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BEA" w:rsidRDefault="009846A3" w:rsidP="009846A3">
      <w:pPr>
        <w:jc w:val="center"/>
        <w:rPr>
          <w:rFonts w:ascii="Times New Roman" w:hAnsi="Times New Roman" w:cs="Times New Roman"/>
          <w:sz w:val="24"/>
        </w:rPr>
      </w:pPr>
      <w:r w:rsidRPr="009846A3">
        <w:rPr>
          <w:rFonts w:ascii="Times New Roman" w:hAnsi="Times New Roman" w:cs="Times New Roman"/>
          <w:sz w:val="24"/>
        </w:rPr>
        <w:t>Progrese remarcabile în cadrul DUNE, experimentul internațional despre neutrini, în care este implicată și o echipă a UB</w:t>
      </w:r>
    </w:p>
    <w:p w:rsidR="009846A3" w:rsidRDefault="009846A3" w:rsidP="009846A3">
      <w:pPr>
        <w:rPr>
          <w:rFonts w:ascii="Times New Roman" w:hAnsi="Times New Roman" w:cs="Times New Roman"/>
          <w:sz w:val="24"/>
        </w:rPr>
      </w:pP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În cadrul </w:t>
      </w:r>
      <w:hyperlink r:id="rId4" w:history="1">
        <w:r>
          <w:rPr>
            <w:rStyle w:val="Hyperlink"/>
            <w:rFonts w:ascii="principalGeorgia" w:hAnsi="principalGeorgia"/>
            <w:b/>
            <w:bCs/>
            <w:color w:val="002147"/>
            <w:u w:val="none"/>
          </w:rPr>
          <w:t>Neutrino 2020</w:t>
        </w:r>
      </w:hyperlink>
      <w:r>
        <w:rPr>
          <w:rFonts w:ascii="principalGeorgia" w:hAnsi="principalGeorgia"/>
          <w:color w:val="002147"/>
        </w:rPr>
        <w:t>, cea mai mare conferință de fizică din domeniul cercetării cu neutrini, organizatorul </w:t>
      </w:r>
      <w:r>
        <w:rPr>
          <w:rStyle w:val="Emphasis"/>
          <w:rFonts w:ascii="principalGeorgia" w:hAnsi="principalGeorgia"/>
          <w:color w:val="002147"/>
        </w:rPr>
        <w:t>Fermilab – Fermi National Accelerator Laboratory</w:t>
      </w:r>
      <w:r>
        <w:rPr>
          <w:rFonts w:ascii="principalGeorgia" w:hAnsi="principalGeorgia"/>
          <w:color w:val="002147"/>
        </w:rPr>
        <w:t> va prezenta participanților informații de actualitate despre proiectul </w:t>
      </w:r>
      <w:hyperlink r:id="rId5" w:history="1">
        <w:r>
          <w:rPr>
            <w:rStyle w:val="Hyperlink"/>
            <w:rFonts w:ascii="principalGeorgia" w:hAnsi="principalGeorgia"/>
            <w:b/>
            <w:bCs/>
            <w:color w:val="002147"/>
            <w:u w:val="none"/>
          </w:rPr>
          <w:t>DUNE – Deep Underground Neutrino Experiment</w:t>
        </w:r>
      </w:hyperlink>
      <w:r>
        <w:rPr>
          <w:rFonts w:ascii="principalGeorgia" w:hAnsi="principalGeorgia"/>
          <w:color w:val="002147"/>
        </w:rPr>
        <w:t>, mega experimentul internațional de vârf dedicat studierii </w:t>
      </w:r>
      <w:r>
        <w:rPr>
          <w:rStyle w:val="Strong"/>
          <w:rFonts w:ascii="principalGeorgia" w:hAnsi="principalGeorgia"/>
          <w:color w:val="002147"/>
        </w:rPr>
        <w:t>neutrinilor și dezintegrării protonilor</w:t>
      </w:r>
      <w:r>
        <w:rPr>
          <w:rFonts w:ascii="principalGeorgia" w:hAnsi="principalGeorgia"/>
          <w:color w:val="002147"/>
        </w:rPr>
        <w:t>, în care sunt implicați peste 1000 de cercetători din 175 de instituții aflate în 32 de țări, printre care și </w:t>
      </w:r>
      <w:r>
        <w:rPr>
          <w:rStyle w:val="Strong"/>
          <w:rFonts w:ascii="principalGeorgia" w:hAnsi="principalGeorgia"/>
          <w:color w:val="002147"/>
        </w:rPr>
        <w:t>un grup de cadre didactice și studenți de la Facultatea de Fizică a Universității din București</w:t>
      </w:r>
      <w:r>
        <w:rPr>
          <w:rFonts w:ascii="principalGeorgia" w:hAnsi="principalGeorgia"/>
          <w:color w:val="002147"/>
        </w:rPr>
        <w:t>, precum și specialiști din cadrul Centrului European de Cercetări Nucleare – CERN de la Geneva.</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Participanții interesați de proiectul DUNE pot afla în ce stadiu se află cercetarea, care au fost progresele înregistrate în ultima perioadă </w:t>
      </w:r>
      <w:r>
        <w:rPr>
          <w:rStyle w:val="Strong"/>
          <w:rFonts w:ascii="principalGeorgia" w:hAnsi="principalGeorgia"/>
          <w:color w:val="002147"/>
        </w:rPr>
        <w:t>luni, 29 iunie 2020</w:t>
      </w:r>
      <w:r>
        <w:rPr>
          <w:rFonts w:ascii="principalGeorgia" w:hAnsi="principalGeorgia"/>
          <w:color w:val="002147"/>
        </w:rPr>
        <w:t>, în cadrul conferinței </w:t>
      </w:r>
      <w:r>
        <w:rPr>
          <w:rStyle w:val="Strong"/>
          <w:rFonts w:ascii="principalGeorgia" w:hAnsi="principalGeorgia"/>
          <w:color w:val="002147"/>
        </w:rPr>
        <w:t>Neutrino 2020</w:t>
      </w:r>
      <w:r>
        <w:rPr>
          <w:rFonts w:ascii="principalGeorgia" w:hAnsi="principalGeorgia"/>
          <w:color w:val="002147"/>
        </w:rPr>
        <w:t>.</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Conferința se desfășoară </w:t>
      </w:r>
      <w:r>
        <w:rPr>
          <w:rStyle w:val="Strong"/>
          <w:rFonts w:ascii="principalGeorgia" w:hAnsi="principalGeorgia"/>
          <w:color w:val="002147"/>
        </w:rPr>
        <w:t>exclusiv online</w:t>
      </w:r>
      <w:r>
        <w:rPr>
          <w:rFonts w:ascii="principalGeorgia" w:hAnsi="principalGeorgia"/>
          <w:color w:val="002147"/>
        </w:rPr>
        <w:t> în </w:t>
      </w:r>
      <w:r>
        <w:rPr>
          <w:rStyle w:val="Strong"/>
          <w:rFonts w:ascii="principalGeorgia" w:hAnsi="principalGeorgia"/>
          <w:color w:val="002147"/>
        </w:rPr>
        <w:t>perioada 22 iunie-2 iulie 2020</w:t>
      </w:r>
      <w:r>
        <w:rPr>
          <w:rFonts w:ascii="principalGeorgia" w:hAnsi="principalGeorgia"/>
          <w:color w:val="002147"/>
        </w:rPr>
        <w:t>. Mai multe detalii despre conferință (program, prezentări, dezbateri, instrucțiuni despre încărcarea posterelor științifice și a site-urilor tematice) pot fi accesate </w:t>
      </w:r>
      <w:hyperlink r:id="rId6" w:history="1">
        <w:r>
          <w:rPr>
            <w:rStyle w:val="Hyperlink"/>
            <w:rFonts w:ascii="principalGeorgia" w:hAnsi="principalGeorgia"/>
            <w:b/>
            <w:bCs/>
            <w:color w:val="002147"/>
            <w:u w:val="none"/>
          </w:rPr>
          <w:t>aici</w:t>
        </w:r>
      </w:hyperlink>
      <w:r>
        <w:rPr>
          <w:rFonts w:ascii="principalGeorgia" w:hAnsi="principalGeorgia"/>
          <w:color w:val="002147"/>
        </w:rPr>
        <w:t>. Un al aspect inedit al Neutrino 2020 este posibilitatea înscrierii gratuite chiar și după deschiderea conferinței, carea avut loc luni, 22 iunie 2020. Astfel, înregistrarea gratuită este deschisă pentru toți cei interesați </w:t>
      </w:r>
      <w:hyperlink r:id="rId7" w:history="1">
        <w:r>
          <w:rPr>
            <w:rStyle w:val="Hyperlink"/>
            <w:rFonts w:ascii="principalGeorgia" w:hAnsi="principalGeorgia"/>
            <w:b/>
            <w:bCs/>
            <w:color w:val="002147"/>
            <w:u w:val="none"/>
          </w:rPr>
          <w:t>aici</w:t>
        </w:r>
      </w:hyperlink>
      <w:r>
        <w:rPr>
          <w:rFonts w:ascii="principalGeorgia" w:hAnsi="principalGeorgia"/>
          <w:color w:val="002147"/>
        </w:rPr>
        <w:t>.</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Deși inițial </w:t>
      </w:r>
      <w:r>
        <w:rPr>
          <w:rStyle w:val="Strong"/>
          <w:rFonts w:ascii="principalGeorgia" w:hAnsi="principalGeorgia"/>
          <w:color w:val="002147"/>
        </w:rPr>
        <w:t>conferința</w:t>
      </w:r>
      <w:r>
        <w:rPr>
          <w:rFonts w:ascii="principalGeorgia" w:hAnsi="principalGeorgia"/>
          <w:color w:val="002147"/>
        </w:rPr>
        <w:t> </w:t>
      </w:r>
      <w:r>
        <w:rPr>
          <w:rStyle w:val="Strong"/>
          <w:rFonts w:ascii="principalGeorgia" w:hAnsi="principalGeorgia"/>
          <w:color w:val="002147"/>
        </w:rPr>
        <w:t>Neutrino 2020</w:t>
      </w:r>
      <w:r>
        <w:rPr>
          <w:rFonts w:ascii="principalGeorgia" w:hAnsi="principalGeorgia"/>
          <w:color w:val="002147"/>
        </w:rPr>
        <w:t> era programată pentru a se desfășura în Chicago, Statele Unite ale Americii, implicând și taxe de participare, din cauza actualei crize sanitare, organizatorii au schimbat modul de desfășurare al evenimentului, iar cei care au plătit deja taxa de înscriere vor fi </w:t>
      </w:r>
      <w:hyperlink r:id="rId8" w:history="1">
        <w:r>
          <w:rPr>
            <w:rStyle w:val="Hyperlink"/>
            <w:rFonts w:ascii="principalGeorgia" w:hAnsi="principalGeorgia"/>
            <w:color w:val="002147"/>
            <w:u w:val="none"/>
          </w:rPr>
          <w:t>rambursați</w:t>
        </w:r>
      </w:hyperlink>
      <w:r>
        <w:rPr>
          <w:rFonts w:ascii="principalGeorgia" w:hAnsi="principalGeorgia"/>
          <w:color w:val="002147"/>
        </w:rPr>
        <w:t>.</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În ultima perioadă, în cadrul DUNE s-au făcut progrese remarcabile. Recent, au fost făcute primele demersuri pentru instalația </w:t>
      </w:r>
      <w:r>
        <w:rPr>
          <w:rStyle w:val="Emphasis"/>
          <w:rFonts w:ascii="principalGeorgia" w:hAnsi="principalGeorgia"/>
          <w:color w:val="002147"/>
        </w:rPr>
        <w:t>Neutrino Long-Baseline</w:t>
      </w:r>
      <w:r>
        <w:rPr>
          <w:rFonts w:ascii="principalGeorgia" w:hAnsi="principalGeorgia"/>
          <w:color w:val="002147"/>
        </w:rPr>
        <w:t> (LBFN), care va asigura spațiul, infrastructura și fasciculul de particule pentru DUNE. Pe 23 iunie 2020, compania de construcții </w:t>
      </w:r>
      <w:r>
        <w:rPr>
          <w:rStyle w:val="Emphasis"/>
          <w:rFonts w:ascii="principalGeorgia" w:hAnsi="principalGeorgia"/>
          <w:color w:val="002147"/>
        </w:rPr>
        <w:t>Kiewit Alberici Joint Venture</w:t>
      </w:r>
      <w:r>
        <w:rPr>
          <w:rFonts w:ascii="principalGeorgia" w:hAnsi="principalGeorgia"/>
          <w:color w:val="002147"/>
        </w:rPr>
        <w:t> a efectuat prima detonare subterană la </w:t>
      </w:r>
      <w:r>
        <w:rPr>
          <w:rStyle w:val="Emphasis"/>
          <w:rFonts w:ascii="principalGeorgia" w:hAnsi="principalGeorgia"/>
          <w:color w:val="002147"/>
        </w:rPr>
        <w:t>Sanford Lab</w:t>
      </w:r>
      <w:r>
        <w:rPr>
          <w:rFonts w:ascii="principalGeorgia" w:hAnsi="principalGeorgia"/>
          <w:color w:val="002147"/>
        </w:rPr>
        <w:t xml:space="preserve"> din Lead, Dakota de Sud. Astfel, constructorii sunt pe cale să îndepărteze 800.000 de tone de rocă pentru a face loc instalării detectoarelor gigantice la circa 1.5 km sub pământ. Acest dispozitiv ultraperformant, aflat la o distanță de 1.300 de kilometri faţă de sursa de neutrini, va permite oamenilor de știință să identifice </w:t>
      </w:r>
      <w:r>
        <w:rPr>
          <w:rFonts w:ascii="principalGeorgia" w:hAnsi="principalGeorgia"/>
          <w:color w:val="002147"/>
        </w:rPr>
        <w:lastRenderedPageBreak/>
        <w:t>noi fenomene subatomice și să transforme potențialul de înțelegere a neutrinilor și a rolului lor în Univers.</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O galerie virtuală a experimentului, care include fotografii, videoclipuri și grafice, precum și informații detaliate despre DUNE și LBFN sunt disponibile gratuit </w:t>
      </w:r>
      <w:hyperlink r:id="rId9" w:history="1">
        <w:r>
          <w:rPr>
            <w:rStyle w:val="Hyperlink"/>
            <w:rFonts w:ascii="principalGeorgia" w:hAnsi="principalGeorgia"/>
            <w:b/>
            <w:bCs/>
            <w:color w:val="002147"/>
            <w:u w:val="none"/>
          </w:rPr>
          <w:t>aici</w:t>
        </w:r>
      </w:hyperlink>
      <w:r>
        <w:rPr>
          <w:rFonts w:ascii="principalGeorgia" w:hAnsi="principalGeorgia"/>
          <w:color w:val="002147"/>
        </w:rPr>
        <w:t> și </w:t>
      </w:r>
      <w:hyperlink r:id="rId10" w:history="1">
        <w:r>
          <w:rPr>
            <w:rStyle w:val="Hyperlink"/>
            <w:rFonts w:ascii="principalGeorgia" w:hAnsi="principalGeorgia"/>
            <w:b/>
            <w:bCs/>
            <w:color w:val="002147"/>
            <w:u w:val="none"/>
          </w:rPr>
          <w:t>aici</w:t>
        </w:r>
      </w:hyperlink>
      <w:r>
        <w:rPr>
          <w:rFonts w:ascii="principalGeorgia" w:hAnsi="principalGeorgia"/>
          <w:color w:val="002147"/>
        </w:rPr>
        <w:t>. Totodată, cercetătorii implicați în proiect testează și materiale care vor fi utilizate la producerea celui mai puternic fascicul de neutrini din lume.</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În cadrul proiectului de amploare, echipa UB, reprezentată de prof. univ. dr. Ionel Lazanu, prof. univ. dr. Alexandru Jipa, lect. univ. dr. Marius Călin, drd. Mihaela Pârvu și drd. Ana Chiriacescu, este implicată în activităţi de simulare a interacţiilor neutrinilor cu nucleele de argon. Aceste interacții contribuie la clarificarea mecanismelor fizice care au loc în evoluția supernovelor, cât şi în probleme legate de fondul radioactiv natural şi indus în sistemul de detecţie. Echipa UB a participat la montarea și testarea unor componente ale părţii electrice a unui detector de neutrini și contribuie la testarea acestuia, la achiziţia și analiza de date.</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Style w:val="Emphasis"/>
          <w:rFonts w:ascii="principalGeorgia" w:hAnsi="principalGeorgia"/>
          <w:color w:val="002147"/>
        </w:rPr>
        <w:t>Colaborarea DUNE este coordonată de Ştefan Söldner-Rembold, profesor de fizică la Universitatea din Manchester și Edward Blucher, profesor de fizică la Universitatea din Chicago. Întreaga structură organizatorică este un consorţiu cu grupuri de lucru și comitete pentru a asigura buna desfășurare a activităților, dezvoltarea detectorilor, a prototipurilor și coordonarea eficientă a relației dintre DUNE și LBNF, pe de o parte, şi CERN, pe de altă parte.</w:t>
      </w:r>
    </w:p>
    <w:p w:rsidR="009846A3" w:rsidRDefault="009846A3" w:rsidP="009846A3">
      <w:pPr>
        <w:pStyle w:val="NormalWeb"/>
        <w:shd w:val="clear" w:color="auto" w:fill="F5F5F5"/>
        <w:spacing w:before="0" w:beforeAutospacing="0" w:after="0" w:afterAutospacing="0" w:line="450" w:lineRule="atLeast"/>
        <w:jc w:val="both"/>
        <w:rPr>
          <w:rFonts w:ascii="principalGeorgia" w:hAnsi="principalGeorgia"/>
          <w:color w:val="022169"/>
        </w:rPr>
      </w:pPr>
      <w:r>
        <w:rPr>
          <w:rFonts w:ascii="principalGeorgia" w:hAnsi="principalGeorgia"/>
          <w:color w:val="002147"/>
        </w:rPr>
        <w:t>Mai multe despre Proiectul </w:t>
      </w:r>
      <w:r>
        <w:rPr>
          <w:rStyle w:val="Strong"/>
          <w:rFonts w:ascii="principalGeorgia" w:hAnsi="principalGeorgia"/>
          <w:i/>
          <w:iCs/>
          <w:color w:val="002147"/>
        </w:rPr>
        <w:t>DUNE – Deep Underground Neutrino Experiment</w:t>
      </w:r>
      <w:r>
        <w:rPr>
          <w:rStyle w:val="Emphasis"/>
          <w:rFonts w:ascii="principalGeorgia" w:hAnsi="principalGeorgia"/>
          <w:color w:val="002147"/>
        </w:rPr>
        <w:t> </w:t>
      </w:r>
      <w:r>
        <w:rPr>
          <w:rFonts w:ascii="principalGeorgia" w:hAnsi="principalGeorgia"/>
          <w:color w:val="002147"/>
        </w:rPr>
        <w:t>găsiți aici:</w:t>
      </w:r>
      <w:r>
        <w:rPr>
          <w:rFonts w:ascii="principalGeorgia" w:hAnsi="principalGeorgia"/>
          <w:color w:val="022169"/>
        </w:rPr>
        <w:br/>
      </w:r>
      <w:hyperlink r:id="rId11" w:tgtFrame="_blank" w:history="1">
        <w:r>
          <w:rPr>
            <w:rStyle w:val="Hyperlink"/>
            <w:rFonts w:ascii="principalGeorgia" w:hAnsi="principalGeorgia"/>
            <w:b/>
            <w:bCs/>
            <w:color w:val="002147"/>
            <w:u w:val="none"/>
          </w:rPr>
          <w:t>http://www.dunescience.org/</w:t>
        </w:r>
      </w:hyperlink>
      <w:r>
        <w:rPr>
          <w:rStyle w:val="Strong"/>
          <w:rFonts w:ascii="principalGeorgia" w:hAnsi="principalGeorgia"/>
          <w:color w:val="002147"/>
        </w:rPr>
        <w:t> </w:t>
      </w:r>
      <w:r>
        <w:rPr>
          <w:rFonts w:ascii="principalGeorgia" w:hAnsi="principalGeorgia"/>
          <w:color w:val="022169"/>
        </w:rPr>
        <w:br/>
      </w:r>
      <w:hyperlink r:id="rId12" w:tgtFrame="_blank" w:history="1">
        <w:r>
          <w:rPr>
            <w:rStyle w:val="Hyperlink"/>
            <w:rFonts w:ascii="principalGeorgia" w:hAnsi="principalGeorgia"/>
            <w:b/>
            <w:bCs/>
            <w:color w:val="002147"/>
            <w:u w:val="none"/>
          </w:rPr>
          <w:t>http://neutrinos.fnal.gov/</w:t>
        </w:r>
      </w:hyperlink>
      <w:r>
        <w:rPr>
          <w:rFonts w:ascii="principalGeorgia" w:hAnsi="principalGeorgia"/>
          <w:color w:val="022169"/>
        </w:rPr>
        <w:br/>
      </w:r>
      <w:hyperlink r:id="rId13" w:tgtFrame="_blank" w:history="1">
        <w:r>
          <w:rPr>
            <w:rStyle w:val="Hyperlink"/>
            <w:rFonts w:ascii="principalGeorgia" w:hAnsi="principalGeorgia"/>
            <w:b/>
            <w:bCs/>
            <w:color w:val="002147"/>
            <w:u w:val="none"/>
          </w:rPr>
          <w:t>http://lbnf.fnal.gov/faq.html</w:t>
        </w:r>
      </w:hyperlink>
    </w:p>
    <w:p w:rsidR="009846A3" w:rsidRPr="009846A3" w:rsidRDefault="009846A3" w:rsidP="009846A3">
      <w:pPr>
        <w:rPr>
          <w:rFonts w:ascii="Times New Roman" w:hAnsi="Times New Roman" w:cs="Times New Roman"/>
          <w:sz w:val="24"/>
        </w:rPr>
      </w:pPr>
      <w:bookmarkStart w:id="0" w:name="_GoBack"/>
      <w:bookmarkEnd w:id="0"/>
    </w:p>
    <w:sectPr w:rsidR="009846A3" w:rsidRPr="00984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incipalGeorgi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A3"/>
    <w:rsid w:val="00493BEA"/>
    <w:rsid w:val="0098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53487-F25F-460B-AC1C-4BD7A1B0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6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6A3"/>
    <w:rPr>
      <w:b/>
      <w:bCs/>
    </w:rPr>
  </w:style>
  <w:style w:type="character" w:styleId="Hyperlink">
    <w:name w:val="Hyperlink"/>
    <w:basedOn w:val="DefaultParagraphFont"/>
    <w:uiPriority w:val="99"/>
    <w:semiHidden/>
    <w:unhideWhenUsed/>
    <w:rsid w:val="009846A3"/>
    <w:rPr>
      <w:color w:val="0000FF"/>
      <w:u w:val="single"/>
    </w:rPr>
  </w:style>
  <w:style w:type="character" w:styleId="Emphasis">
    <w:name w:val="Emphasis"/>
    <w:basedOn w:val="DefaultParagraphFont"/>
    <w:uiPriority w:val="20"/>
    <w:qFormat/>
    <w:rsid w:val="009846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53253">
      <w:bodyDiv w:val="1"/>
      <w:marLeft w:val="0"/>
      <w:marRight w:val="0"/>
      <w:marTop w:val="0"/>
      <w:marBottom w:val="0"/>
      <w:divBdr>
        <w:top w:val="none" w:sz="0" w:space="0" w:color="auto"/>
        <w:left w:val="none" w:sz="0" w:space="0" w:color="auto"/>
        <w:bottom w:val="none" w:sz="0" w:space="0" w:color="auto"/>
        <w:right w:val="none" w:sz="0" w:space="0" w:color="auto"/>
      </w:divBdr>
    </w:div>
    <w:div w:id="1027023865">
      <w:bodyDiv w:val="1"/>
      <w:marLeft w:val="0"/>
      <w:marRight w:val="0"/>
      <w:marTop w:val="0"/>
      <w:marBottom w:val="0"/>
      <w:divBdr>
        <w:top w:val="none" w:sz="0" w:space="0" w:color="auto"/>
        <w:left w:val="none" w:sz="0" w:space="0" w:color="auto"/>
        <w:bottom w:val="none" w:sz="0" w:space="0" w:color="auto"/>
        <w:right w:val="none" w:sz="0" w:space="0" w:color="auto"/>
      </w:divBdr>
      <w:divsChild>
        <w:div w:id="189877702">
          <w:marLeft w:val="0"/>
          <w:marRight w:val="0"/>
          <w:marTop w:val="0"/>
          <w:marBottom w:val="0"/>
          <w:divBdr>
            <w:top w:val="none" w:sz="0" w:space="0" w:color="auto"/>
            <w:left w:val="none" w:sz="0" w:space="0" w:color="auto"/>
            <w:bottom w:val="none" w:sz="0" w:space="0" w:color="auto"/>
            <w:right w:val="none" w:sz="0" w:space="0" w:color="auto"/>
          </w:divBdr>
          <w:divsChild>
            <w:div w:id="8721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s.fnal.gov/nu2020/reimbursement/" TargetMode="External"/><Relationship Id="rId13" Type="http://schemas.openxmlformats.org/officeDocument/2006/relationships/hyperlink" Target="http://lbnf.fnal.gov/faq.html" TargetMode="External"/><Relationship Id="rId3" Type="http://schemas.openxmlformats.org/officeDocument/2006/relationships/webSettings" Target="webSettings.xml"/><Relationship Id="rId7" Type="http://schemas.openxmlformats.org/officeDocument/2006/relationships/hyperlink" Target="https://indico.fnal.gov/event/43209/registrations/2588/" TargetMode="External"/><Relationship Id="rId12" Type="http://schemas.openxmlformats.org/officeDocument/2006/relationships/hyperlink" Target="http://neutrinos.fna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ferences.fnal.gov/nu2020/posters/" TargetMode="External"/><Relationship Id="rId11" Type="http://schemas.openxmlformats.org/officeDocument/2006/relationships/hyperlink" Target="http://www.dunescience.org/" TargetMode="External"/><Relationship Id="rId5" Type="http://schemas.openxmlformats.org/officeDocument/2006/relationships/hyperlink" Target="https://www.youtube.com/watch?v=nv13DswIKr8" TargetMode="External"/><Relationship Id="rId15" Type="http://schemas.openxmlformats.org/officeDocument/2006/relationships/theme" Target="theme/theme1.xml"/><Relationship Id="rId10" Type="http://schemas.openxmlformats.org/officeDocument/2006/relationships/hyperlink" Target="https://lbnf-dune.fnal.gov/" TargetMode="External"/><Relationship Id="rId4" Type="http://schemas.openxmlformats.org/officeDocument/2006/relationships/hyperlink" Target="https://conferences.fnal.gov/nu2020/" TargetMode="External"/><Relationship Id="rId9" Type="http://schemas.openxmlformats.org/officeDocument/2006/relationships/hyperlink" Target="https://vms.fnal.gov/gallery/view?id=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2020-07-07T11:02:00Z</dcterms:created>
  <dcterms:modified xsi:type="dcterms:W3CDTF">2020-07-07T11:02:00Z</dcterms:modified>
</cp:coreProperties>
</file>