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4EB9D8" w14:textId="77777777" w:rsidR="000305D6" w:rsidRPr="00D87629" w:rsidRDefault="004F1624" w:rsidP="000305D6">
      <w:pPr>
        <w:pStyle w:val="NormalWeb"/>
        <w:jc w:val="both"/>
        <w:rPr>
          <w:b/>
          <w:lang w:val="ro-RO"/>
        </w:rPr>
      </w:pPr>
      <w:r w:rsidRPr="00D87629">
        <w:rPr>
          <w:b/>
          <w:lang w:val="ro-RO"/>
        </w:rPr>
        <w:t xml:space="preserve">Viitorul educației transnaționale, </w:t>
      </w:r>
      <w:r w:rsidR="000305D6" w:rsidRPr="00D87629">
        <w:rPr>
          <w:b/>
          <w:lang w:val="ro-RO"/>
        </w:rPr>
        <w:t>subiectul unei conferințe online organizate de British Council</w:t>
      </w:r>
    </w:p>
    <w:p w14:paraId="703C4944" w14:textId="77777777" w:rsidR="004565F9" w:rsidRPr="00D87629" w:rsidRDefault="000305D6" w:rsidP="00B66C04">
      <w:pPr>
        <w:jc w:val="both"/>
        <w:rPr>
          <w:rFonts w:ascii="Times New Roman" w:hAnsi="Times New Roman" w:cs="Times New Roman"/>
          <w:color w:val="000000" w:themeColor="text1"/>
          <w:sz w:val="24"/>
          <w:szCs w:val="24"/>
          <w:lang w:val="ro-RO"/>
        </w:rPr>
      </w:pPr>
      <w:r w:rsidRPr="00D87629">
        <w:rPr>
          <w:rFonts w:ascii="Times New Roman" w:hAnsi="Times New Roman" w:cs="Times New Roman"/>
          <w:sz w:val="24"/>
          <w:szCs w:val="24"/>
          <w:lang w:val="ro-RO"/>
        </w:rPr>
        <w:t xml:space="preserve">Miercuri, 17 iunie 2020, British Council va organiza, începând cu ora 16:00, webinarul </w:t>
      </w:r>
      <w:hyperlink r:id="rId4" w:history="1">
        <w:r w:rsidRPr="00D87629">
          <w:rPr>
            <w:rStyle w:val="Hyperlink"/>
            <w:rFonts w:ascii="Times New Roman" w:hAnsi="Times New Roman" w:cs="Times New Roman"/>
            <w:b/>
            <w:sz w:val="24"/>
            <w:szCs w:val="24"/>
            <w:shd w:val="clear" w:color="auto" w:fill="FDFDFD"/>
            <w:lang w:val="ro-RO"/>
          </w:rPr>
          <w:t>“</w:t>
        </w:r>
        <w:r w:rsidR="004565F9" w:rsidRPr="00D87629">
          <w:rPr>
            <w:rStyle w:val="Hyperlink"/>
            <w:rFonts w:ascii="Times New Roman" w:hAnsi="Times New Roman" w:cs="Times New Roman"/>
            <w:b/>
            <w:sz w:val="24"/>
            <w:szCs w:val="24"/>
            <w:shd w:val="clear" w:color="auto" w:fill="FDFDFD"/>
            <w:lang w:val="ro-RO"/>
          </w:rPr>
          <w:t>What is the future of transnational education?”</w:t>
        </w:r>
      </w:hyperlink>
      <w:r w:rsidR="004565F9" w:rsidRPr="00D87629">
        <w:rPr>
          <w:rFonts w:ascii="Times New Roman" w:hAnsi="Times New Roman" w:cs="Times New Roman"/>
          <w:color w:val="202122"/>
          <w:sz w:val="24"/>
          <w:szCs w:val="24"/>
          <w:shd w:val="clear" w:color="auto" w:fill="FDFDFD"/>
          <w:lang w:val="ro-RO"/>
        </w:rPr>
        <w:t xml:space="preserve">, </w:t>
      </w:r>
      <w:hyperlink r:id="rId5" w:history="1"/>
      <w:r w:rsidRPr="00D87629">
        <w:rPr>
          <w:rFonts w:ascii="Times New Roman" w:hAnsi="Times New Roman" w:cs="Times New Roman"/>
          <w:color w:val="000000" w:themeColor="text1"/>
          <w:sz w:val="24"/>
          <w:szCs w:val="24"/>
          <w:lang w:val="ro-RO"/>
        </w:rPr>
        <w:t xml:space="preserve">al treilea eveniment din seria </w:t>
      </w:r>
      <w:r w:rsidRPr="00D87629">
        <w:rPr>
          <w:rStyle w:val="Emphasis"/>
          <w:rFonts w:ascii="Times New Roman" w:hAnsi="Times New Roman" w:cs="Times New Roman"/>
          <w:color w:val="000000" w:themeColor="text1"/>
          <w:sz w:val="24"/>
          <w:szCs w:val="24"/>
          <w:lang w:val="ro-RO"/>
        </w:rPr>
        <w:t>Going Global Live Events</w:t>
      </w:r>
      <w:r w:rsidRPr="00D87629">
        <w:rPr>
          <w:rFonts w:ascii="Times New Roman" w:hAnsi="Times New Roman" w:cs="Times New Roman"/>
          <w:color w:val="000000" w:themeColor="text1"/>
          <w:sz w:val="24"/>
          <w:szCs w:val="24"/>
          <w:lang w:val="ro-RO"/>
        </w:rPr>
        <w:t xml:space="preserve">. Conferința se va desfășura </w:t>
      </w:r>
      <w:r w:rsidRPr="00D87629">
        <w:rPr>
          <w:rStyle w:val="Strong"/>
          <w:rFonts w:ascii="Times New Roman" w:hAnsi="Times New Roman" w:cs="Times New Roman"/>
          <w:color w:val="000000" w:themeColor="text1"/>
          <w:sz w:val="24"/>
          <w:szCs w:val="24"/>
          <w:lang w:val="ro-RO"/>
        </w:rPr>
        <w:t>online</w:t>
      </w:r>
      <w:r w:rsidRPr="00D87629">
        <w:rPr>
          <w:rFonts w:ascii="Times New Roman" w:hAnsi="Times New Roman" w:cs="Times New Roman"/>
          <w:color w:val="000000" w:themeColor="text1"/>
          <w:sz w:val="24"/>
          <w:szCs w:val="24"/>
          <w:lang w:val="ro-RO"/>
        </w:rPr>
        <w:t>, pe platforma Microsoft Teams.</w:t>
      </w:r>
    </w:p>
    <w:p w14:paraId="53D39F93" w14:textId="77777777" w:rsidR="004565F9" w:rsidRPr="00D87629" w:rsidRDefault="000305D6" w:rsidP="00B66C04">
      <w:pPr>
        <w:jc w:val="both"/>
        <w:rPr>
          <w:rFonts w:ascii="Times New Roman" w:hAnsi="Times New Roman" w:cs="Times New Roman"/>
          <w:sz w:val="24"/>
          <w:szCs w:val="24"/>
          <w:lang w:val="ro-RO"/>
        </w:rPr>
      </w:pPr>
      <w:r w:rsidRPr="00D87629">
        <w:rPr>
          <w:rFonts w:ascii="Times New Roman" w:hAnsi="Times New Roman" w:cs="Times New Roman"/>
          <w:sz w:val="24"/>
          <w:szCs w:val="24"/>
          <w:lang w:val="ro-RO"/>
        </w:rPr>
        <w:t xml:space="preserve">Webinarul va fi prezentat și moderat </w:t>
      </w:r>
      <w:r w:rsidRPr="00D87629">
        <w:rPr>
          <w:rStyle w:val="Emphasis"/>
          <w:rFonts w:ascii="Times New Roman" w:hAnsi="Times New Roman" w:cs="Times New Roman"/>
          <w:sz w:val="24"/>
          <w:szCs w:val="24"/>
          <w:lang w:val="ro-RO"/>
        </w:rPr>
        <w:t>live</w:t>
      </w:r>
      <w:r w:rsidRPr="00D87629">
        <w:rPr>
          <w:rFonts w:ascii="Times New Roman" w:hAnsi="Times New Roman" w:cs="Times New Roman"/>
          <w:sz w:val="24"/>
          <w:szCs w:val="24"/>
          <w:lang w:val="ro-RO"/>
        </w:rPr>
        <w:t xml:space="preserve"> </w:t>
      </w:r>
      <w:r w:rsidRPr="00D87629">
        <w:rPr>
          <w:rFonts w:ascii="Times New Roman" w:hAnsi="Times New Roman" w:cs="Times New Roman"/>
          <w:color w:val="000000" w:themeColor="text1"/>
          <w:sz w:val="24"/>
          <w:szCs w:val="24"/>
          <w:lang w:val="ro-RO"/>
        </w:rPr>
        <w:t>de</w:t>
      </w:r>
      <w:r w:rsidR="004565F9" w:rsidRPr="00D87629">
        <w:rPr>
          <w:rFonts w:ascii="Times New Roman" w:hAnsi="Times New Roman" w:cs="Times New Roman"/>
          <w:color w:val="000000" w:themeColor="text1"/>
          <w:sz w:val="24"/>
          <w:szCs w:val="24"/>
          <w:lang w:val="ro-RO"/>
        </w:rPr>
        <w:t xml:space="preserve"> Kate Joyce</w:t>
      </w:r>
      <w:r w:rsidRPr="00D87629">
        <w:rPr>
          <w:rFonts w:ascii="Times New Roman" w:hAnsi="Times New Roman" w:cs="Times New Roman"/>
          <w:sz w:val="24"/>
          <w:szCs w:val="24"/>
          <w:lang w:val="ro-RO"/>
        </w:rPr>
        <w:t xml:space="preserve">, directoarea programelor de educație și </w:t>
      </w:r>
      <w:r w:rsidR="004565F9" w:rsidRPr="00D87629">
        <w:rPr>
          <w:rFonts w:ascii="Times New Roman" w:hAnsi="Times New Roman" w:cs="Times New Roman"/>
          <w:sz w:val="24"/>
          <w:szCs w:val="24"/>
          <w:lang w:val="ro-RO"/>
        </w:rPr>
        <w:t xml:space="preserve">știință ale British Council. </w:t>
      </w:r>
      <w:r w:rsidRPr="00D87629">
        <w:rPr>
          <w:rFonts w:ascii="Times New Roman" w:hAnsi="Times New Roman" w:cs="Times New Roman"/>
          <w:sz w:val="24"/>
          <w:szCs w:val="24"/>
          <w:lang w:val="ro-RO"/>
        </w:rPr>
        <w:t>Persoanele interesate de participarea la eveniment sunt rugate să se preînscrie</w:t>
      </w:r>
      <w:r w:rsidR="004565F9" w:rsidRPr="00D87629">
        <w:rPr>
          <w:rFonts w:ascii="Times New Roman" w:hAnsi="Times New Roman" w:cs="Times New Roman"/>
          <w:sz w:val="24"/>
          <w:szCs w:val="24"/>
          <w:lang w:val="ro-RO"/>
        </w:rPr>
        <w:t xml:space="preserve"> </w:t>
      </w:r>
      <w:hyperlink r:id="rId6" w:history="1">
        <w:r w:rsidR="004565F9" w:rsidRPr="00D87629">
          <w:rPr>
            <w:rStyle w:val="Hyperlink"/>
            <w:rFonts w:ascii="Times New Roman" w:hAnsi="Times New Roman" w:cs="Times New Roman"/>
            <w:b/>
            <w:sz w:val="24"/>
            <w:szCs w:val="24"/>
            <w:lang w:val="ro-RO"/>
          </w:rPr>
          <w:t>aici</w:t>
        </w:r>
      </w:hyperlink>
      <w:r w:rsidR="004565F9" w:rsidRPr="00D87629">
        <w:rPr>
          <w:rFonts w:ascii="Times New Roman" w:hAnsi="Times New Roman" w:cs="Times New Roman"/>
          <w:sz w:val="24"/>
          <w:szCs w:val="24"/>
          <w:lang w:val="ro-RO"/>
        </w:rPr>
        <w:t>.</w:t>
      </w:r>
    </w:p>
    <w:p w14:paraId="789DBD90" w14:textId="77777777" w:rsidR="00B66C04" w:rsidRPr="00D87629" w:rsidRDefault="000305D6" w:rsidP="00B66C04">
      <w:pPr>
        <w:pStyle w:val="NormalWeb"/>
        <w:jc w:val="both"/>
        <w:rPr>
          <w:i/>
          <w:lang w:val="ro-RO"/>
        </w:rPr>
      </w:pPr>
      <w:r w:rsidRPr="00D87629">
        <w:rPr>
          <w:lang w:val="ro-RO"/>
        </w:rPr>
        <w:t>Pe lângă moderato</w:t>
      </w:r>
      <w:r w:rsidR="004565F9" w:rsidRPr="00D87629">
        <w:rPr>
          <w:lang w:val="ro-RO"/>
        </w:rPr>
        <w:t>are</w:t>
      </w:r>
      <w:r w:rsidRPr="00D87629">
        <w:rPr>
          <w:lang w:val="ro-RO"/>
        </w:rPr>
        <w:t xml:space="preserve">, în cadrul webinarului, vor mai lua cuvântul și vor susține prelegeri </w:t>
      </w:r>
      <w:r w:rsidR="00B767BB" w:rsidRPr="00D87629">
        <w:rPr>
          <w:lang w:val="ro-RO"/>
        </w:rPr>
        <w:t xml:space="preserve">prof. </w:t>
      </w:r>
      <w:r w:rsidR="004565F9" w:rsidRPr="00D87629">
        <w:rPr>
          <w:lang w:val="ro-RO"/>
        </w:rPr>
        <w:t>Sir Steve Smith</w:t>
      </w:r>
      <w:r w:rsidR="00B767BB" w:rsidRPr="00D87629">
        <w:rPr>
          <w:lang w:val="ro-RO"/>
        </w:rPr>
        <w:t xml:space="preserve">, </w:t>
      </w:r>
      <w:r w:rsidR="00B66C04" w:rsidRPr="00D87629">
        <w:rPr>
          <w:lang w:val="ro-RO"/>
        </w:rPr>
        <w:t>vice</w:t>
      </w:r>
      <w:r w:rsidR="00B767BB" w:rsidRPr="00D87629">
        <w:rPr>
          <w:lang w:val="ro-RO"/>
        </w:rPr>
        <w:t xml:space="preserve">cancelar și director executiv al </w:t>
      </w:r>
      <w:r w:rsidR="00B767BB" w:rsidRPr="00D87629">
        <w:rPr>
          <w:i/>
          <w:lang w:val="ro-RO"/>
        </w:rPr>
        <w:t xml:space="preserve">University of </w:t>
      </w:r>
      <w:r w:rsidR="004565F9" w:rsidRPr="00D87629">
        <w:rPr>
          <w:i/>
          <w:lang w:val="ro-RO"/>
        </w:rPr>
        <w:t>Exeter</w:t>
      </w:r>
      <w:r w:rsidR="00B767BB" w:rsidRPr="00D87629">
        <w:rPr>
          <w:lang w:val="ro-RO"/>
        </w:rPr>
        <w:t>, prof</w:t>
      </w:r>
      <w:r w:rsidR="00B66C04" w:rsidRPr="00D87629">
        <w:rPr>
          <w:lang w:val="ro-RO"/>
        </w:rPr>
        <w:t>.</w:t>
      </w:r>
      <w:r w:rsidR="00B767BB" w:rsidRPr="00D87629">
        <w:rPr>
          <w:lang w:val="ro-RO"/>
        </w:rPr>
        <w:t xml:space="preserve"> John Brewer</w:t>
      </w:r>
      <w:r w:rsidR="00B66C04" w:rsidRPr="00D87629">
        <w:rPr>
          <w:lang w:val="ro-RO"/>
        </w:rPr>
        <w:t>, CEO al</w:t>
      </w:r>
      <w:r w:rsidR="00B767BB" w:rsidRPr="00D87629">
        <w:rPr>
          <w:lang w:val="ro-RO"/>
        </w:rPr>
        <w:t> </w:t>
      </w:r>
      <w:r w:rsidR="00B767BB" w:rsidRPr="00D87629">
        <w:rPr>
          <w:i/>
          <w:lang w:val="ro-RO"/>
        </w:rPr>
        <w:t>The Northern Consortium (NCUK)</w:t>
      </w:r>
      <w:r w:rsidR="00B767BB" w:rsidRPr="00D87629">
        <w:rPr>
          <w:lang w:val="ro-RO"/>
        </w:rPr>
        <w:t>, prof. Jennifer Watling, pro-</w:t>
      </w:r>
      <w:r w:rsidR="00B66C04" w:rsidRPr="00D87629">
        <w:rPr>
          <w:lang w:val="ro-RO"/>
        </w:rPr>
        <w:t>vice</w:t>
      </w:r>
      <w:r w:rsidR="00B767BB" w:rsidRPr="00D87629">
        <w:rPr>
          <w:lang w:val="ro-RO"/>
        </w:rPr>
        <w:t xml:space="preserve">cancelar al </w:t>
      </w:r>
      <w:r w:rsidR="00B66C04" w:rsidRPr="00D87629">
        <w:rPr>
          <w:i/>
          <w:lang w:val="ro-RO"/>
        </w:rPr>
        <w:t xml:space="preserve">Manchester </w:t>
      </w:r>
      <w:r w:rsidR="00B767BB" w:rsidRPr="00D87629">
        <w:rPr>
          <w:i/>
          <w:lang w:val="ro-RO"/>
        </w:rPr>
        <w:t>Metropolitan University</w:t>
      </w:r>
      <w:r w:rsidR="00B767BB" w:rsidRPr="00D87629">
        <w:rPr>
          <w:lang w:val="ro-RO"/>
        </w:rPr>
        <w:t xml:space="preserve"> și </w:t>
      </w:r>
      <w:r w:rsidR="00B66C04" w:rsidRPr="00D87629">
        <w:rPr>
          <w:lang w:val="ro-RO"/>
        </w:rPr>
        <w:t xml:space="preserve">dr. Vafa Kazdal, prorector Rețele Universitare (Academic Affairs) al </w:t>
      </w:r>
      <w:r w:rsidR="00B66C04" w:rsidRPr="00D87629">
        <w:rPr>
          <w:i/>
          <w:lang w:val="ro-RO"/>
        </w:rPr>
        <w:t>ADA University.</w:t>
      </w:r>
    </w:p>
    <w:p w14:paraId="321271F0" w14:textId="77777777" w:rsidR="00D87629" w:rsidRDefault="00D87629" w:rsidP="000305D6">
      <w:pPr>
        <w:pStyle w:val="NormalWeb"/>
        <w:jc w:val="both"/>
        <w:rPr>
          <w:lang w:val="ro-RO"/>
        </w:rPr>
      </w:pPr>
      <w:r>
        <w:rPr>
          <w:lang w:val="ro-RO"/>
        </w:rPr>
        <w:t>W</w:t>
      </w:r>
      <w:r w:rsidR="000305D6" w:rsidRPr="00D87629">
        <w:rPr>
          <w:lang w:val="ro-RO"/>
        </w:rPr>
        <w:t xml:space="preserve">ebinarul își propune să ofere o platformă de dialog între lideri </w:t>
      </w:r>
      <w:r w:rsidR="00B66C04" w:rsidRPr="00D87629">
        <w:rPr>
          <w:lang w:val="ro-RO"/>
        </w:rPr>
        <w:t xml:space="preserve">universitari </w:t>
      </w:r>
      <w:r w:rsidR="000305D6" w:rsidRPr="00D87629">
        <w:rPr>
          <w:lang w:val="ro-RO"/>
        </w:rPr>
        <w:t xml:space="preserve">prin dezbaterea </w:t>
      </w:r>
      <w:r w:rsidR="005A3484" w:rsidRPr="00D87629">
        <w:rPr>
          <w:lang w:val="ro-RO"/>
        </w:rPr>
        <w:t xml:space="preserve">privind viitorul „educației transnaționale”, înțeleasă ca o consecință firească a raportului inegal între cererea și oferta existente la nivelul învățământului superior. Conferențiarii semnalează faptul că cererea depășește oferta la nivel global, astfel încât educația poate fi percepută ca un proces transnațional. </w:t>
      </w:r>
    </w:p>
    <w:p w14:paraId="6046F816" w14:textId="77777777" w:rsidR="00D87629" w:rsidRDefault="005A3484" w:rsidP="000305D6">
      <w:pPr>
        <w:pStyle w:val="NormalWeb"/>
        <w:jc w:val="both"/>
        <w:rPr>
          <w:lang w:val="ro-RO"/>
        </w:rPr>
      </w:pPr>
      <w:r w:rsidRPr="00D87629">
        <w:rPr>
          <w:lang w:val="ro-RO"/>
        </w:rPr>
        <w:t xml:space="preserve">Printre subiectele abordate în cadrul acestei dezbateri </w:t>
      </w:r>
      <w:r w:rsidR="00D87629">
        <w:rPr>
          <w:lang w:val="ro-RO"/>
        </w:rPr>
        <w:t xml:space="preserve">se regăsesc </w:t>
      </w:r>
      <w:r w:rsidRPr="00D87629">
        <w:rPr>
          <w:lang w:val="ro-RO"/>
        </w:rPr>
        <w:t xml:space="preserve">varietatea de programe și platforme prin care conținutul </w:t>
      </w:r>
      <w:r w:rsidR="004F1624" w:rsidRPr="00D87629">
        <w:rPr>
          <w:lang w:val="ro-RO"/>
        </w:rPr>
        <w:t>informativ-</w:t>
      </w:r>
      <w:r w:rsidR="00AC0A78" w:rsidRPr="00D87629">
        <w:rPr>
          <w:lang w:val="ro-RO"/>
        </w:rPr>
        <w:t xml:space="preserve">educativ </w:t>
      </w:r>
      <w:r w:rsidRPr="00D87629">
        <w:rPr>
          <w:lang w:val="ro-RO"/>
        </w:rPr>
        <w:t xml:space="preserve">este livrat studenților, existența programelor de învățare la distanță, parteneriatele și schimburile de experiență între profesori, </w:t>
      </w:r>
      <w:r w:rsidR="00AC0A78" w:rsidRPr="00D87629">
        <w:rPr>
          <w:lang w:val="ro-RO"/>
        </w:rPr>
        <w:t xml:space="preserve">campusurile </w:t>
      </w:r>
      <w:r w:rsidR="004F1624" w:rsidRPr="00D87629">
        <w:rPr>
          <w:lang w:val="ro-RO"/>
        </w:rPr>
        <w:t xml:space="preserve">de tip „off-shore”, dezvoltarea cursurilor universitare de tip MOOC </w:t>
      </w:r>
      <w:r w:rsidR="004F1624" w:rsidRPr="00D87629">
        <w:rPr>
          <w:i/>
          <w:lang w:val="ro-RO"/>
        </w:rPr>
        <w:t>(Massive Open Online Courses</w:t>
      </w:r>
      <w:r w:rsidR="004F1624" w:rsidRPr="00D87629">
        <w:rPr>
          <w:lang w:val="ro-RO"/>
        </w:rPr>
        <w:t xml:space="preserve">), accesibile unui număr cât mai mare de studenți etc. </w:t>
      </w:r>
    </w:p>
    <w:p w14:paraId="567E447B" w14:textId="30A25FEE" w:rsidR="004F1624" w:rsidRPr="00D87629" w:rsidRDefault="004F1624" w:rsidP="000305D6">
      <w:pPr>
        <w:pStyle w:val="NormalWeb"/>
        <w:jc w:val="both"/>
        <w:rPr>
          <w:lang w:val="ro-RO"/>
        </w:rPr>
      </w:pPr>
      <w:r w:rsidRPr="00D87629">
        <w:rPr>
          <w:lang w:val="ro-RO"/>
        </w:rPr>
        <w:t>Specialiștii internaționali care iau parte la această conferință vor încerca să aproximeze care va fi impactul și răspândirea geografică a educației transnaționale, modul în care actuala criză sanitară va influența învățământul la distanță, schimbarea politicilor educaționale, problema acreditării și a recunoașterii programelor și a diplomelor universitare aferente educației transnaționale.</w:t>
      </w:r>
    </w:p>
    <w:p w14:paraId="45161699" w14:textId="1DA860E6" w:rsidR="000305D6" w:rsidRPr="00D87629" w:rsidRDefault="000305D6" w:rsidP="000305D6">
      <w:pPr>
        <w:pStyle w:val="NormalWeb"/>
        <w:jc w:val="both"/>
        <w:rPr>
          <w:lang w:val="ro-RO"/>
        </w:rPr>
      </w:pPr>
      <w:r w:rsidRPr="00D87629">
        <w:rPr>
          <w:lang w:val="ro-RO"/>
        </w:rPr>
        <w:t xml:space="preserve">Evenimentul curent face parte din seria anuală de conferințe pentru educație </w:t>
      </w:r>
      <w:r w:rsidRPr="00D87629">
        <w:rPr>
          <w:rStyle w:val="Emphasis"/>
          <w:lang w:val="ro-RO"/>
        </w:rPr>
        <w:t>Going Global</w:t>
      </w:r>
      <w:r w:rsidRPr="00D87629">
        <w:rPr>
          <w:lang w:val="ro-RO"/>
        </w:rPr>
        <w:t xml:space="preserve"> organizată de British Council în perioada 1-29 iunie 2020. Intitulată „Global learners, global innovation”, ediția de anul acesta este dedicată învățământului superior și reunește experți internaționali din domeniul educației și participanți de la universități din întreaga lume.</w:t>
      </w:r>
    </w:p>
    <w:p w14:paraId="7B6DC558" w14:textId="77777777" w:rsidR="000305D6" w:rsidRPr="00D87629" w:rsidRDefault="000305D6" w:rsidP="000305D6">
      <w:pPr>
        <w:pStyle w:val="NormalWeb"/>
        <w:jc w:val="both"/>
        <w:rPr>
          <w:lang w:val="ro-RO"/>
        </w:rPr>
      </w:pPr>
      <w:r w:rsidRPr="00D87629">
        <w:rPr>
          <w:lang w:val="ro-RO"/>
        </w:rPr>
        <w:t xml:space="preserve">Conferința se va desfășura sub forma unei serii de evenimente virtuale </w:t>
      </w:r>
      <w:r w:rsidRPr="00D87629">
        <w:rPr>
          <w:rStyle w:val="Emphasis"/>
          <w:lang w:val="ro-RO"/>
        </w:rPr>
        <w:t xml:space="preserve">live. </w:t>
      </w:r>
      <w:r w:rsidRPr="00D87629">
        <w:rPr>
          <w:lang w:val="ro-RO"/>
        </w:rPr>
        <w:t xml:space="preserve">Participarea la seria de evenimente din cadrul conferinței </w:t>
      </w:r>
      <w:r w:rsidRPr="00D87629">
        <w:rPr>
          <w:rStyle w:val="Emphasis"/>
          <w:lang w:val="ro-RO"/>
        </w:rPr>
        <w:t xml:space="preserve">Going Global </w:t>
      </w:r>
      <w:r w:rsidRPr="00D87629">
        <w:rPr>
          <w:lang w:val="ro-RO"/>
        </w:rPr>
        <w:t xml:space="preserve">din luna iunie este gratuită și se face pe baza unei înscrieri prealabile </w:t>
      </w:r>
      <w:hyperlink r:id="rId7" w:history="1">
        <w:r w:rsidRPr="00D87629">
          <w:rPr>
            <w:rStyle w:val="Hyperlink"/>
            <w:b/>
            <w:bCs/>
            <w:color w:val="auto"/>
            <w:lang w:val="ro-RO"/>
          </w:rPr>
          <w:t>aici</w:t>
        </w:r>
      </w:hyperlink>
      <w:r w:rsidRPr="00D87629">
        <w:rPr>
          <w:lang w:val="ro-RO"/>
        </w:rPr>
        <w:t xml:space="preserve">. Programul complet al evenimentelor este disponibil </w:t>
      </w:r>
      <w:hyperlink r:id="rId8" w:history="1">
        <w:r w:rsidRPr="00D87629">
          <w:rPr>
            <w:rStyle w:val="Hyperlink"/>
            <w:b/>
            <w:bCs/>
            <w:color w:val="auto"/>
            <w:lang w:val="ro-RO"/>
          </w:rPr>
          <w:t>aici</w:t>
        </w:r>
      </w:hyperlink>
      <w:r w:rsidRPr="00D87629">
        <w:rPr>
          <w:lang w:val="ro-RO"/>
        </w:rPr>
        <w:t>.</w:t>
      </w:r>
    </w:p>
    <w:p w14:paraId="3D38B209" w14:textId="77777777" w:rsidR="00305873" w:rsidRPr="00D87629" w:rsidRDefault="00305873">
      <w:pPr>
        <w:rPr>
          <w:lang w:val="ro-RO"/>
        </w:rPr>
      </w:pPr>
    </w:p>
    <w:sectPr w:rsidR="00305873" w:rsidRPr="00D876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90746"/>
    <w:rsid w:val="000305D6"/>
    <w:rsid w:val="00305873"/>
    <w:rsid w:val="004565F9"/>
    <w:rsid w:val="004F1624"/>
    <w:rsid w:val="005A3484"/>
    <w:rsid w:val="00AC0A78"/>
    <w:rsid w:val="00B66C04"/>
    <w:rsid w:val="00B767BB"/>
    <w:rsid w:val="00B90746"/>
    <w:rsid w:val="00D87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90661"/>
  <w15:docId w15:val="{1F56483E-4424-4E2A-8BBA-631DDC4DF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qFormat/>
    <w:rsid w:val="000305D6"/>
    <w:pPr>
      <w:spacing w:before="100" w:beforeAutospacing="1" w:after="100" w:afterAutospacing="1" w:line="240" w:lineRule="auto"/>
      <w:outlineLvl w:val="1"/>
    </w:pPr>
    <w:rPr>
      <w:rFonts w:ascii="Times New Roman" w:eastAsia="Times New Roman" w:hAnsi="Times New Roman" w:cs="Times New Roman"/>
      <w:b/>
      <w:bCs/>
      <w:sz w:val="36"/>
      <w:szCs w:val="3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305D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305D6"/>
    <w:rPr>
      <w:i/>
      <w:iCs/>
    </w:rPr>
  </w:style>
  <w:style w:type="character" w:styleId="Strong">
    <w:name w:val="Strong"/>
    <w:basedOn w:val="DefaultParagraphFont"/>
    <w:uiPriority w:val="22"/>
    <w:qFormat/>
    <w:rsid w:val="000305D6"/>
    <w:rPr>
      <w:b/>
      <w:bCs/>
    </w:rPr>
  </w:style>
  <w:style w:type="character" w:styleId="Hyperlink">
    <w:name w:val="Hyperlink"/>
    <w:basedOn w:val="DefaultParagraphFont"/>
    <w:uiPriority w:val="99"/>
    <w:unhideWhenUsed/>
    <w:rsid w:val="000305D6"/>
    <w:rPr>
      <w:color w:val="0000FF"/>
      <w:u w:val="single"/>
    </w:rPr>
  </w:style>
  <w:style w:type="character" w:customStyle="1" w:styleId="Heading2Char">
    <w:name w:val="Heading 2 Char"/>
    <w:basedOn w:val="DefaultParagraphFont"/>
    <w:link w:val="Heading2"/>
    <w:rsid w:val="000305D6"/>
    <w:rPr>
      <w:rFonts w:ascii="Times New Roman" w:eastAsia="Times New Roman" w:hAnsi="Times New Roman" w:cs="Times New Roman"/>
      <w:b/>
      <w:bCs/>
      <w:sz w:val="36"/>
      <w:szCs w:val="36"/>
      <w:lang w:val="en-GB" w:eastAsia="en-GB"/>
    </w:rPr>
  </w:style>
  <w:style w:type="character" w:styleId="FollowedHyperlink">
    <w:name w:val="FollowedHyperlink"/>
    <w:basedOn w:val="DefaultParagraphFont"/>
    <w:uiPriority w:val="99"/>
    <w:semiHidden/>
    <w:unhideWhenUsed/>
    <w:rsid w:val="004565F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0276406">
      <w:bodyDiv w:val="1"/>
      <w:marLeft w:val="0"/>
      <w:marRight w:val="0"/>
      <w:marTop w:val="0"/>
      <w:marBottom w:val="0"/>
      <w:divBdr>
        <w:top w:val="none" w:sz="0" w:space="0" w:color="auto"/>
        <w:left w:val="none" w:sz="0" w:space="0" w:color="auto"/>
        <w:bottom w:val="none" w:sz="0" w:space="0" w:color="auto"/>
        <w:right w:val="none" w:sz="0" w:space="0" w:color="auto"/>
      </w:divBdr>
    </w:div>
    <w:div w:id="1493328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itishcouncil.org/going-global/live-events" TargetMode="External"/><Relationship Id="rId3" Type="http://schemas.openxmlformats.org/officeDocument/2006/relationships/webSettings" Target="webSettings.xml"/><Relationship Id="rId7" Type="http://schemas.openxmlformats.org/officeDocument/2006/relationships/hyperlink" Target="https://www.britishcouncil.org/going-global/live-event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orms.office.com/Pages/ResponsePage.aspx?id=wXVirt3MRkCyoWJFosyj7GNETJdOjFRGpnnuCT6LhHdUNEFWOVRIRE9aRTBMWFRIWkVMVVNCVThJQy4u" TargetMode="External"/><Relationship Id="rId5" Type="http://schemas.openxmlformats.org/officeDocument/2006/relationships/hyperlink" Target="https://www.britishcouncil.org/going-global/live-events/transnational-education" TargetMode="External"/><Relationship Id="rId10" Type="http://schemas.openxmlformats.org/officeDocument/2006/relationships/theme" Target="theme/theme1.xml"/><Relationship Id="rId4" Type="http://schemas.openxmlformats.org/officeDocument/2006/relationships/hyperlink" Target="https://www.britishcouncil.org/going-global/live-events/transnational-education" TargetMode="Externa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493</Words>
  <Characters>2864</Characters>
  <Application>Microsoft Office Word</Application>
  <DocSecurity>0</DocSecurity>
  <Lines>23</Lines>
  <Paragraphs>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Aura Stan</dc:creator>
  <cp:keywords/>
  <dc:description/>
  <cp:lastModifiedBy>Miclea Ioan</cp:lastModifiedBy>
  <cp:revision>3</cp:revision>
  <dcterms:created xsi:type="dcterms:W3CDTF">2020-06-15T11:26:00Z</dcterms:created>
  <dcterms:modified xsi:type="dcterms:W3CDTF">2020-06-15T14:12:00Z</dcterms:modified>
</cp:coreProperties>
</file>