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06BE3" w14:textId="77E5DCA1" w:rsidR="00806DDA" w:rsidRDefault="0088646E" w:rsidP="00E06D14">
      <w:pPr>
        <w:spacing w:line="360" w:lineRule="auto"/>
        <w:jc w:val="both"/>
        <w:rPr>
          <w:rFonts w:ascii="Times New Roman" w:hAnsi="Times New Roman" w:cs="Times New Roman"/>
          <w:b/>
          <w:bCs/>
        </w:rPr>
      </w:pPr>
      <w:r w:rsidRPr="00E06D14">
        <w:rPr>
          <w:rFonts w:ascii="Times New Roman" w:hAnsi="Times New Roman" w:cs="Times New Roman"/>
          <w:b/>
          <w:bCs/>
        </w:rPr>
        <w:t>Universitatea din București își consolidează capacitățile de cercetare în domeni</w:t>
      </w:r>
      <w:r w:rsidR="00F51A65" w:rsidRPr="00E06D14">
        <w:rPr>
          <w:rFonts w:ascii="Times New Roman" w:hAnsi="Times New Roman" w:cs="Times New Roman"/>
          <w:b/>
          <w:bCs/>
        </w:rPr>
        <w:t>ile</w:t>
      </w:r>
      <w:r w:rsidRPr="00E06D14">
        <w:rPr>
          <w:rFonts w:ascii="Times New Roman" w:hAnsi="Times New Roman" w:cs="Times New Roman"/>
          <w:b/>
          <w:bCs/>
        </w:rPr>
        <w:t xml:space="preserve"> testării educaționale și al educației pentru științe</w:t>
      </w:r>
    </w:p>
    <w:p w14:paraId="484E0233" w14:textId="73B74626" w:rsidR="00165AB0" w:rsidRDefault="00165AB0" w:rsidP="00E06D14">
      <w:pPr>
        <w:spacing w:line="360" w:lineRule="auto"/>
        <w:jc w:val="both"/>
        <w:rPr>
          <w:rFonts w:ascii="Times New Roman" w:hAnsi="Times New Roman" w:cs="Times New Roman"/>
          <w:b/>
          <w:bCs/>
        </w:rPr>
      </w:pPr>
    </w:p>
    <w:p w14:paraId="3477B9B3" w14:textId="2B2127E8" w:rsidR="00165AB0" w:rsidRPr="00E06D14" w:rsidRDefault="00165AB0" w:rsidP="00165AB0">
      <w:pPr>
        <w:spacing w:line="360" w:lineRule="auto"/>
        <w:jc w:val="both"/>
        <w:rPr>
          <w:rFonts w:ascii="Times New Roman" w:hAnsi="Times New Roman" w:cs="Times New Roman"/>
        </w:rPr>
      </w:pPr>
      <w:r>
        <w:rPr>
          <w:rFonts w:ascii="Times New Roman" w:hAnsi="Times New Roman" w:cs="Times New Roman"/>
        </w:rPr>
        <w:t>S</w:t>
      </w:r>
      <w:r w:rsidRPr="00E06D14">
        <w:rPr>
          <w:rFonts w:ascii="Times New Roman" w:hAnsi="Times New Roman" w:cs="Times New Roman"/>
        </w:rPr>
        <w:t xml:space="preserve">ub auspiciile bursei acordate de </w:t>
      </w:r>
      <w:r w:rsidRPr="00E06D14">
        <w:rPr>
          <w:rFonts w:ascii="Times New Roman" w:hAnsi="Times New Roman" w:cs="Times New Roman"/>
          <w:i/>
          <w:iCs/>
        </w:rPr>
        <w:t>Romanian-American Foundation</w:t>
      </w:r>
      <w:r w:rsidRPr="00E06D14">
        <w:rPr>
          <w:rFonts w:ascii="Times New Roman" w:hAnsi="Times New Roman" w:cs="Times New Roman"/>
        </w:rPr>
        <w:t xml:space="preserve"> (RAF): </w:t>
      </w:r>
      <w:r>
        <w:rPr>
          <w:rFonts w:ascii="Times New Roman" w:hAnsi="Times New Roman" w:cs="Times New Roman"/>
        </w:rPr>
        <w:t>B</w:t>
      </w:r>
      <w:r w:rsidRPr="00E06D14">
        <w:rPr>
          <w:rFonts w:ascii="Times New Roman" w:hAnsi="Times New Roman" w:cs="Times New Roman"/>
        </w:rPr>
        <w:t>ursa RAF-UB dedicată educației pentru științe</w:t>
      </w:r>
      <w:r>
        <w:rPr>
          <w:rFonts w:ascii="Times New Roman" w:hAnsi="Times New Roman" w:cs="Times New Roman"/>
        </w:rPr>
        <w:t xml:space="preserve">, </w:t>
      </w:r>
      <w:r w:rsidRPr="0088646E">
        <w:rPr>
          <w:rFonts w:ascii="Times New Roman" w:hAnsi="Times New Roman" w:cs="Times New Roman"/>
          <w:sz w:val="24"/>
          <w:szCs w:val="24"/>
        </w:rPr>
        <w:t xml:space="preserve">Facultatea de Psihologie </w:t>
      </w:r>
      <w:r w:rsidRPr="0088646E">
        <w:rPr>
          <w:rFonts w:ascii="Times New Roman" w:hAnsi="Times New Roman" w:cs="Times New Roman"/>
          <w:sz w:val="24"/>
          <w:szCs w:val="24"/>
          <w:lang w:val="ro-RO"/>
        </w:rPr>
        <w:t>și Științele Educației</w:t>
      </w:r>
      <w:r>
        <w:rPr>
          <w:rFonts w:ascii="Times New Roman" w:hAnsi="Times New Roman" w:cs="Times New Roman"/>
          <w:sz w:val="24"/>
          <w:szCs w:val="24"/>
          <w:lang w:val="ro-RO"/>
        </w:rPr>
        <w:t xml:space="preserve"> a Universității din București anunță că, î</w:t>
      </w:r>
      <w:r>
        <w:rPr>
          <w:rFonts w:ascii="Times New Roman" w:hAnsi="Times New Roman" w:cs="Times New Roman"/>
        </w:rPr>
        <w:t>ncepând cu 1 octombrie 2020, cercetătorul postdoctoral d</w:t>
      </w:r>
      <w:r w:rsidRPr="00E06D14">
        <w:rPr>
          <w:rFonts w:ascii="Times New Roman" w:hAnsi="Times New Roman" w:cs="Times New Roman"/>
        </w:rPr>
        <w:t>r. George Gunnesch-Luca</w:t>
      </w:r>
      <w:r>
        <w:rPr>
          <w:rFonts w:ascii="Times New Roman" w:hAnsi="Times New Roman" w:cs="Times New Roman"/>
        </w:rPr>
        <w:t xml:space="preserve"> se va alătura, </w:t>
      </w:r>
      <w:r w:rsidRPr="00E06D14">
        <w:rPr>
          <w:rFonts w:ascii="Times New Roman" w:hAnsi="Times New Roman" w:cs="Times New Roman"/>
        </w:rPr>
        <w:t>pentru o perioadă de 2 an</w:t>
      </w:r>
      <w:r>
        <w:rPr>
          <w:rFonts w:ascii="Times New Roman" w:hAnsi="Times New Roman" w:cs="Times New Roman"/>
        </w:rPr>
        <w:t xml:space="preserve">i, echipei </w:t>
      </w:r>
      <w:r w:rsidRPr="00E06D14">
        <w:rPr>
          <w:rFonts w:ascii="Times New Roman" w:hAnsi="Times New Roman" w:cs="Times New Roman"/>
        </w:rPr>
        <w:t>FPSE</w:t>
      </w:r>
      <w:r>
        <w:rPr>
          <w:rFonts w:ascii="Times New Roman" w:hAnsi="Times New Roman" w:cs="Times New Roman"/>
        </w:rPr>
        <w:t>.</w:t>
      </w:r>
    </w:p>
    <w:p w14:paraId="3A3DABE8" w14:textId="6AF8AA50" w:rsidR="00165AB0" w:rsidRPr="00E06D14" w:rsidRDefault="005F42C1" w:rsidP="00E06D14">
      <w:pPr>
        <w:spacing w:line="360" w:lineRule="auto"/>
        <w:jc w:val="both"/>
        <w:rPr>
          <w:rFonts w:ascii="Times New Roman" w:hAnsi="Times New Roman" w:cs="Times New Roman"/>
        </w:rPr>
      </w:pPr>
      <w:r w:rsidRPr="00E06D14">
        <w:rPr>
          <w:rFonts w:ascii="Times New Roman" w:hAnsi="Times New Roman" w:cs="Times New Roman"/>
        </w:rPr>
        <w:t xml:space="preserve">Bursa acordată de RAF </w:t>
      </w:r>
      <w:r w:rsidR="00990473" w:rsidRPr="00E06D14">
        <w:rPr>
          <w:rFonts w:ascii="Times New Roman" w:hAnsi="Times New Roman" w:cs="Times New Roman"/>
        </w:rPr>
        <w:t>vine să susțină proiectele FPSE în domeniul testărilor comparative internaționale, cu precădere în proiecte precum TIMSS</w:t>
      </w:r>
      <w:r w:rsidR="00D70091" w:rsidRPr="00E06D14">
        <w:rPr>
          <w:rFonts w:ascii="Times New Roman" w:hAnsi="Times New Roman" w:cs="Times New Roman"/>
        </w:rPr>
        <w:t xml:space="preserve"> (</w:t>
      </w:r>
      <w:r w:rsidR="00A609B6" w:rsidRPr="00E06D14">
        <w:rPr>
          <w:rFonts w:ascii="Times New Roman" w:hAnsi="Times New Roman" w:cs="Times New Roman"/>
        </w:rPr>
        <w:t>Trends in International Mathematics and Science Study</w:t>
      </w:r>
      <w:r w:rsidR="00D70091" w:rsidRPr="00E06D14">
        <w:rPr>
          <w:rFonts w:ascii="Times New Roman" w:hAnsi="Times New Roman" w:cs="Times New Roman"/>
        </w:rPr>
        <w:t>)</w:t>
      </w:r>
      <w:r w:rsidR="00990473" w:rsidRPr="00E06D14">
        <w:rPr>
          <w:rFonts w:ascii="Times New Roman" w:hAnsi="Times New Roman" w:cs="Times New Roman"/>
        </w:rPr>
        <w:t xml:space="preserve">, ICCS </w:t>
      </w:r>
      <w:r w:rsidR="00D70091" w:rsidRPr="00E06D14">
        <w:rPr>
          <w:rFonts w:ascii="Times New Roman" w:hAnsi="Times New Roman" w:cs="Times New Roman"/>
        </w:rPr>
        <w:t>(</w:t>
      </w:r>
      <w:r w:rsidR="00A609B6" w:rsidRPr="00E06D14">
        <w:rPr>
          <w:rFonts w:ascii="Times New Roman" w:hAnsi="Times New Roman" w:cs="Times New Roman"/>
        </w:rPr>
        <w:t>International Civic and Citizenship Education Study</w:t>
      </w:r>
      <w:r w:rsidR="00D70091" w:rsidRPr="00E06D14">
        <w:rPr>
          <w:rFonts w:ascii="Times New Roman" w:hAnsi="Times New Roman" w:cs="Times New Roman"/>
        </w:rPr>
        <w:t xml:space="preserve">) </w:t>
      </w:r>
      <w:r w:rsidR="00990473" w:rsidRPr="00E06D14">
        <w:rPr>
          <w:rFonts w:ascii="Times New Roman" w:hAnsi="Times New Roman" w:cs="Times New Roman"/>
        </w:rPr>
        <w:t>și ICILS</w:t>
      </w:r>
      <w:r w:rsidR="00D70091" w:rsidRPr="00E06D14">
        <w:rPr>
          <w:rFonts w:ascii="Times New Roman" w:hAnsi="Times New Roman" w:cs="Times New Roman"/>
        </w:rPr>
        <w:t xml:space="preserve"> (</w:t>
      </w:r>
      <w:r w:rsidR="00806DDA" w:rsidRPr="00E06D14">
        <w:rPr>
          <w:rFonts w:ascii="Times New Roman" w:hAnsi="Times New Roman" w:cs="Times New Roman"/>
        </w:rPr>
        <w:t>International Computer and Information Literacy Study</w:t>
      </w:r>
      <w:r w:rsidR="00D70091" w:rsidRPr="00E06D14">
        <w:rPr>
          <w:rFonts w:ascii="Times New Roman" w:hAnsi="Times New Roman" w:cs="Times New Roman"/>
        </w:rPr>
        <w:t>), dar și în proiecte mai vechi dedicate educației pentru științe.</w:t>
      </w:r>
    </w:p>
    <w:p w14:paraId="437B45F9" w14:textId="60AAA065" w:rsidR="00165AB0" w:rsidRDefault="00165AB0" w:rsidP="00E06D14">
      <w:pPr>
        <w:spacing w:line="360" w:lineRule="auto"/>
        <w:jc w:val="both"/>
        <w:rPr>
          <w:rFonts w:ascii="Times New Roman" w:hAnsi="Times New Roman" w:cs="Times New Roman"/>
        </w:rPr>
      </w:pPr>
      <w:r>
        <w:rPr>
          <w:rFonts w:ascii="Times New Roman" w:hAnsi="Times New Roman" w:cs="Times New Roman"/>
        </w:rPr>
        <w:t>„</w:t>
      </w:r>
      <w:r w:rsidR="0088646E" w:rsidRPr="00E06D14">
        <w:rPr>
          <w:rFonts w:ascii="Times New Roman" w:hAnsi="Times New Roman" w:cs="Times New Roman"/>
        </w:rPr>
        <w:t>Atragerea de burse doctorale sau post-doctorale de cercetare în parteneriat cu finanțatori prestigioși din mediul de business sau cel al organizațiilor non-profit este o prioritate la nivelul UB. Urmărim atât creșterea capacităților noastre de cercetare, prin afilierea unor cercetători performanți din țară sau din străinătate, cât și promovarea unor proiecte comune de interes reciproc cu diverse industrii sau finanțatori</w:t>
      </w:r>
      <w:r>
        <w:rPr>
          <w:rFonts w:ascii="Times New Roman" w:hAnsi="Times New Roman" w:cs="Times New Roman"/>
        </w:rPr>
        <w:t xml:space="preserve">”, a remarcat prof. univ. dr. </w:t>
      </w:r>
      <w:r w:rsidR="0088646E" w:rsidRPr="00E06D14">
        <w:rPr>
          <w:rFonts w:ascii="Times New Roman" w:hAnsi="Times New Roman" w:cs="Times New Roman"/>
        </w:rPr>
        <w:t xml:space="preserve">Lucian Ciolan, </w:t>
      </w:r>
      <w:r w:rsidRPr="00165AB0">
        <w:rPr>
          <w:rFonts w:ascii="Times New Roman" w:hAnsi="Times New Roman" w:cs="Times New Roman"/>
        </w:rPr>
        <w:t>Prorector pentru Proiecte de dezvoltare, Învățare continuă și Infrastructură educațională în cadrul Universității din București</w:t>
      </w:r>
      <w:r>
        <w:rPr>
          <w:rFonts w:ascii="Times New Roman" w:hAnsi="Times New Roman" w:cs="Times New Roman"/>
        </w:rPr>
        <w:t>.</w:t>
      </w:r>
    </w:p>
    <w:p w14:paraId="5B70987F" w14:textId="0B862CC6" w:rsidR="0088646E" w:rsidRPr="00E06D14" w:rsidRDefault="00293BCC" w:rsidP="00E06D14">
      <w:pPr>
        <w:spacing w:line="360" w:lineRule="auto"/>
        <w:jc w:val="both"/>
        <w:rPr>
          <w:rFonts w:ascii="Times New Roman" w:hAnsi="Times New Roman" w:cs="Times New Roman"/>
        </w:rPr>
      </w:pPr>
      <w:r w:rsidRPr="00E06D14">
        <w:rPr>
          <w:rFonts w:ascii="Times New Roman" w:hAnsi="Times New Roman" w:cs="Times New Roman"/>
        </w:rPr>
        <w:t xml:space="preserve">Dr. Gunnesch-Luca va începe activitatea de cercetare la 1 octombrie 2020, pentru o perioadă de 2 ani în cadrul Laboratorului </w:t>
      </w:r>
      <w:r w:rsidRPr="00165AB0">
        <w:rPr>
          <w:rFonts w:ascii="Times New Roman" w:hAnsi="Times New Roman" w:cs="Times New Roman"/>
          <w:i/>
          <w:iCs/>
        </w:rPr>
        <w:t>Large Scale Testing</w:t>
      </w:r>
      <w:r w:rsidRPr="00E06D14">
        <w:rPr>
          <w:rFonts w:ascii="Times New Roman" w:hAnsi="Times New Roman" w:cs="Times New Roman"/>
        </w:rPr>
        <w:t xml:space="preserve"> și a Școlii Doctorale de Psihologie și Științele Educației</w:t>
      </w:r>
      <w:r w:rsidR="0088646E" w:rsidRPr="00E06D14">
        <w:rPr>
          <w:rFonts w:ascii="Times New Roman" w:hAnsi="Times New Roman" w:cs="Times New Roman"/>
        </w:rPr>
        <w:t>, conduse de prof.</w:t>
      </w:r>
      <w:r w:rsidR="00165AB0">
        <w:rPr>
          <w:rFonts w:ascii="Times New Roman" w:hAnsi="Times New Roman" w:cs="Times New Roman"/>
        </w:rPr>
        <w:t xml:space="preserve"> univ. </w:t>
      </w:r>
      <w:r w:rsidR="0088646E" w:rsidRPr="00E06D14">
        <w:rPr>
          <w:rFonts w:ascii="Times New Roman" w:hAnsi="Times New Roman" w:cs="Times New Roman"/>
        </w:rPr>
        <w:t xml:space="preserve">dr. Dragoș Iliescu. George Gunnesch-Luca a studiat psihologia la Timișoara și a primit titlul de doctor în anul 2016 din partea Universității Friedrich-Alexander Erlangen-Nuremberg. </w:t>
      </w:r>
      <w:r w:rsidR="00165AB0">
        <w:rPr>
          <w:rFonts w:ascii="Times New Roman" w:hAnsi="Times New Roman" w:cs="Times New Roman"/>
        </w:rPr>
        <w:t>În prezent</w:t>
      </w:r>
      <w:r w:rsidR="0088646E" w:rsidRPr="00E06D14">
        <w:rPr>
          <w:rFonts w:ascii="Times New Roman" w:hAnsi="Times New Roman" w:cs="Times New Roman"/>
        </w:rPr>
        <w:t xml:space="preserve"> lucrează ca cercetător științific post-doctoral la departamentul de psihologie organizațională și socială din cadrul aceleiași universități.</w:t>
      </w:r>
    </w:p>
    <w:p w14:paraId="08307671" w14:textId="79B1A0E6" w:rsidR="0088646E" w:rsidRPr="00E06D14" w:rsidRDefault="0088646E" w:rsidP="00E06D14">
      <w:pPr>
        <w:spacing w:line="360" w:lineRule="auto"/>
        <w:jc w:val="both"/>
        <w:rPr>
          <w:rFonts w:ascii="Times New Roman" w:hAnsi="Times New Roman" w:cs="Times New Roman"/>
        </w:rPr>
      </w:pPr>
      <w:r w:rsidRPr="00E06D14">
        <w:rPr>
          <w:rFonts w:ascii="Times New Roman" w:hAnsi="Times New Roman" w:cs="Times New Roman"/>
        </w:rPr>
        <w:t xml:space="preserve">Interesele sale de cercetare sunt centrate în special pe relațiile inter-individuale și fenomenele de grup ce includ procesele și dinamica lui, precum și performanța grupului. A condus cercetări ce vizează consecințele la nivel de echipă ale comportamentului altruist și extra-rol, precum și efectele diversității asupra performanței. Alte interese vizează inteligența sau consecințele narcisismului membrilor unui grup asupra funcționării lui eficiente. Este un </w:t>
      </w:r>
      <w:r w:rsidRPr="00165AB0">
        <w:rPr>
          <w:rFonts w:ascii="Times New Roman" w:hAnsi="Times New Roman" w:cs="Times New Roman"/>
          <w:i/>
          <w:iCs/>
        </w:rPr>
        <w:t>data scientist</w:t>
      </w:r>
      <w:r w:rsidRPr="00E06D14">
        <w:rPr>
          <w:rFonts w:ascii="Times New Roman" w:hAnsi="Times New Roman" w:cs="Times New Roman"/>
        </w:rPr>
        <w:t xml:space="preserve"> cu o pasiune pentru numere și pentru modelări statistice sofisticate.</w:t>
      </w:r>
    </w:p>
    <w:p w14:paraId="463C6F25" w14:textId="1D8F6F3E" w:rsidR="0088646E" w:rsidRPr="00E06D14" w:rsidRDefault="00165AB0" w:rsidP="00E06D14">
      <w:pPr>
        <w:spacing w:line="360" w:lineRule="auto"/>
        <w:jc w:val="both"/>
        <w:rPr>
          <w:rFonts w:ascii="Times New Roman" w:hAnsi="Times New Roman" w:cs="Times New Roman"/>
        </w:rPr>
      </w:pPr>
      <w:r>
        <w:rPr>
          <w:rFonts w:ascii="Times New Roman" w:hAnsi="Times New Roman" w:cs="Times New Roman"/>
        </w:rPr>
        <w:t>„</w:t>
      </w:r>
      <w:r w:rsidR="0088646E" w:rsidRPr="00E06D14">
        <w:rPr>
          <w:rFonts w:ascii="Times New Roman" w:hAnsi="Times New Roman" w:cs="Times New Roman"/>
        </w:rPr>
        <w:t xml:space="preserve">Sunt onorat că am fost ales pentru a primi bursa postdoctorală in educație pentru știință oferită de Universitatea din București în parteneriat cu Fundația Româno-Americană. Este un privilegiu și reprezintă o recunoaștere a efortului investit în carierea mea de cercetare, precum și o motivație puternică de a excela în activitatea mea. Prin aceasta bursă, UB și RAF mi-au dat oportunitatea de a </w:t>
      </w:r>
      <w:r w:rsidR="0088646E" w:rsidRPr="00E06D14">
        <w:rPr>
          <w:rFonts w:ascii="Times New Roman" w:hAnsi="Times New Roman" w:cs="Times New Roman"/>
        </w:rPr>
        <w:lastRenderedPageBreak/>
        <w:t>dovedi ceea ce pot și de a contribui la dezvoltarea comunității printr-un proiect atât de important</w:t>
      </w:r>
      <w:r>
        <w:rPr>
          <w:rFonts w:ascii="Times New Roman" w:hAnsi="Times New Roman" w:cs="Times New Roman"/>
        </w:rPr>
        <w:t xml:space="preserve">”, a concluzionat </w:t>
      </w:r>
      <w:r>
        <w:rPr>
          <w:rFonts w:ascii="Times New Roman" w:hAnsi="Times New Roman" w:cs="Times New Roman"/>
        </w:rPr>
        <w:t>d</w:t>
      </w:r>
      <w:r w:rsidRPr="00E06D14">
        <w:rPr>
          <w:rFonts w:ascii="Times New Roman" w:hAnsi="Times New Roman" w:cs="Times New Roman"/>
        </w:rPr>
        <w:t>r. George Gunnesch-Luca</w:t>
      </w:r>
      <w:r>
        <w:rPr>
          <w:rFonts w:ascii="Times New Roman" w:hAnsi="Times New Roman" w:cs="Times New Roman"/>
        </w:rPr>
        <w:t>.</w:t>
      </w:r>
    </w:p>
    <w:p w14:paraId="52559A39" w14:textId="5BBC2F3A" w:rsidR="0088646E" w:rsidRPr="00E06D14" w:rsidRDefault="0088646E" w:rsidP="00E06D14">
      <w:pPr>
        <w:spacing w:line="360" w:lineRule="auto"/>
        <w:jc w:val="both"/>
        <w:rPr>
          <w:rFonts w:ascii="Times New Roman" w:hAnsi="Times New Roman" w:cs="Times New Roman"/>
        </w:rPr>
      </w:pPr>
    </w:p>
    <w:sectPr w:rsidR="0088646E" w:rsidRPr="00E06D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305"/>
    <w:rsid w:val="000D3039"/>
    <w:rsid w:val="00165AB0"/>
    <w:rsid w:val="00175FBC"/>
    <w:rsid w:val="001D5C5A"/>
    <w:rsid w:val="001F26A7"/>
    <w:rsid w:val="00240A59"/>
    <w:rsid w:val="00275B6A"/>
    <w:rsid w:val="002863DE"/>
    <w:rsid w:val="00293BCC"/>
    <w:rsid w:val="004009B8"/>
    <w:rsid w:val="00404E47"/>
    <w:rsid w:val="00413387"/>
    <w:rsid w:val="00495D0E"/>
    <w:rsid w:val="00542B5A"/>
    <w:rsid w:val="00556E3B"/>
    <w:rsid w:val="00576DCA"/>
    <w:rsid w:val="005A786D"/>
    <w:rsid w:val="005B6E20"/>
    <w:rsid w:val="005F42C1"/>
    <w:rsid w:val="00652FD3"/>
    <w:rsid w:val="0069500B"/>
    <w:rsid w:val="006A57AA"/>
    <w:rsid w:val="006E3FCF"/>
    <w:rsid w:val="00767409"/>
    <w:rsid w:val="00792966"/>
    <w:rsid w:val="007A5B05"/>
    <w:rsid w:val="007C721B"/>
    <w:rsid w:val="007E4901"/>
    <w:rsid w:val="00806DDA"/>
    <w:rsid w:val="00807B30"/>
    <w:rsid w:val="0082771F"/>
    <w:rsid w:val="00835626"/>
    <w:rsid w:val="0088646E"/>
    <w:rsid w:val="008C21B0"/>
    <w:rsid w:val="00960734"/>
    <w:rsid w:val="00990473"/>
    <w:rsid w:val="00A05B2E"/>
    <w:rsid w:val="00A45305"/>
    <w:rsid w:val="00A609B6"/>
    <w:rsid w:val="00C464F9"/>
    <w:rsid w:val="00C4777A"/>
    <w:rsid w:val="00C5417B"/>
    <w:rsid w:val="00C6107A"/>
    <w:rsid w:val="00C752FB"/>
    <w:rsid w:val="00C86029"/>
    <w:rsid w:val="00C933AB"/>
    <w:rsid w:val="00D508E6"/>
    <w:rsid w:val="00D70091"/>
    <w:rsid w:val="00D95FBD"/>
    <w:rsid w:val="00E06D14"/>
    <w:rsid w:val="00EC0033"/>
    <w:rsid w:val="00EF4B0E"/>
    <w:rsid w:val="00F51A65"/>
    <w:rsid w:val="00F57EB5"/>
    <w:rsid w:val="00F96A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37E91"/>
  <w15:chartTrackingRefBased/>
  <w15:docId w15:val="{4FAB0075-B024-4FD5-8FDC-CDAAAFA8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459</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Friedrich-Alexander-Universität Erlangen-Nürnberg</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Gunnesch-Luca, George</dc:creator>
  <cp:keywords/>
  <dc:description/>
  <cp:lastModifiedBy>Miclea Ioan</cp:lastModifiedBy>
  <cp:revision>7</cp:revision>
  <dcterms:created xsi:type="dcterms:W3CDTF">2020-10-02T10:21:00Z</dcterms:created>
  <dcterms:modified xsi:type="dcterms:W3CDTF">2020-10-05T06:35:00Z</dcterms:modified>
</cp:coreProperties>
</file>