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FE" w:rsidRPr="002210A8" w:rsidRDefault="00DC03FE" w:rsidP="00DC03FE">
      <w:pPr>
        <w:shd w:val="clear" w:color="auto" w:fill="FFFFFF"/>
        <w:jc w:val="both"/>
        <w:rPr>
          <w:rFonts w:cs="Times New Roman"/>
          <w:b/>
          <w:szCs w:val="24"/>
          <w:lang w:val="ro-RO"/>
        </w:rPr>
      </w:pPr>
    </w:p>
    <w:p w:rsidR="00DC03FE" w:rsidRPr="002210A8" w:rsidRDefault="00DC03FE" w:rsidP="00DC03FE">
      <w:pPr>
        <w:shd w:val="clear" w:color="auto" w:fill="FFFFFF"/>
        <w:jc w:val="both"/>
        <w:rPr>
          <w:rFonts w:cs="Times New Roman"/>
          <w:b/>
          <w:szCs w:val="24"/>
          <w:lang w:val="ro-RO"/>
        </w:rPr>
      </w:pPr>
      <w:r w:rsidRPr="002210A8">
        <w:rPr>
          <w:rFonts w:cs="Times New Roman"/>
          <w:b/>
          <w:szCs w:val="24"/>
          <w:lang w:val="ro-RO"/>
        </w:rPr>
        <w:t>Bursele DAAD de cercetare pentru studenți, absolvenți, doctoranzi și cadre didactice – apel la candidaturi</w:t>
      </w:r>
    </w:p>
    <w:p w:rsidR="004957FB" w:rsidRDefault="004957FB" w:rsidP="004957FB">
      <w:pPr>
        <w:pStyle w:val="NormalWeb"/>
        <w:jc w:val="both"/>
      </w:pPr>
      <w:proofErr w:type="spellStart"/>
      <w:proofErr w:type="gramStart"/>
      <w:r>
        <w:rPr>
          <w:color w:val="002147"/>
        </w:rPr>
        <w:t>Serviciul</w:t>
      </w:r>
      <w:proofErr w:type="spellEnd"/>
      <w:r>
        <w:rPr>
          <w:color w:val="002147"/>
        </w:rPr>
        <w:t xml:space="preserve"> German de </w:t>
      </w:r>
      <w:proofErr w:type="spellStart"/>
      <w:r>
        <w:rPr>
          <w:color w:val="002147"/>
        </w:rPr>
        <w:t>Schimb</w:t>
      </w:r>
      <w:proofErr w:type="spellEnd"/>
      <w:r>
        <w:rPr>
          <w:color w:val="002147"/>
        </w:rPr>
        <w:t xml:space="preserve"> Academic (</w:t>
      </w:r>
      <w:proofErr w:type="spell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Deutscher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Akademischer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Austausch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Dienst</w:t>
      </w:r>
      <w:proofErr w:type="spellEnd"/>
      <w:r>
        <w:rPr>
          <w:color w:val="002147"/>
        </w:rPr>
        <w:t xml:space="preserve">) </w:t>
      </w:r>
      <w:proofErr w:type="spellStart"/>
      <w:r>
        <w:rPr>
          <w:color w:val="002147"/>
        </w:rPr>
        <w:t>deschide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apelul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candidaturi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ofertele</w:t>
      </w:r>
      <w:proofErr w:type="spellEnd"/>
      <w:r>
        <w:rPr>
          <w:color w:val="002147"/>
        </w:rPr>
        <w:t xml:space="preserve"> de burse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universitar</w:t>
      </w:r>
      <w:proofErr w:type="spellEnd"/>
      <w:r>
        <w:rPr>
          <w:color w:val="002147"/>
        </w:rPr>
        <w:t xml:space="preserve"> 2021 – 2022.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Bursele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sunt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destinate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studenților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absolvenților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doctoranzilor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cadrelor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didactice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instituțiilor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învățământ</w:t>
      </w:r>
      <w:proofErr w:type="spellEnd"/>
      <w:r>
        <w:rPr>
          <w:color w:val="002147"/>
        </w:rPr>
        <w:t xml:space="preserve"> superior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cercetare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, implicit din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>.</w:t>
      </w:r>
    </w:p>
    <w:p w:rsidR="004957FB" w:rsidRDefault="004957FB" w:rsidP="004957FB">
      <w:pPr>
        <w:pStyle w:val="NormalWeb"/>
        <w:jc w:val="both"/>
      </w:pPr>
      <w:proofErr w:type="spellStart"/>
      <w:r>
        <w:rPr>
          <w:color w:val="002147"/>
        </w:rPr>
        <w:t>Cele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importante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programe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oferite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 pot </w:t>
      </w:r>
      <w:proofErr w:type="spellStart"/>
      <w:r>
        <w:rPr>
          <w:color w:val="002147"/>
        </w:rPr>
        <w:t>fi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consultate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documentul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disponibil</w:t>
      </w:r>
      <w:proofErr w:type="spellEnd"/>
      <w:r>
        <w:rPr>
          <w:color w:val="002147"/>
        </w:rPr>
        <w:t xml:space="preserve"> </w:t>
      </w:r>
      <w:hyperlink r:id="rId4" w:history="1">
        <w:proofErr w:type="spellStart"/>
        <w:r>
          <w:rPr>
            <w:rStyle w:val="Strong"/>
            <w:color w:val="002147"/>
          </w:rPr>
          <w:t>aici</w:t>
        </w:r>
        <w:proofErr w:type="spellEnd"/>
      </w:hyperlink>
      <w:r>
        <w:rPr>
          <w:color w:val="002147"/>
        </w:rPr>
        <w:t xml:space="preserve">, din care </w:t>
      </w:r>
      <w:proofErr w:type="spellStart"/>
      <w:r>
        <w:rPr>
          <w:color w:val="002147"/>
        </w:rPr>
        <w:t>potențialii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candidați</w:t>
      </w:r>
      <w:proofErr w:type="spellEnd"/>
      <w:r>
        <w:rPr>
          <w:color w:val="002147"/>
        </w:rPr>
        <w:t xml:space="preserve"> pot </w:t>
      </w:r>
      <w:proofErr w:type="spellStart"/>
      <w:r>
        <w:rPr>
          <w:color w:val="002147"/>
        </w:rPr>
        <w:t>afla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detalii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privire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durata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stagiilor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finanțate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universitar</w:t>
      </w:r>
      <w:proofErr w:type="spellEnd"/>
      <w:r>
        <w:rPr>
          <w:color w:val="002147"/>
        </w:rPr>
        <w:t xml:space="preserve"> 2021-2022, la </w:t>
      </w:r>
      <w:proofErr w:type="spellStart"/>
      <w:r>
        <w:rPr>
          <w:color w:val="002147"/>
        </w:rPr>
        <w:t>specializările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acestora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precum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termenele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aplicare</w:t>
      </w:r>
      <w:proofErr w:type="spellEnd"/>
      <w:r>
        <w:rPr>
          <w:color w:val="002147"/>
        </w:rPr>
        <w:t xml:space="preserve">. </w:t>
      </w:r>
      <w:proofErr w:type="spellStart"/>
      <w:proofErr w:type="gram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multe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informații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oferta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completă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programelor</w:t>
      </w:r>
      <w:proofErr w:type="spellEnd"/>
      <w:r>
        <w:rPr>
          <w:color w:val="002147"/>
        </w:rPr>
        <w:t xml:space="preserve"> de burse </w:t>
      </w:r>
      <w:proofErr w:type="spell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precum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alte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detalii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specifice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diferitelor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categorii</w:t>
      </w:r>
      <w:proofErr w:type="spellEnd"/>
      <w:r>
        <w:rPr>
          <w:color w:val="002147"/>
        </w:rPr>
        <w:t xml:space="preserve"> de burse, </w:t>
      </w:r>
      <w:proofErr w:type="spellStart"/>
      <w:r>
        <w:rPr>
          <w:color w:val="002147"/>
        </w:rPr>
        <w:t>persoanele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interesate</w:t>
      </w:r>
      <w:proofErr w:type="spellEnd"/>
      <w:r>
        <w:rPr>
          <w:color w:val="002147"/>
        </w:rPr>
        <w:t xml:space="preserve"> pot </w:t>
      </w:r>
      <w:proofErr w:type="spellStart"/>
      <w:r>
        <w:rPr>
          <w:color w:val="002147"/>
        </w:rPr>
        <w:t>accesa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baza</w:t>
      </w:r>
      <w:proofErr w:type="spellEnd"/>
      <w:r>
        <w:rPr>
          <w:color w:val="002147"/>
        </w:rPr>
        <w:t xml:space="preserve"> de date </w:t>
      </w:r>
      <w:proofErr w:type="spellStart"/>
      <w:r>
        <w:rPr>
          <w:color w:val="002147"/>
        </w:rPr>
        <w:t>disponibilă</w:t>
      </w:r>
      <w:proofErr w:type="spellEnd"/>
      <w:r>
        <w:rPr>
          <w:color w:val="002147"/>
        </w:rPr>
        <w:t xml:space="preserve"> </w:t>
      </w:r>
      <w:hyperlink r:id="rId5" w:history="1">
        <w:proofErr w:type="spellStart"/>
        <w:r>
          <w:rPr>
            <w:rStyle w:val="Strong"/>
            <w:color w:val="002147"/>
          </w:rPr>
          <w:t>aici</w:t>
        </w:r>
        <w:proofErr w:type="spellEnd"/>
      </w:hyperlink>
      <w:r>
        <w:rPr>
          <w:color w:val="002147"/>
        </w:rPr>
        <w:t>.</w:t>
      </w:r>
      <w:proofErr w:type="gramEnd"/>
    </w:p>
    <w:p w:rsidR="004957FB" w:rsidRDefault="004957FB" w:rsidP="004957FB">
      <w:pPr>
        <w:pStyle w:val="NormalWeb"/>
        <w:jc w:val="both"/>
      </w:pPr>
      <w:proofErr w:type="spellStart"/>
      <w:r>
        <w:rPr>
          <w:color w:val="002147"/>
        </w:rPr>
        <w:t>Astfel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persoanele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interesate</w:t>
      </w:r>
      <w:proofErr w:type="spellEnd"/>
      <w:r>
        <w:rPr>
          <w:color w:val="002147"/>
        </w:rPr>
        <w:t xml:space="preserve"> pot </w:t>
      </w:r>
      <w:proofErr w:type="spellStart"/>
      <w:r>
        <w:rPr>
          <w:color w:val="002147"/>
        </w:rPr>
        <w:t>obține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finanțări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cursuri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limbă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școli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vară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cursuri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limbaj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specialitate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civilizație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germană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programe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masterat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stagii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cercetare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universităților</w:t>
      </w:r>
      <w:proofErr w:type="spellEnd"/>
      <w:r>
        <w:rPr>
          <w:color w:val="002147"/>
        </w:rPr>
        <w:t xml:space="preserve"> din Germania. </w:t>
      </w:r>
      <w:proofErr w:type="spellStart"/>
      <w:proofErr w:type="gram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finanțează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programe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desfășurate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> </w:t>
      </w:r>
      <w:proofErr w:type="spellStart"/>
      <w:r>
        <w:rPr>
          <w:rStyle w:val="Strong"/>
          <w:color w:val="002147"/>
        </w:rPr>
        <w:t>limba</w:t>
      </w:r>
      <w:proofErr w:type="spellEnd"/>
      <w:r>
        <w:rPr>
          <w:rStyle w:val="Strong"/>
          <w:color w:val="002147"/>
        </w:rPr>
        <w:t xml:space="preserve"> </w:t>
      </w:r>
      <w:proofErr w:type="spellStart"/>
      <w:r>
        <w:rPr>
          <w:rStyle w:val="Strong"/>
          <w:color w:val="002147"/>
        </w:rPr>
        <w:t>germană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rStyle w:val="Strong"/>
          <w:color w:val="002147"/>
        </w:rPr>
        <w:t xml:space="preserve"> </w:t>
      </w:r>
      <w:proofErr w:type="spellStart"/>
      <w:r>
        <w:rPr>
          <w:rStyle w:val="Strong"/>
          <w:color w:val="002147"/>
        </w:rPr>
        <w:t>limba</w:t>
      </w:r>
      <w:proofErr w:type="spellEnd"/>
      <w:r>
        <w:rPr>
          <w:rStyle w:val="Strong"/>
          <w:color w:val="002147"/>
        </w:rPr>
        <w:t xml:space="preserve"> </w:t>
      </w:r>
      <w:proofErr w:type="spellStart"/>
      <w:r>
        <w:rPr>
          <w:rStyle w:val="Strong"/>
          <w:color w:val="002147"/>
        </w:rPr>
        <w:t>engleză</w:t>
      </w:r>
      <w:proofErr w:type="spellEnd"/>
      <w:r>
        <w:rPr>
          <w:color w:val="002147"/>
        </w:rPr>
        <w:t>.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Candidaturile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bursele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 se </w:t>
      </w:r>
      <w:proofErr w:type="spellStart"/>
      <w:r>
        <w:rPr>
          <w:color w:val="002147"/>
        </w:rPr>
        <w:t>depun</w:t>
      </w:r>
      <w:proofErr w:type="spellEnd"/>
      <w:r>
        <w:rPr>
          <w:color w:val="002147"/>
        </w:rPr>
        <w:t xml:space="preserve"> online </w:t>
      </w:r>
      <w:proofErr w:type="spellStart"/>
      <w:r>
        <w:rPr>
          <w:color w:val="002147"/>
        </w:rPr>
        <w:t>prin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portalul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DAAD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aferent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fiecărui</w:t>
      </w:r>
      <w:proofErr w:type="spellEnd"/>
      <w:r>
        <w:rPr>
          <w:color w:val="002147"/>
        </w:rPr>
        <w:t xml:space="preserve"> program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parte.</w:t>
      </w:r>
    </w:p>
    <w:p w:rsidR="007E56CD" w:rsidRPr="0003599D" w:rsidRDefault="007E56CD" w:rsidP="0003599D">
      <w:pPr>
        <w:shd w:val="clear" w:color="auto" w:fill="FFFFFF"/>
        <w:jc w:val="both"/>
        <w:rPr>
          <w:rFonts w:cs="Times New Roman"/>
          <w:color w:val="222222"/>
          <w:szCs w:val="24"/>
          <w:lang w:val="ro-RO"/>
        </w:rPr>
      </w:pPr>
      <w:r w:rsidRPr="002210A8">
        <w:rPr>
          <w:rFonts w:cs="Times New Roman"/>
          <w:iCs/>
          <w:color w:val="222222"/>
          <w:lang w:val="ro-RO"/>
        </w:rPr>
        <w:t xml:space="preserve">Informații suplimentare despre condițiile de aplicare, burse și actele necesare pot fi accesate pe pagina DAAD România </w:t>
      </w:r>
      <w:hyperlink r:id="rId6" w:history="1">
        <w:r w:rsidRPr="002210A8">
          <w:rPr>
            <w:rStyle w:val="Hyperlink"/>
            <w:rFonts w:cs="Times New Roman"/>
            <w:b/>
            <w:iCs/>
            <w:u w:val="none"/>
            <w:lang w:val="ro-RO"/>
          </w:rPr>
          <w:t>aici</w:t>
        </w:r>
      </w:hyperlink>
      <w:r w:rsidRPr="002210A8">
        <w:rPr>
          <w:rFonts w:cs="Times New Roman"/>
          <w:color w:val="222222"/>
          <w:lang w:val="ro-RO"/>
        </w:rPr>
        <w:t xml:space="preserve">, </w:t>
      </w:r>
      <w:r w:rsidRPr="002210A8">
        <w:rPr>
          <w:rFonts w:cs="Times New Roman"/>
          <w:iCs/>
          <w:color w:val="222222"/>
          <w:lang w:val="ro-RO"/>
        </w:rPr>
        <w:t>la rubrica „</w:t>
      </w:r>
      <w:hyperlink r:id="rId7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Găsirea unui program de finanțare</w:t>
        </w:r>
      </w:hyperlink>
      <w:r w:rsidRPr="002210A8">
        <w:rPr>
          <w:rFonts w:cs="Times New Roman"/>
          <w:iCs/>
          <w:color w:val="222222"/>
          <w:lang w:val="ro-RO"/>
        </w:rPr>
        <w:t>”</w:t>
      </w:r>
      <w:r w:rsidRPr="002210A8">
        <w:rPr>
          <w:rFonts w:cs="Times New Roman"/>
          <w:lang w:val="ro-RO"/>
        </w:rPr>
        <w:t>.</w:t>
      </w:r>
      <w:r w:rsidRPr="002210A8">
        <w:rPr>
          <w:rFonts w:cs="Times New Roman"/>
          <w:iCs/>
          <w:color w:val="222222"/>
          <w:lang w:val="ro-RO"/>
        </w:rPr>
        <w:t> </w:t>
      </w:r>
    </w:p>
    <w:p w:rsidR="00DA2840" w:rsidRPr="002210A8" w:rsidRDefault="007E56CD" w:rsidP="00DA2840">
      <w:pPr>
        <w:shd w:val="clear" w:color="auto" w:fill="FFFFFF"/>
        <w:jc w:val="both"/>
        <w:rPr>
          <w:rFonts w:cs="Times New Roman"/>
          <w:iCs/>
          <w:color w:val="222222"/>
          <w:lang w:val="ro-RO"/>
        </w:rPr>
      </w:pPr>
      <w:r w:rsidRPr="002210A8">
        <w:rPr>
          <w:rFonts w:cs="Times New Roman"/>
          <w:color w:val="222222"/>
          <w:szCs w:val="24"/>
          <w:lang w:val="ro-RO"/>
        </w:rPr>
        <w:t xml:space="preserve">Studenții, absolvenții, doctoranzii și cadrelor didactice din cadrul Universității din București pot găsi </w:t>
      </w:r>
      <w:r w:rsidRPr="002210A8">
        <w:rPr>
          <w:rFonts w:cs="Times New Roman"/>
          <w:iCs/>
          <w:color w:val="222222"/>
          <w:lang w:val="ro-RO"/>
        </w:rPr>
        <w:t>informații și despre alte programe de burse: </w:t>
      </w:r>
      <w:hyperlink r:id="rId8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Bilateral Exchange of Academics</w:t>
        </w:r>
      </w:hyperlink>
      <w:r w:rsidRPr="002210A8">
        <w:rPr>
          <w:rFonts w:cs="Times New Roman"/>
          <w:bCs/>
          <w:iCs/>
          <w:lang w:val="ro-RO"/>
        </w:rPr>
        <w:t>,</w:t>
      </w:r>
      <w:r w:rsidRPr="002210A8">
        <w:rPr>
          <w:rFonts w:cs="Times New Roman"/>
          <w:b/>
          <w:bCs/>
          <w:iCs/>
          <w:lang w:val="ro-RO"/>
        </w:rPr>
        <w:t> </w:t>
      </w:r>
      <w:hyperlink r:id="rId9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Study Visits by Groups of Foreign Students</w:t>
        </w:r>
      </w:hyperlink>
      <w:r w:rsidRPr="002210A8">
        <w:rPr>
          <w:rFonts w:cs="Times New Roman"/>
          <w:b/>
          <w:bCs/>
          <w:iCs/>
          <w:color w:val="222222"/>
          <w:lang w:val="ro-RO"/>
        </w:rPr>
        <w:t>, </w:t>
      </w:r>
      <w:hyperlink r:id="rId10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GSSP</w:t>
        </w:r>
      </w:hyperlink>
      <w:r w:rsidRPr="002210A8">
        <w:rPr>
          <w:rFonts w:cs="Times New Roman"/>
          <w:b/>
          <w:bCs/>
          <w:iCs/>
          <w:color w:val="222222"/>
          <w:lang w:val="ro-RO"/>
        </w:rPr>
        <w:t>, </w:t>
      </w:r>
      <w:hyperlink r:id="rId11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DLR-DAAD Research Fellowships</w:t>
        </w:r>
      </w:hyperlink>
      <w:r w:rsidRPr="002210A8">
        <w:rPr>
          <w:rFonts w:cs="Times New Roman"/>
          <w:bCs/>
          <w:iCs/>
          <w:color w:val="222222"/>
          <w:lang w:val="ro-RO"/>
        </w:rPr>
        <w:t>, </w:t>
      </w:r>
      <w:hyperlink r:id="rId12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PRIME</w:t>
        </w:r>
      </w:hyperlink>
      <w:r w:rsidRPr="002210A8">
        <w:rPr>
          <w:rFonts w:cs="Times New Roman"/>
          <w:b/>
          <w:bCs/>
          <w:iCs/>
          <w:color w:val="222222"/>
          <w:lang w:val="ro-RO"/>
        </w:rPr>
        <w:t> </w:t>
      </w:r>
      <w:r w:rsidRPr="002210A8">
        <w:rPr>
          <w:rFonts w:cs="Times New Roman"/>
          <w:bCs/>
          <w:iCs/>
          <w:color w:val="222222"/>
          <w:lang w:val="ro-RO"/>
        </w:rPr>
        <w:t>și</w:t>
      </w:r>
      <w:r w:rsidRPr="002210A8">
        <w:rPr>
          <w:rFonts w:cs="Times New Roman"/>
          <w:b/>
          <w:bCs/>
          <w:iCs/>
          <w:color w:val="222222"/>
          <w:lang w:val="ro-RO"/>
        </w:rPr>
        <w:t> </w:t>
      </w:r>
      <w:hyperlink r:id="rId13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IAESTE</w:t>
        </w:r>
      </w:hyperlink>
      <w:r w:rsidRPr="002210A8">
        <w:rPr>
          <w:rFonts w:cs="Times New Roman"/>
          <w:iCs/>
          <w:color w:val="222222"/>
          <w:lang w:val="ro-RO"/>
        </w:rPr>
        <w:t>. Spre deosebire de bursele DAAD, acestea din urmă au co</w:t>
      </w:r>
      <w:r w:rsidR="00DA2840" w:rsidRPr="002210A8">
        <w:rPr>
          <w:rFonts w:cs="Times New Roman"/>
          <w:iCs/>
          <w:color w:val="222222"/>
          <w:lang w:val="ro-RO"/>
        </w:rPr>
        <w:t>n</w:t>
      </w:r>
      <w:r w:rsidRPr="002210A8">
        <w:rPr>
          <w:rFonts w:cs="Times New Roman"/>
          <w:iCs/>
          <w:color w:val="222222"/>
          <w:lang w:val="ro-RO"/>
        </w:rPr>
        <w:t>diții de aplicare diferite.</w:t>
      </w:r>
    </w:p>
    <w:p w:rsidR="007E56CD" w:rsidRPr="002210A8" w:rsidRDefault="007E56CD" w:rsidP="00DA2840">
      <w:pPr>
        <w:shd w:val="clear" w:color="auto" w:fill="FFFFFF"/>
        <w:jc w:val="both"/>
        <w:rPr>
          <w:rFonts w:cs="Times New Roman"/>
          <w:color w:val="222222"/>
          <w:szCs w:val="24"/>
          <w:lang w:val="ro-RO"/>
        </w:rPr>
      </w:pPr>
      <w:r w:rsidRPr="002210A8">
        <w:rPr>
          <w:rFonts w:cs="Times New Roman"/>
          <w:iCs/>
          <w:color w:val="222222"/>
          <w:lang w:val="ro-RO"/>
        </w:rPr>
        <w:t>Pentru consiliere personală</w:t>
      </w:r>
      <w:r w:rsidR="00DA2840" w:rsidRPr="002210A8">
        <w:rPr>
          <w:rFonts w:cs="Times New Roman"/>
          <w:iCs/>
          <w:color w:val="222222"/>
          <w:lang w:val="ro-RO"/>
        </w:rPr>
        <w:t>, persoanele interesate pot contacta</w:t>
      </w:r>
      <w:r w:rsidRPr="002210A8">
        <w:rPr>
          <w:rFonts w:cs="Times New Roman"/>
          <w:iCs/>
          <w:color w:val="222222"/>
          <w:lang w:val="ro-RO"/>
        </w:rPr>
        <w:t> </w:t>
      </w:r>
      <w:hyperlink r:id="rId14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Centrul de Informare DAAD București</w:t>
        </w:r>
      </w:hyperlink>
      <w:r w:rsidRPr="002210A8">
        <w:rPr>
          <w:rFonts w:cs="Times New Roman"/>
          <w:iCs/>
          <w:color w:val="222222"/>
          <w:lang w:val="ro-RO"/>
        </w:rPr>
        <w:t>, </w:t>
      </w:r>
      <w:hyperlink r:id="rId15" w:tgtFrame="_blank" w:history="1">
        <w:r w:rsidRPr="002210A8">
          <w:rPr>
            <w:rStyle w:val="Hyperlink"/>
            <w:rFonts w:cs="Times New Roman"/>
            <w:b/>
            <w:bCs/>
            <w:iCs/>
            <w:color w:val="0070C0"/>
            <w:u w:val="none"/>
            <w:lang w:val="ro-RO"/>
          </w:rPr>
          <w:t>lectorii DAAD</w:t>
        </w:r>
      </w:hyperlink>
      <w:r w:rsidRPr="002210A8">
        <w:rPr>
          <w:rFonts w:cs="Times New Roman"/>
          <w:iCs/>
          <w:color w:val="222222"/>
          <w:lang w:val="ro-RO"/>
        </w:rPr>
        <w:t> din România sau</w:t>
      </w:r>
      <w:r w:rsidR="00DA2840" w:rsidRPr="002210A8">
        <w:rPr>
          <w:rFonts w:cs="Times New Roman"/>
          <w:iCs/>
          <w:color w:val="222222"/>
          <w:lang w:val="ro-RO"/>
        </w:rPr>
        <w:t xml:space="preserve"> pot urmări informații de actualitate pe </w:t>
      </w:r>
      <w:hyperlink r:id="rId16" w:history="1">
        <w:r w:rsidR="00DA2840" w:rsidRPr="002210A8">
          <w:rPr>
            <w:rStyle w:val="Hyperlink"/>
            <w:rFonts w:cs="Times New Roman"/>
            <w:b/>
            <w:iCs/>
            <w:u w:val="none"/>
            <w:lang w:val="ro-RO"/>
          </w:rPr>
          <w:t>pagina oficială de Facebook</w:t>
        </w:r>
      </w:hyperlink>
      <w:r w:rsidR="00DA2840" w:rsidRPr="002210A8">
        <w:rPr>
          <w:rFonts w:cs="Times New Roman"/>
          <w:iCs/>
          <w:color w:val="222222"/>
          <w:lang w:val="ro-RO"/>
        </w:rPr>
        <w:t xml:space="preserve"> a DAAD. </w:t>
      </w:r>
      <w:r w:rsidRPr="002210A8">
        <w:rPr>
          <w:rFonts w:cs="Times New Roman"/>
          <w:iCs/>
          <w:color w:val="222222"/>
          <w:lang w:val="ro-RO"/>
        </w:rPr>
        <w:t> </w:t>
      </w:r>
    </w:p>
    <w:p w:rsidR="007E56CD" w:rsidRPr="002210A8" w:rsidRDefault="007E56CD" w:rsidP="007E56CD">
      <w:pPr>
        <w:shd w:val="clear" w:color="auto" w:fill="FFFFFF"/>
        <w:jc w:val="both"/>
        <w:rPr>
          <w:rFonts w:cs="Times New Roman"/>
          <w:color w:val="222222"/>
          <w:szCs w:val="24"/>
          <w:lang w:val="ro-RO"/>
        </w:rPr>
      </w:pPr>
    </w:p>
    <w:sectPr w:rsidR="007E56CD" w:rsidRPr="002210A8" w:rsidSect="009707A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927C9"/>
    <w:rsid w:val="00010F09"/>
    <w:rsid w:val="0003599D"/>
    <w:rsid w:val="00146995"/>
    <w:rsid w:val="002210A8"/>
    <w:rsid w:val="002A52E2"/>
    <w:rsid w:val="00341F44"/>
    <w:rsid w:val="003C6070"/>
    <w:rsid w:val="00440205"/>
    <w:rsid w:val="00482C49"/>
    <w:rsid w:val="004957FB"/>
    <w:rsid w:val="004C2F8D"/>
    <w:rsid w:val="0051256A"/>
    <w:rsid w:val="00606002"/>
    <w:rsid w:val="006354FC"/>
    <w:rsid w:val="00745266"/>
    <w:rsid w:val="007927C9"/>
    <w:rsid w:val="007E56CD"/>
    <w:rsid w:val="008438CC"/>
    <w:rsid w:val="00846557"/>
    <w:rsid w:val="008B054F"/>
    <w:rsid w:val="008B078E"/>
    <w:rsid w:val="00911C18"/>
    <w:rsid w:val="009707AC"/>
    <w:rsid w:val="009B4D8D"/>
    <w:rsid w:val="009E029F"/>
    <w:rsid w:val="009F006E"/>
    <w:rsid w:val="00A17E20"/>
    <w:rsid w:val="00A322E6"/>
    <w:rsid w:val="00B93083"/>
    <w:rsid w:val="00BB7682"/>
    <w:rsid w:val="00BE2D6D"/>
    <w:rsid w:val="00C95FD7"/>
    <w:rsid w:val="00CF1A8D"/>
    <w:rsid w:val="00D10227"/>
    <w:rsid w:val="00D5405D"/>
    <w:rsid w:val="00D5451C"/>
    <w:rsid w:val="00DA2840"/>
    <w:rsid w:val="00DC03FE"/>
    <w:rsid w:val="00E102E5"/>
    <w:rsid w:val="00E538BF"/>
    <w:rsid w:val="00FC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6D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eading 1 proceedings"/>
    <w:basedOn w:val="Heading1"/>
    <w:link w:val="TitleChar"/>
    <w:autoRedefine/>
    <w:uiPriority w:val="99"/>
    <w:qFormat/>
    <w:rsid w:val="00440205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Calibri" w:hAnsi="Times New Roman" w:cs="Arial"/>
      <w:b/>
      <w:bCs/>
      <w:color w:val="000000"/>
      <w:szCs w:val="24"/>
      <w:lang w:val="it-IT" w:eastAsia="it-IT"/>
    </w:rPr>
  </w:style>
  <w:style w:type="character" w:customStyle="1" w:styleId="TitleChar">
    <w:name w:val="Title Char"/>
    <w:aliases w:val="Heading 1 proceedings Char"/>
    <w:basedOn w:val="DefaultParagraphFont"/>
    <w:link w:val="Title"/>
    <w:uiPriority w:val="99"/>
    <w:rsid w:val="00440205"/>
    <w:rPr>
      <w:rFonts w:ascii="Times New Roman" w:eastAsia="Calibri" w:hAnsi="Times New Roman" w:cs="Arial"/>
      <w:b/>
      <w:bCs/>
      <w:color w:val="000000"/>
      <w:sz w:val="32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44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52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52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02E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102E5"/>
    <w:rPr>
      <w:i/>
      <w:iCs/>
    </w:rPr>
  </w:style>
  <w:style w:type="character" w:styleId="Strong">
    <w:name w:val="Strong"/>
    <w:basedOn w:val="DefaultParagraphFont"/>
    <w:uiPriority w:val="22"/>
    <w:qFormat/>
    <w:rsid w:val="001469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ad.ro/en/find-funding/scholarship-database/?type=a&amp;origin=10&amp;subjectgroup=0&amp;q=0&amp;status=0&amp;onlydaad=1&amp;language=de&amp;id=0&amp;pg=3&amp;detail_to_show=50015508" TargetMode="External"/><Relationship Id="rId13" Type="http://schemas.openxmlformats.org/officeDocument/2006/relationships/hyperlink" Target="https://www.daad.ro/ro/gasirea-unui-program-de-finantare/baza-de-date-cu-oferte-de-burse/4/?type=a&amp;origin=10&amp;subjectgroup=0&amp;q=0&amp;status=0&amp;onlydaad=1&amp;language=en&amp;id=0&amp;pg=4&amp;detail_to_show=573528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aad.ro/ro/gasirea-unui-program-de-finantare/baza-de-date-cu-oferte-de-burse/?type=a&amp;origin=10&amp;q=&amp;status=0&amp;subjectgroup=0&amp;onlydaad=1&amp;action=filter" TargetMode="External"/><Relationship Id="rId12" Type="http://schemas.openxmlformats.org/officeDocument/2006/relationships/hyperlink" Target="https://www.daad.ro/ro/gasirea-unui-program-de-finantare/baza-de-date-cu-oferte-de-burse/?type=a&amp;origin=10&amp;subjectgroup=0&amp;q=0&amp;status=0&amp;onlydaad=1&amp;language=de&amp;id=0&amp;pg=4&amp;detail_to_show=1000022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acebook.com/DAADRomani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ad.ro" TargetMode="External"/><Relationship Id="rId11" Type="http://schemas.openxmlformats.org/officeDocument/2006/relationships/hyperlink" Target="https://www.daad.ro/ro/gasirea-unui-program-de-finantare/baza-de-date-cu-oferte-de-burse/3/?type=a&amp;origin=10&amp;subjectgroup=0&amp;q=0&amp;status=0&amp;onlydaad=1&amp;language=en&amp;id=0&amp;pg=3&amp;detail_to_show=50019749" TargetMode="External"/><Relationship Id="rId5" Type="http://schemas.openxmlformats.org/officeDocument/2006/relationships/hyperlink" Target="http://bit.ly/BurseDAAD21-22" TargetMode="External"/><Relationship Id="rId15" Type="http://schemas.openxmlformats.org/officeDocument/2006/relationships/hyperlink" Target="https://www.daad.ro/ro/despre-noi/lectorate-si-asistente-de-limba-daad/" TargetMode="External"/><Relationship Id="rId10" Type="http://schemas.openxmlformats.org/officeDocument/2006/relationships/hyperlink" Target="https://www.daad.ro/ro/gasirea-unui-program-de-finantare/baza-de-date-cu-oferte-de-burse/?type=a&amp;origin=10&amp;subjectgroup=0&amp;q=0&amp;status=0&amp;page=0&amp;onlydaad=1&amp;language=en&amp;id=0&amp;pg=1&amp;detail_to_show=57034100" TargetMode="External"/><Relationship Id="rId4" Type="http://schemas.openxmlformats.org/officeDocument/2006/relationships/hyperlink" Target="https://unibuc.ro/wp-content/uploads/2020/10/DAAD_Stipendien_Kurz_2021_RO.pdf" TargetMode="External"/><Relationship Id="rId9" Type="http://schemas.openxmlformats.org/officeDocument/2006/relationships/hyperlink" Target="https://www.daad.ro/ro/gasirea-unui-program-de-finantare/baza-de-date-cu-oferte-de-burse/4/?type=a&amp;origin=10&amp;subjectgroup=0&amp;q=0&amp;status=0&amp;onlydaad=1&amp;language=en&amp;id=0&amp;pg=4&amp;detail_to_show=10000016" TargetMode="External"/><Relationship Id="rId14" Type="http://schemas.openxmlformats.org/officeDocument/2006/relationships/hyperlink" Target="https://www.daad.ro/ro/despre-noi/centrul-de-informare-daad-bucure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Cojocaru</dc:creator>
  <cp:keywords/>
  <dc:description/>
  <cp:lastModifiedBy>Aura</cp:lastModifiedBy>
  <cp:revision>23</cp:revision>
  <cp:lastPrinted>2020-10-19T11:57:00Z</cp:lastPrinted>
  <dcterms:created xsi:type="dcterms:W3CDTF">2018-11-06T06:15:00Z</dcterms:created>
  <dcterms:modified xsi:type="dcterms:W3CDTF">2020-10-20T06:04:00Z</dcterms:modified>
</cp:coreProperties>
</file>