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77F21" w14:textId="44DCE8E4" w:rsidR="008122D4" w:rsidRPr="00265937" w:rsidRDefault="00DB727E" w:rsidP="00265937">
      <w:r w:rsidRPr="00DB727E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val="en-US"/>
        </w:rPr>
        <w:t xml:space="preserve">„EIPSI </w:t>
      </w:r>
      <w:r w:rsidRPr="00DB727E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 xml:space="preserve">– </w:t>
      </w:r>
      <w:r w:rsidR="008122D4" w:rsidRPr="00DB727E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val="en-US"/>
        </w:rPr>
        <w:t>Eviden</w:t>
      </w:r>
      <w:r w:rsidRPr="00DB727E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val="en-US"/>
        </w:rPr>
        <w:t>ce Informed Practice for School</w:t>
      </w:r>
      <w:r w:rsidR="00265937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val="en-US"/>
        </w:rPr>
        <w:t xml:space="preserve">”, </w:t>
      </w:r>
      <w:proofErr w:type="spellStart"/>
      <w:r w:rsidRPr="00DB727E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val="en-US"/>
        </w:rPr>
        <w:t>programul</w:t>
      </w:r>
      <w:proofErr w:type="spellEnd"/>
      <w:r w:rsidRPr="00DB727E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val="en-US"/>
        </w:rPr>
        <w:t xml:space="preserve"> </w:t>
      </w:r>
      <w:r w:rsidR="006D24B7">
        <w:rPr>
          <w:rFonts w:ascii="Times New Roman" w:hAnsi="Times New Roman" w:cs="Times New Roman"/>
          <w:b/>
          <w:sz w:val="24"/>
          <w:szCs w:val="24"/>
        </w:rPr>
        <w:t>Erasmus</w:t>
      </w:r>
      <w:r w:rsidRPr="00DB727E">
        <w:rPr>
          <w:rFonts w:ascii="Times New Roman" w:hAnsi="Times New Roman" w:cs="Times New Roman"/>
          <w:b/>
          <w:sz w:val="24"/>
          <w:szCs w:val="24"/>
        </w:rPr>
        <w:t xml:space="preserve">+ la care FPSE </w:t>
      </w:r>
      <w:proofErr w:type="gramStart"/>
      <w:r w:rsidRPr="00DB727E">
        <w:rPr>
          <w:rFonts w:ascii="Times New Roman" w:hAnsi="Times New Roman" w:cs="Times New Roman"/>
          <w:b/>
          <w:sz w:val="24"/>
          <w:szCs w:val="24"/>
        </w:rPr>
        <w:t>este</w:t>
      </w:r>
      <w:proofErr w:type="gramEnd"/>
      <w:r w:rsidRPr="00DB727E">
        <w:rPr>
          <w:rFonts w:ascii="Times New Roman" w:hAnsi="Times New Roman" w:cs="Times New Roman"/>
          <w:b/>
          <w:sz w:val="24"/>
          <w:szCs w:val="24"/>
        </w:rPr>
        <w:t xml:space="preserve"> parteneră</w:t>
      </w:r>
    </w:p>
    <w:p w14:paraId="7F209C9A" w14:textId="2124C219" w:rsidR="00C66159" w:rsidRDefault="00C66159"/>
    <w:p w14:paraId="7995785D" w14:textId="77777777" w:rsidR="007249D8" w:rsidRDefault="006D24B7" w:rsidP="006B6827">
      <w:pPr>
        <w:shd w:val="clear" w:color="auto" w:fill="FFFFFF"/>
        <w:spacing w:after="15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B6827" w:rsidRPr="0026593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Facultatea de Psiho</w:t>
        </w:r>
        <w:r w:rsidR="003F0130" w:rsidRPr="0026593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</w:t>
        </w:r>
        <w:r w:rsidR="00DB727E" w:rsidRPr="0026593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ogie și Științele Educaț</w:t>
        </w:r>
        <w:r w:rsidR="00265937" w:rsidRPr="0026593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iei</w:t>
        </w:r>
      </w:hyperlink>
      <w:r w:rsidR="00265937">
        <w:rPr>
          <w:rFonts w:ascii="Times New Roman" w:hAnsi="Times New Roman" w:cs="Times New Roman"/>
          <w:b/>
          <w:bCs/>
          <w:sz w:val="24"/>
          <w:szCs w:val="24"/>
        </w:rPr>
        <w:t xml:space="preserve"> a Universității din Bucureș</w:t>
      </w:r>
      <w:r w:rsidR="006B6827" w:rsidRPr="006B6827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6B6827" w:rsidRPr="006B6827">
        <w:rPr>
          <w:rFonts w:ascii="Times New Roman" w:hAnsi="Times New Roman" w:cs="Times New Roman"/>
          <w:sz w:val="24"/>
          <w:szCs w:val="24"/>
        </w:rPr>
        <w:t xml:space="preserve"> este parteneră </w:t>
      </w:r>
      <w:r w:rsidR="006B6827">
        <w:rPr>
          <w:rFonts w:ascii="Times New Roman" w:hAnsi="Times New Roman" w:cs="Times New Roman"/>
          <w:sz w:val="24"/>
          <w:szCs w:val="24"/>
        </w:rPr>
        <w:t>î</w:t>
      </w:r>
      <w:r w:rsidR="006B6827" w:rsidRPr="006B6827">
        <w:rPr>
          <w:rFonts w:ascii="Times New Roman" w:hAnsi="Times New Roman" w:cs="Times New Roman"/>
          <w:sz w:val="24"/>
          <w:szCs w:val="24"/>
        </w:rPr>
        <w:t xml:space="preserve">n cadrul </w:t>
      </w:r>
      <w:r w:rsidR="006B6827" w:rsidRPr="003F0130">
        <w:rPr>
          <w:rFonts w:ascii="Times New Roman" w:hAnsi="Times New Roman" w:cs="Times New Roman"/>
          <w:sz w:val="24"/>
          <w:szCs w:val="24"/>
        </w:rPr>
        <w:t>p</w:t>
      </w:r>
      <w:r w:rsidR="00C66159" w:rsidRPr="003F0130">
        <w:rPr>
          <w:rFonts w:ascii="Times New Roman" w:hAnsi="Times New Roman" w:cs="Times New Roman"/>
          <w:sz w:val="24"/>
          <w:szCs w:val="24"/>
        </w:rPr>
        <w:t>roiectul</w:t>
      </w:r>
      <w:r w:rsidR="008122D4" w:rsidRPr="003F0130">
        <w:rPr>
          <w:rFonts w:ascii="Times New Roman" w:hAnsi="Times New Roman" w:cs="Times New Roman"/>
          <w:sz w:val="24"/>
          <w:szCs w:val="24"/>
        </w:rPr>
        <w:t xml:space="preserve"> </w:t>
      </w:r>
      <w:r w:rsidR="007249D8">
        <w:rPr>
          <w:rFonts w:ascii="Times New Roman" w:hAnsi="Times New Roman" w:cs="Times New Roman"/>
          <w:sz w:val="24"/>
          <w:szCs w:val="24"/>
        </w:rPr>
        <w:t xml:space="preserve"> Erasmus+</w:t>
      </w:r>
      <w:r w:rsidR="006B6827" w:rsidRPr="003F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D4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>Evidence</w:t>
      </w:r>
      <w:proofErr w:type="spellEnd"/>
      <w:r w:rsidR="008122D4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 xml:space="preserve"> </w:t>
      </w:r>
      <w:proofErr w:type="spellStart"/>
      <w:r w:rsidR="008122D4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>Informed</w:t>
      </w:r>
      <w:proofErr w:type="spellEnd"/>
      <w:r w:rsidR="008122D4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 xml:space="preserve"> Practice for </w:t>
      </w:r>
      <w:proofErr w:type="spellStart"/>
      <w:r w:rsidR="008122D4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>School</w:t>
      </w:r>
      <w:proofErr w:type="spellEnd"/>
      <w:r w:rsidR="008122D4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 xml:space="preserve"> </w:t>
      </w:r>
      <w:proofErr w:type="spellStart"/>
      <w:r w:rsidR="008122D4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>Inclusion</w:t>
      </w:r>
      <w:proofErr w:type="spellEnd"/>
      <w:r w:rsidR="008122D4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 xml:space="preserve"> </w:t>
      </w:r>
      <w:r w:rsidR="006B6827" w:rsidRPr="003F0130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  <w:t xml:space="preserve">– </w:t>
      </w:r>
      <w:r w:rsidR="008122D4" w:rsidRPr="003F0130">
        <w:rPr>
          <w:rFonts w:ascii="Times New Roman" w:hAnsi="Times New Roman" w:cs="Times New Roman"/>
          <w:b/>
          <w:bCs/>
          <w:sz w:val="24"/>
          <w:szCs w:val="24"/>
        </w:rPr>
        <w:t>EIPSI</w:t>
      </w:r>
      <w:r w:rsidR="006B6827" w:rsidRPr="003F01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EBD59" w14:textId="78B53FD5" w:rsidR="00C66159" w:rsidRPr="006B6827" w:rsidRDefault="006B6827" w:rsidP="006B6827">
      <w:pPr>
        <w:shd w:val="clear" w:color="auto" w:fill="FFFFFF"/>
        <w:spacing w:after="15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</w:rPr>
      </w:pPr>
      <w:r w:rsidRPr="003F0130">
        <w:rPr>
          <w:rFonts w:ascii="Times New Roman" w:hAnsi="Times New Roman" w:cs="Times New Roman"/>
          <w:sz w:val="24"/>
          <w:szCs w:val="24"/>
        </w:rPr>
        <w:t>Proiectul se va de</w:t>
      </w:r>
      <w:r w:rsidR="006D24B7">
        <w:rPr>
          <w:rFonts w:ascii="Times New Roman" w:hAnsi="Times New Roman" w:cs="Times New Roman"/>
          <w:sz w:val="24"/>
          <w:szCs w:val="24"/>
        </w:rPr>
        <w:t>sfășura pe parcursul a</w:t>
      </w:r>
      <w:r w:rsidR="00DB727E">
        <w:rPr>
          <w:rFonts w:ascii="Times New Roman" w:hAnsi="Times New Roman" w:cs="Times New Roman"/>
          <w:sz w:val="24"/>
          <w:szCs w:val="24"/>
        </w:rPr>
        <w:t xml:space="preserve"> 3 ani, în </w:t>
      </w:r>
      <w:r w:rsidR="00DB727E" w:rsidRPr="0026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perioada </w:t>
      </w:r>
      <w:r w:rsidR="00DB727E" w:rsidRPr="00265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265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ctombrie 2020</w:t>
      </w:r>
      <w:r w:rsidR="00DB727E" w:rsidRPr="00265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-martie 2023</w:t>
      </w:r>
      <w:r w:rsidR="00DB727E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r w:rsidRPr="003F0130">
        <w:rPr>
          <w:rFonts w:ascii="Times New Roman" w:hAnsi="Times New Roman" w:cs="Times New Roman"/>
          <w:sz w:val="24"/>
          <w:szCs w:val="24"/>
        </w:rPr>
        <w:t>ș</w:t>
      </w:r>
      <w:r w:rsidR="006D24B7">
        <w:rPr>
          <w:rFonts w:ascii="Times New Roman" w:hAnsi="Times New Roman" w:cs="Times New Roman"/>
          <w:sz w:val="24"/>
          <w:szCs w:val="24"/>
        </w:rPr>
        <w:t>i</w:t>
      </w:r>
      <w:r w:rsidR="008122D4" w:rsidRPr="003F0130">
        <w:rPr>
          <w:rFonts w:ascii="Times New Roman" w:hAnsi="Times New Roman" w:cs="Times New Roman"/>
          <w:sz w:val="24"/>
          <w:szCs w:val="24"/>
        </w:rPr>
        <w:t xml:space="preserve"> </w:t>
      </w:r>
      <w:r w:rsidR="00C66159" w:rsidRPr="003F0130">
        <w:rPr>
          <w:rFonts w:ascii="Times New Roman" w:hAnsi="Times New Roman" w:cs="Times New Roman"/>
          <w:sz w:val="24"/>
          <w:szCs w:val="24"/>
        </w:rPr>
        <w:t xml:space="preserve">își propune să proiecteze și să testeze soluții inovatoare pentru profesori și părțile interesate (cum ar fi consilieri educaționali, inspectori, administratori publici, delegați) </w:t>
      </w:r>
      <w:r w:rsidR="006D24B7">
        <w:rPr>
          <w:rFonts w:ascii="Times New Roman" w:hAnsi="Times New Roman" w:cs="Times New Roman"/>
          <w:sz w:val="24"/>
          <w:szCs w:val="24"/>
        </w:rPr>
        <w:t>în vederea îmbunătățirii echității și incluziunii</w:t>
      </w:r>
      <w:r w:rsidR="00C66159" w:rsidRPr="003F0130">
        <w:rPr>
          <w:rFonts w:ascii="Times New Roman" w:hAnsi="Times New Roman" w:cs="Times New Roman"/>
          <w:sz w:val="24"/>
          <w:szCs w:val="24"/>
        </w:rPr>
        <w:t xml:space="preserve"> elevilor prin utilizarea practicilor bazate pe dovezi.</w:t>
      </w:r>
    </w:p>
    <w:p w14:paraId="40C60859" w14:textId="3D5E6DE9" w:rsidR="00DB727E" w:rsidRPr="007249D8" w:rsidRDefault="00C66159" w:rsidP="00DB72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827">
        <w:rPr>
          <w:rFonts w:ascii="Times New Roman" w:hAnsi="Times New Roman" w:cs="Times New Roman"/>
          <w:sz w:val="24"/>
          <w:szCs w:val="24"/>
        </w:rPr>
        <w:t>Abordarea incluziunii școlare necesită o abordare holistică și interdisciplinară, iar pentru a aborda aceste priorități, proiectul propune o abordare holistică, incluzâ</w:t>
      </w:r>
      <w:r w:rsidR="007249D8">
        <w:rPr>
          <w:rFonts w:ascii="Times New Roman" w:hAnsi="Times New Roman" w:cs="Times New Roman"/>
          <w:sz w:val="24"/>
          <w:szCs w:val="24"/>
        </w:rPr>
        <w:t>nd un plan de intervenție 360</w:t>
      </w:r>
      <w:r w:rsidRPr="006B6827">
        <w:rPr>
          <w:rFonts w:ascii="Times New Roman" w:hAnsi="Times New Roman" w:cs="Times New Roman"/>
          <w:sz w:val="24"/>
          <w:szCs w:val="24"/>
        </w:rPr>
        <w:t>° care abordează trei piloni: dezvoltare</w:t>
      </w:r>
      <w:r w:rsidR="006D24B7">
        <w:rPr>
          <w:rFonts w:ascii="Times New Roman" w:hAnsi="Times New Roman" w:cs="Times New Roman"/>
          <w:sz w:val="24"/>
          <w:szCs w:val="24"/>
        </w:rPr>
        <w:t xml:space="preserve">a capacităților profesorilor, </w:t>
      </w:r>
      <w:r w:rsidR="00DB727E">
        <w:rPr>
          <w:rFonts w:ascii="Times New Roman" w:hAnsi="Times New Roman" w:cs="Times New Roman"/>
          <w:sz w:val="24"/>
          <w:szCs w:val="24"/>
        </w:rPr>
        <w:t xml:space="preserve">dezvoltarea școlii și </w:t>
      </w:r>
      <w:r w:rsidRPr="006B6827">
        <w:rPr>
          <w:rFonts w:ascii="Times New Roman" w:hAnsi="Times New Roman" w:cs="Times New Roman"/>
          <w:sz w:val="24"/>
          <w:szCs w:val="24"/>
        </w:rPr>
        <w:t>rețele cu părțile interesate și creșterea gradului de conștientizare.</w:t>
      </w:r>
    </w:p>
    <w:p w14:paraId="083B1075" w14:textId="77777777" w:rsidR="00DB727E" w:rsidRPr="00265937" w:rsidRDefault="00DB727E" w:rsidP="00DB72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827">
        <w:rPr>
          <w:rFonts w:ascii="Times New Roman" w:hAnsi="Times New Roman" w:cs="Times New Roman"/>
          <w:b/>
          <w:bCs/>
          <w:sz w:val="24"/>
          <w:szCs w:val="24"/>
        </w:rPr>
        <w:t>Grupul  țintă</w:t>
      </w:r>
      <w:r w:rsidRPr="006B6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îl reprezintă </w:t>
      </w:r>
      <w:r w:rsidRPr="006B6827">
        <w:rPr>
          <w:rFonts w:ascii="Times New Roman" w:hAnsi="Times New Roman" w:cs="Times New Roman"/>
          <w:sz w:val="24"/>
          <w:szCs w:val="24"/>
        </w:rPr>
        <w:t>școlile cu un număr mare de elevi imigranți,</w:t>
      </w:r>
      <w:r>
        <w:rPr>
          <w:rFonts w:ascii="Times New Roman" w:hAnsi="Times New Roman" w:cs="Times New Roman"/>
          <w:sz w:val="24"/>
          <w:szCs w:val="24"/>
        </w:rPr>
        <w:t xml:space="preserve"> școlile cu un număr mare de elevi </w:t>
      </w:r>
      <w:r w:rsidRPr="006B6827">
        <w:rPr>
          <w:rFonts w:ascii="Times New Roman" w:hAnsi="Times New Roman" w:cs="Times New Roman"/>
          <w:sz w:val="24"/>
          <w:szCs w:val="24"/>
        </w:rPr>
        <w:t xml:space="preserve">cu nevoi educaționale speciale, </w:t>
      </w:r>
      <w:r>
        <w:rPr>
          <w:rFonts w:ascii="Times New Roman" w:hAnsi="Times New Roman" w:cs="Times New Roman"/>
          <w:sz w:val="24"/>
          <w:szCs w:val="24"/>
        </w:rPr>
        <w:t xml:space="preserve">cu elevi </w:t>
      </w:r>
      <w:r w:rsidRPr="006B6827">
        <w:rPr>
          <w:rFonts w:ascii="Times New Roman" w:hAnsi="Times New Roman" w:cs="Times New Roman"/>
          <w:sz w:val="24"/>
          <w:szCs w:val="24"/>
        </w:rPr>
        <w:t xml:space="preserve">cu un nivel ridicat de mobilitate școlară și cei </w:t>
      </w:r>
      <w:r w:rsidRPr="00265937">
        <w:rPr>
          <w:rFonts w:ascii="Times New Roman" w:hAnsi="Times New Roman" w:cs="Times New Roman"/>
          <w:b/>
          <w:sz w:val="24"/>
          <w:szCs w:val="24"/>
        </w:rPr>
        <w:t xml:space="preserve">care provin din familii cu un nivel scăzut din punct de vedere social-economic. </w:t>
      </w:r>
    </w:p>
    <w:p w14:paraId="509D6204" w14:textId="3891C4F4" w:rsidR="00DB727E" w:rsidRPr="00265937" w:rsidRDefault="00265937" w:rsidP="006B682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937">
        <w:rPr>
          <w:rFonts w:ascii="Times New Roman" w:hAnsi="Times New Roman" w:cs="Times New Roman"/>
          <w:b/>
          <w:sz w:val="24"/>
          <w:szCs w:val="24"/>
        </w:rPr>
        <w:t>Printre rezultatele preconizate, baze de date de impact educațional</w:t>
      </w:r>
    </w:p>
    <w:p w14:paraId="0F844F93" w14:textId="4E882222" w:rsidR="00C66159" w:rsidRDefault="00C66159" w:rsidP="006B68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827">
        <w:rPr>
          <w:rFonts w:ascii="Times New Roman" w:hAnsi="Times New Roman" w:cs="Times New Roman"/>
          <w:sz w:val="24"/>
          <w:szCs w:val="24"/>
        </w:rPr>
        <w:t>Derivat din aceste trei domenii de intervenție</w:t>
      </w:r>
      <w:r w:rsidRPr="006B6827">
        <w:rPr>
          <w:rFonts w:ascii="Times New Roman" w:hAnsi="Times New Roman" w:cs="Times New Roman"/>
          <w:b/>
          <w:bCs/>
          <w:sz w:val="24"/>
          <w:szCs w:val="24"/>
        </w:rPr>
        <w:t xml:space="preserve">, proiectul va produce rezultate tangibile în cinci domenii, </w:t>
      </w:r>
      <w:r w:rsidRPr="006B6827">
        <w:rPr>
          <w:rFonts w:ascii="Times New Roman" w:hAnsi="Times New Roman" w:cs="Times New Roman"/>
          <w:sz w:val="24"/>
          <w:szCs w:val="24"/>
        </w:rPr>
        <w:t>producând cinci rezultate intelectuale, inclusiv:</w:t>
      </w:r>
      <w:r w:rsidR="00DB727E">
        <w:rPr>
          <w:rFonts w:ascii="Times New Roman" w:hAnsi="Times New Roman" w:cs="Times New Roman"/>
          <w:sz w:val="24"/>
          <w:szCs w:val="24"/>
        </w:rPr>
        <w:t xml:space="preserve"> s</w:t>
      </w:r>
      <w:r w:rsidRPr="006B6827">
        <w:rPr>
          <w:rFonts w:ascii="Times New Roman" w:hAnsi="Times New Roman" w:cs="Times New Roman"/>
          <w:sz w:val="24"/>
          <w:szCs w:val="24"/>
        </w:rPr>
        <w:t>eturi de date sistematice de criterii și indicatori pentru profesori, liderii școlii și factorii de decizie politică privind dovezile și practicile bazate pe cercetare pentru incluziunea școlară;</w:t>
      </w:r>
      <w:r w:rsidR="00DB727E">
        <w:rPr>
          <w:rFonts w:ascii="Times New Roman" w:hAnsi="Times New Roman" w:cs="Times New Roman"/>
          <w:sz w:val="24"/>
          <w:szCs w:val="24"/>
        </w:rPr>
        <w:t xml:space="preserve"> o</w:t>
      </w:r>
      <w:r w:rsidRPr="006B6827">
        <w:rPr>
          <w:rFonts w:ascii="Times New Roman" w:hAnsi="Times New Roman" w:cs="Times New Roman"/>
          <w:sz w:val="24"/>
          <w:szCs w:val="24"/>
        </w:rPr>
        <w:t xml:space="preserve"> bază de date cu resurse (practici didactice eficiente și inovatoare) și un spațiu de lucru interactiv pentru cooperar</w:t>
      </w:r>
      <w:r w:rsidR="008122D4" w:rsidRPr="006B6827">
        <w:rPr>
          <w:rFonts w:ascii="Times New Roman" w:hAnsi="Times New Roman" w:cs="Times New Roman"/>
          <w:sz w:val="24"/>
          <w:szCs w:val="24"/>
        </w:rPr>
        <w:t>e</w:t>
      </w:r>
      <w:r w:rsidRPr="006B6827">
        <w:rPr>
          <w:rFonts w:ascii="Times New Roman" w:hAnsi="Times New Roman" w:cs="Times New Roman"/>
          <w:sz w:val="24"/>
          <w:szCs w:val="24"/>
        </w:rPr>
        <w:t>;</w:t>
      </w:r>
      <w:r w:rsidR="00DB727E">
        <w:rPr>
          <w:rFonts w:ascii="Times New Roman" w:hAnsi="Times New Roman" w:cs="Times New Roman"/>
          <w:sz w:val="24"/>
          <w:szCs w:val="24"/>
        </w:rPr>
        <w:t xml:space="preserve"> m</w:t>
      </w:r>
      <w:r w:rsidRPr="006B6827">
        <w:rPr>
          <w:rFonts w:ascii="Times New Roman" w:hAnsi="Times New Roman" w:cs="Times New Roman"/>
          <w:sz w:val="24"/>
          <w:szCs w:val="24"/>
        </w:rPr>
        <w:t xml:space="preserve">ateriale </w:t>
      </w:r>
      <w:r w:rsidR="006B6827">
        <w:rPr>
          <w:rFonts w:ascii="Times New Roman" w:hAnsi="Times New Roman" w:cs="Times New Roman"/>
          <w:sz w:val="24"/>
          <w:szCs w:val="24"/>
        </w:rPr>
        <w:t xml:space="preserve">pentru </w:t>
      </w:r>
      <w:r w:rsidRPr="006B6827">
        <w:rPr>
          <w:rFonts w:ascii="Times New Roman" w:hAnsi="Times New Roman" w:cs="Times New Roman"/>
          <w:sz w:val="24"/>
          <w:szCs w:val="24"/>
        </w:rPr>
        <w:t>profesor</w:t>
      </w:r>
      <w:r w:rsidR="006B6827">
        <w:rPr>
          <w:rFonts w:ascii="Times New Roman" w:hAnsi="Times New Roman" w:cs="Times New Roman"/>
          <w:sz w:val="24"/>
          <w:szCs w:val="24"/>
        </w:rPr>
        <w:t>i</w:t>
      </w:r>
      <w:r w:rsidRPr="006B6827">
        <w:rPr>
          <w:rFonts w:ascii="Times New Roman" w:hAnsi="Times New Roman" w:cs="Times New Roman"/>
          <w:sz w:val="24"/>
          <w:szCs w:val="24"/>
        </w:rPr>
        <w:t>i</w:t>
      </w:r>
      <w:r w:rsidR="008122D4" w:rsidRPr="006B6827">
        <w:rPr>
          <w:rFonts w:ascii="Times New Roman" w:hAnsi="Times New Roman" w:cs="Times New Roman"/>
          <w:sz w:val="24"/>
          <w:szCs w:val="24"/>
        </w:rPr>
        <w:t>, directori</w:t>
      </w:r>
      <w:r w:rsidR="006B6827">
        <w:rPr>
          <w:rFonts w:ascii="Times New Roman" w:hAnsi="Times New Roman" w:cs="Times New Roman"/>
          <w:sz w:val="24"/>
          <w:szCs w:val="24"/>
        </w:rPr>
        <w:t>i</w:t>
      </w:r>
      <w:r w:rsidRPr="006B6827">
        <w:rPr>
          <w:rFonts w:ascii="Times New Roman" w:hAnsi="Times New Roman" w:cs="Times New Roman"/>
          <w:sz w:val="24"/>
          <w:szCs w:val="24"/>
        </w:rPr>
        <w:t xml:space="preserve"> și consilier</w:t>
      </w:r>
      <w:r w:rsidR="006B6827">
        <w:rPr>
          <w:rFonts w:ascii="Times New Roman" w:hAnsi="Times New Roman" w:cs="Times New Roman"/>
          <w:sz w:val="24"/>
          <w:szCs w:val="24"/>
        </w:rPr>
        <w:t>i</w:t>
      </w:r>
      <w:r w:rsidRPr="006B6827">
        <w:rPr>
          <w:rFonts w:ascii="Times New Roman" w:hAnsi="Times New Roman" w:cs="Times New Roman"/>
          <w:sz w:val="24"/>
          <w:szCs w:val="24"/>
        </w:rPr>
        <w:t>i / tutori</w:t>
      </w:r>
      <w:r w:rsidR="006B6827">
        <w:rPr>
          <w:rFonts w:ascii="Times New Roman" w:hAnsi="Times New Roman" w:cs="Times New Roman"/>
          <w:sz w:val="24"/>
          <w:szCs w:val="24"/>
        </w:rPr>
        <w:t>i</w:t>
      </w:r>
      <w:r w:rsidRPr="006B6827">
        <w:rPr>
          <w:rFonts w:ascii="Times New Roman" w:hAnsi="Times New Roman" w:cs="Times New Roman"/>
          <w:sz w:val="24"/>
          <w:szCs w:val="24"/>
        </w:rPr>
        <w:t xml:space="preserve"> educaționali și decidenți</w:t>
      </w:r>
      <w:r w:rsidR="008122D4" w:rsidRPr="006B6827">
        <w:rPr>
          <w:rFonts w:ascii="Times New Roman" w:hAnsi="Times New Roman" w:cs="Times New Roman"/>
          <w:sz w:val="24"/>
          <w:szCs w:val="24"/>
        </w:rPr>
        <w:t>i din</w:t>
      </w:r>
      <w:r w:rsidRPr="006B6827">
        <w:rPr>
          <w:rFonts w:ascii="Times New Roman" w:hAnsi="Times New Roman" w:cs="Times New Roman"/>
          <w:sz w:val="24"/>
          <w:szCs w:val="24"/>
        </w:rPr>
        <w:t xml:space="preserve"> domeniul educației pentru a aborda diversitatea școlară</w:t>
      </w:r>
      <w:r w:rsidR="00DB727E">
        <w:rPr>
          <w:rFonts w:ascii="Times New Roman" w:hAnsi="Times New Roman" w:cs="Times New Roman"/>
          <w:sz w:val="24"/>
          <w:szCs w:val="24"/>
        </w:rPr>
        <w:t>: p</w:t>
      </w:r>
      <w:r w:rsidRPr="006B6827">
        <w:rPr>
          <w:rFonts w:ascii="Times New Roman" w:hAnsi="Times New Roman" w:cs="Times New Roman"/>
          <w:sz w:val="24"/>
          <w:szCs w:val="24"/>
        </w:rPr>
        <w:t>lanul de dezvoltare a școlii, inclusiv orientări de inte</w:t>
      </w:r>
      <w:r w:rsidR="00DB727E">
        <w:rPr>
          <w:rFonts w:ascii="Times New Roman" w:hAnsi="Times New Roman" w:cs="Times New Roman"/>
          <w:sz w:val="24"/>
          <w:szCs w:val="24"/>
        </w:rPr>
        <w:t>rvenție, materiale și structuri și l</w:t>
      </w:r>
      <w:r w:rsidRPr="006B6827">
        <w:rPr>
          <w:rFonts w:ascii="Times New Roman" w:hAnsi="Times New Roman" w:cs="Times New Roman"/>
          <w:sz w:val="24"/>
          <w:szCs w:val="24"/>
        </w:rPr>
        <w:t xml:space="preserve">iniile directoare europene pentru factorii de decizie politică și părțile interesate ale comunității </w:t>
      </w:r>
      <w:r w:rsidR="006B6827">
        <w:rPr>
          <w:rFonts w:ascii="Times New Roman" w:hAnsi="Times New Roman" w:cs="Times New Roman"/>
          <w:sz w:val="24"/>
          <w:szCs w:val="24"/>
        </w:rPr>
        <w:t xml:space="preserve">educaționale </w:t>
      </w:r>
      <w:r w:rsidRPr="006B6827">
        <w:rPr>
          <w:rFonts w:ascii="Times New Roman" w:hAnsi="Times New Roman" w:cs="Times New Roman"/>
          <w:sz w:val="24"/>
          <w:szCs w:val="24"/>
        </w:rPr>
        <w:t xml:space="preserve">cu privire la modul </w:t>
      </w:r>
      <w:r w:rsidR="008122D4" w:rsidRPr="006B6827">
        <w:rPr>
          <w:rFonts w:ascii="Times New Roman" w:hAnsi="Times New Roman" w:cs="Times New Roman"/>
          <w:sz w:val="24"/>
          <w:szCs w:val="24"/>
        </w:rPr>
        <w:t xml:space="preserve">de </w:t>
      </w:r>
      <w:r w:rsidRPr="006B6827">
        <w:rPr>
          <w:rFonts w:ascii="Times New Roman" w:hAnsi="Times New Roman" w:cs="Times New Roman"/>
          <w:sz w:val="24"/>
          <w:szCs w:val="24"/>
        </w:rPr>
        <w:t xml:space="preserve">conștientizare a </w:t>
      </w:r>
      <w:r w:rsidR="008122D4" w:rsidRPr="006B6827">
        <w:rPr>
          <w:rFonts w:ascii="Times New Roman" w:hAnsi="Times New Roman" w:cs="Times New Roman"/>
          <w:sz w:val="24"/>
          <w:szCs w:val="24"/>
        </w:rPr>
        <w:t xml:space="preserve"> importantei fundamentării deciziilor educaționale pe dovezi rezultate din cercetări</w:t>
      </w:r>
      <w:r w:rsidR="006B6827">
        <w:rPr>
          <w:rFonts w:ascii="Times New Roman" w:hAnsi="Times New Roman" w:cs="Times New Roman"/>
          <w:sz w:val="24"/>
          <w:szCs w:val="24"/>
        </w:rPr>
        <w:t>le</w:t>
      </w:r>
      <w:r w:rsidR="008122D4" w:rsidRPr="006B6827">
        <w:rPr>
          <w:rFonts w:ascii="Times New Roman" w:hAnsi="Times New Roman" w:cs="Times New Roman"/>
          <w:sz w:val="24"/>
          <w:szCs w:val="24"/>
        </w:rPr>
        <w:t xml:space="preserve"> </w:t>
      </w:r>
      <w:r w:rsidRPr="006B6827">
        <w:rPr>
          <w:rFonts w:ascii="Times New Roman" w:hAnsi="Times New Roman" w:cs="Times New Roman"/>
          <w:sz w:val="24"/>
          <w:szCs w:val="24"/>
        </w:rPr>
        <w:t>în domeniul incluziunii școlare și al echității.</w:t>
      </w:r>
    </w:p>
    <w:p w14:paraId="52C6CF93" w14:textId="7D7E9861" w:rsidR="00DB727E" w:rsidRPr="006B6827" w:rsidRDefault="00DB727E" w:rsidP="006B68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827">
        <w:rPr>
          <w:rFonts w:ascii="Times New Roman" w:hAnsi="Times New Roman" w:cs="Times New Roman"/>
          <w:b/>
          <w:bCs/>
          <w:sz w:val="24"/>
          <w:szCs w:val="24"/>
        </w:rPr>
        <w:t>Instituțiile partenere</w:t>
      </w:r>
      <w:r w:rsidRPr="006B6827">
        <w:rPr>
          <w:rFonts w:ascii="Times New Roman" w:hAnsi="Times New Roman" w:cs="Times New Roman"/>
          <w:sz w:val="24"/>
          <w:szCs w:val="24"/>
        </w:rPr>
        <w:t xml:space="preserve"> în acest proiect</w:t>
      </w:r>
      <w:r>
        <w:rPr>
          <w:rFonts w:ascii="Times New Roman" w:hAnsi="Times New Roman" w:cs="Times New Roman"/>
          <w:sz w:val="24"/>
          <w:szCs w:val="24"/>
        </w:rPr>
        <w:t xml:space="preserve"> Erasmus+</w:t>
      </w:r>
      <w:r w:rsidR="00265937">
        <w:rPr>
          <w:rFonts w:ascii="Times New Roman" w:hAnsi="Times New Roman" w:cs="Times New Roman"/>
          <w:sz w:val="24"/>
          <w:szCs w:val="24"/>
        </w:rPr>
        <w:t xml:space="preserve"> sunt: </w:t>
      </w:r>
      <w:r w:rsidR="00265937" w:rsidRPr="00265937">
        <w:rPr>
          <w:rFonts w:ascii="Times New Roman" w:hAnsi="Times New Roman" w:cs="Times New Roman"/>
          <w:b/>
          <w:sz w:val="24"/>
          <w:szCs w:val="24"/>
        </w:rPr>
        <w:t xml:space="preserve">Universitatea Autonomă din Barcelona, </w:t>
      </w:r>
      <w:r w:rsidR="006D24B7">
        <w:rPr>
          <w:rFonts w:ascii="Times New Roman" w:hAnsi="Times New Roman" w:cs="Times New Roman"/>
          <w:b/>
          <w:sz w:val="24"/>
          <w:szCs w:val="24"/>
        </w:rPr>
        <w:t>Spania; Universitate de Științ</w:t>
      </w:r>
      <w:r w:rsidRPr="00265937">
        <w:rPr>
          <w:rFonts w:ascii="Times New Roman" w:hAnsi="Times New Roman" w:cs="Times New Roman"/>
          <w:b/>
          <w:sz w:val="24"/>
          <w:szCs w:val="24"/>
        </w:rPr>
        <w:t xml:space="preserve">e Aplicate din Amsterdam, Olanda; </w:t>
      </w:r>
      <w:r w:rsidRPr="00265937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Universitatea </w:t>
      </w:r>
      <w:proofErr w:type="spellStart"/>
      <w:r w:rsidRPr="00265937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Durham</w:t>
      </w:r>
      <w:proofErr w:type="spellEnd"/>
      <w:r w:rsidRPr="00265937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din Marea Brita</w:t>
      </w:r>
      <w:r w:rsidR="007249D8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nie, Universitatea din Ljubljana</w:t>
      </w:r>
      <w:r w:rsidR="006D24B7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, </w:t>
      </w:r>
      <w:r w:rsidRPr="00265937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Slovacia</w:t>
      </w:r>
      <w:bookmarkStart w:id="0" w:name="_GoBack"/>
      <w:bookmarkEnd w:id="0"/>
      <w:r w:rsidRPr="00265937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ș</w:t>
      </w:r>
      <w:r w:rsidRPr="006B682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i </w:t>
      </w:r>
      <w:r w:rsidRPr="0026593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Centrul Municipiului București de Resurse și Asistență Educațională </w:t>
      </w:r>
      <w:r w:rsidRPr="00265937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(CMBRAE) din România</w:t>
      </w:r>
      <w:r w:rsidRPr="006B682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. </w:t>
      </w:r>
    </w:p>
    <w:p w14:paraId="1C2A16D2" w14:textId="5E4B4B78" w:rsidR="008122D4" w:rsidRPr="008122D4" w:rsidRDefault="008122D4" w:rsidP="006B68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6B682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Mai multe detalii </w:t>
      </w:r>
      <w:r w:rsidR="006B6827" w:rsidRPr="006B6827">
        <w:rPr>
          <w:rFonts w:ascii="Times New Roman" w:eastAsia="Times New Roman" w:hAnsi="Times New Roman" w:cs="Times New Roman"/>
          <w:color w:val="1E1E1E"/>
          <w:sz w:val="24"/>
          <w:szCs w:val="24"/>
        </w:rPr>
        <w:t>despre</w:t>
      </w:r>
      <w:r w:rsidRPr="006B682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proiect</w:t>
      </w:r>
      <w:r w:rsidR="00DB727E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pot fi consultate </w:t>
      </w:r>
      <w:hyperlink r:id="rId6" w:history="1">
        <w:r w:rsidR="00DB727E" w:rsidRPr="00DB727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aici</w:t>
        </w:r>
      </w:hyperlink>
      <w:r w:rsidR="00DB727E">
        <w:rPr>
          <w:rFonts w:ascii="Times New Roman" w:eastAsia="Times New Roman" w:hAnsi="Times New Roman" w:cs="Times New Roman"/>
          <w:color w:val="1E1E1E"/>
          <w:sz w:val="24"/>
          <w:szCs w:val="24"/>
        </w:rPr>
        <w:t>.</w:t>
      </w:r>
    </w:p>
    <w:p w14:paraId="1A370031" w14:textId="2A1F0FEE" w:rsidR="00C66159" w:rsidRPr="006B6827" w:rsidRDefault="00C66159" w:rsidP="006B68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6159" w:rsidRPr="006B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33B5B"/>
    <w:multiLevelType w:val="hybridMultilevel"/>
    <w:tmpl w:val="3F947FF8"/>
    <w:lvl w:ilvl="0" w:tplc="18B08F9E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59"/>
    <w:rsid w:val="00265937"/>
    <w:rsid w:val="003F0130"/>
    <w:rsid w:val="006B6827"/>
    <w:rsid w:val="006D24B7"/>
    <w:rsid w:val="007249D8"/>
    <w:rsid w:val="00760987"/>
    <w:rsid w:val="008122D4"/>
    <w:rsid w:val="00C66159"/>
    <w:rsid w:val="00D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0A88"/>
  <w15:docId w15:val="{A028B8BA-625F-40CA-BC5F-89FD21D3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812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1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22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Normal"/>
    <w:rsid w:val="0081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1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122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7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tech2021.wixsite.com/eipsi" TargetMode="External"/><Relationship Id="rId5" Type="http://schemas.openxmlformats.org/officeDocument/2006/relationships/hyperlink" Target="https://fpse.unibuc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Marin</dc:creator>
  <cp:keywords/>
  <dc:description/>
  <cp:lastModifiedBy>Ioan Dorel Miclea</cp:lastModifiedBy>
  <cp:revision>4</cp:revision>
  <dcterms:created xsi:type="dcterms:W3CDTF">2021-04-23T07:48:00Z</dcterms:created>
  <dcterms:modified xsi:type="dcterms:W3CDTF">2021-05-05T10:42:00Z</dcterms:modified>
</cp:coreProperties>
</file>