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686" w:rsidRPr="00BB56B1" w:rsidRDefault="00BB56B1" w:rsidP="00BB56B1">
      <w:pPr>
        <w:pStyle w:val="04xlpa"/>
        <w:rPr>
          <w:b/>
          <w:color w:val="000000" w:themeColor="text1"/>
          <w:spacing w:val="-17"/>
        </w:rPr>
      </w:pPr>
      <w:r w:rsidRPr="00BB56B1">
        <w:rPr>
          <w:rStyle w:val="jsgrdq"/>
          <w:b/>
          <w:color w:val="000000" w:themeColor="text1"/>
          <w:spacing w:val="-17"/>
        </w:rPr>
        <w:t xml:space="preserve">A Philosophical Talk on Art and Law </w:t>
      </w:r>
      <w:r w:rsidRPr="00BB56B1">
        <w:rPr>
          <w:rStyle w:val="jsgrdq"/>
          <w:b/>
          <w:i/>
          <w:iCs/>
          <w:color w:val="000000" w:themeColor="text1"/>
          <w:spacing w:val="-17"/>
        </w:rPr>
        <w:t>with Professor Anthony Julius</w:t>
      </w:r>
      <w:r w:rsidRPr="00BB56B1">
        <w:rPr>
          <w:rStyle w:val="jsgrdq"/>
          <w:b/>
          <w:iCs/>
          <w:color w:val="000000" w:themeColor="text1"/>
          <w:spacing w:val="-17"/>
        </w:rPr>
        <w:t xml:space="preserve">, organized by the </w:t>
      </w:r>
      <w:proofErr w:type="spellStart"/>
      <w:r w:rsidRPr="00BB56B1">
        <w:rPr>
          <w:b/>
          <w:i/>
        </w:rPr>
        <w:t>The</w:t>
      </w:r>
      <w:proofErr w:type="spellEnd"/>
      <w:r w:rsidRPr="00BB56B1">
        <w:rPr>
          <w:b/>
          <w:i/>
        </w:rPr>
        <w:t xml:space="preserve"> Research </w:t>
      </w:r>
      <w:proofErr w:type="spellStart"/>
      <w:r w:rsidRPr="00BB56B1">
        <w:rPr>
          <w:b/>
          <w:i/>
        </w:rPr>
        <w:t>Center</w:t>
      </w:r>
      <w:proofErr w:type="spellEnd"/>
      <w:r w:rsidRPr="00BB56B1">
        <w:rPr>
          <w:b/>
          <w:i/>
        </w:rPr>
        <w:t xml:space="preserve"> for the History and Circulation of Philosophical Ideas</w:t>
      </w:r>
      <w:r w:rsidRPr="00BB56B1">
        <w:rPr>
          <w:b/>
          <w:i/>
        </w:rPr>
        <w:t xml:space="preserve"> </w:t>
      </w:r>
      <w:r w:rsidRPr="00BB56B1">
        <w:rPr>
          <w:b/>
        </w:rPr>
        <w:t>of UB</w:t>
      </w:r>
    </w:p>
    <w:p w:rsidR="00E53686" w:rsidRPr="00BB56B1" w:rsidRDefault="00E53686" w:rsidP="00E53686">
      <w:pPr>
        <w:jc w:val="both"/>
        <w:rPr>
          <w:rFonts w:ascii="Times New Roman" w:hAnsi="Times New Roman" w:cs="Times New Roman"/>
          <w:b/>
          <w:sz w:val="24"/>
          <w:szCs w:val="24"/>
        </w:rPr>
      </w:pPr>
    </w:p>
    <w:p w:rsidR="00650B5D" w:rsidRDefault="00E53686" w:rsidP="00650B5D">
      <w:pPr>
        <w:jc w:val="both"/>
        <w:rPr>
          <w:rFonts w:ascii="Times New Roman" w:hAnsi="Times New Roman" w:cs="Times New Roman"/>
          <w:sz w:val="24"/>
          <w:szCs w:val="24"/>
        </w:rPr>
      </w:pPr>
      <w:r w:rsidRPr="00BB56B1">
        <w:rPr>
          <w:rFonts w:ascii="Times New Roman" w:hAnsi="Times New Roman" w:cs="Times New Roman"/>
          <w:i/>
          <w:sz w:val="24"/>
          <w:szCs w:val="24"/>
        </w:rPr>
        <w:t>The CCIIF Conferences – The Research Center for the History and Circulation of Philosophical Ideas</w:t>
      </w:r>
      <w:r w:rsidRPr="00BB56B1">
        <w:rPr>
          <w:rFonts w:ascii="Times New Roman" w:hAnsi="Times New Roman" w:cs="Times New Roman"/>
          <w:sz w:val="24"/>
          <w:szCs w:val="24"/>
        </w:rPr>
        <w:t xml:space="preserve">, subordinated to the Faculty of Philosophy, University of Bucharest, is pleased to announce that the special guest of this year`s cycle of lectures-interviews is </w:t>
      </w:r>
      <w:r w:rsidRPr="00BB56B1">
        <w:rPr>
          <w:rFonts w:ascii="Times New Roman" w:hAnsi="Times New Roman" w:cs="Times New Roman"/>
          <w:b/>
          <w:sz w:val="24"/>
          <w:szCs w:val="24"/>
        </w:rPr>
        <w:t xml:space="preserve">Professor </w:t>
      </w:r>
      <w:r w:rsidR="00BB56B1" w:rsidRPr="00BB56B1">
        <w:rPr>
          <w:rFonts w:ascii="Times New Roman" w:hAnsi="Times New Roman" w:cs="Times New Roman"/>
          <w:b/>
          <w:sz w:val="24"/>
          <w:szCs w:val="24"/>
        </w:rPr>
        <w:t>Anthony Julius</w:t>
      </w:r>
      <w:r w:rsidRPr="00BB56B1">
        <w:rPr>
          <w:rFonts w:ascii="Times New Roman" w:hAnsi="Times New Roman" w:cs="Times New Roman"/>
          <w:b/>
          <w:sz w:val="24"/>
          <w:szCs w:val="24"/>
        </w:rPr>
        <w:t>.</w:t>
      </w:r>
      <w:r w:rsidRPr="00BB56B1">
        <w:rPr>
          <w:rFonts w:ascii="Times New Roman" w:hAnsi="Times New Roman" w:cs="Times New Roman"/>
          <w:sz w:val="24"/>
          <w:szCs w:val="24"/>
        </w:rPr>
        <w:t xml:space="preserve"> The dialogue is occasioned by a large interest of our philosophical community towards </w:t>
      </w:r>
      <w:r w:rsidR="00650B5D" w:rsidRPr="00BB56B1">
        <w:rPr>
          <w:rFonts w:ascii="Times New Roman" w:hAnsi="Times New Roman" w:cs="Times New Roman"/>
          <w:sz w:val="24"/>
          <w:szCs w:val="24"/>
        </w:rPr>
        <w:t>two of his impressive books</w:t>
      </w:r>
      <w:r w:rsidRPr="00BB56B1">
        <w:rPr>
          <w:rFonts w:ascii="Times New Roman" w:hAnsi="Times New Roman" w:cs="Times New Roman"/>
          <w:sz w:val="24"/>
          <w:szCs w:val="24"/>
        </w:rPr>
        <w:t xml:space="preserve">, </w:t>
      </w:r>
      <w:r w:rsidR="000C3594" w:rsidRPr="00BB56B1">
        <w:rPr>
          <w:rFonts w:ascii="Times New Roman" w:hAnsi="Times New Roman" w:cs="Times New Roman"/>
          <w:i/>
          <w:sz w:val="24"/>
          <w:szCs w:val="24"/>
        </w:rPr>
        <w:t>Transgressions</w:t>
      </w:r>
      <w:r w:rsidR="00650B5D" w:rsidRPr="00BB56B1">
        <w:rPr>
          <w:rFonts w:ascii="Times New Roman" w:hAnsi="Times New Roman" w:cs="Times New Roman"/>
          <w:i/>
          <w:sz w:val="24"/>
          <w:szCs w:val="24"/>
        </w:rPr>
        <w:t xml:space="preserve">. The Offences of Art </w:t>
      </w:r>
      <w:r w:rsidR="00650B5D" w:rsidRPr="00BB56B1">
        <w:rPr>
          <w:rFonts w:ascii="Times New Roman" w:hAnsi="Times New Roman" w:cs="Times New Roman"/>
          <w:sz w:val="24"/>
          <w:szCs w:val="24"/>
        </w:rPr>
        <w:t>(</w:t>
      </w:r>
      <w:r w:rsidR="00650B5D" w:rsidRPr="00BB56B1">
        <w:rPr>
          <w:rFonts w:ascii="Times New Roman" w:hAnsi="Times New Roman" w:cs="Times New Roman"/>
          <w:iCs/>
          <w:color w:val="000000"/>
          <w:spacing w:val="7"/>
          <w:sz w:val="24"/>
          <w:szCs w:val="24"/>
          <w:shd w:val="clear" w:color="auto" w:fill="FFFFFF"/>
        </w:rPr>
        <w:t>Thames &amp; Hudson Ltd</w:t>
      </w:r>
      <w:r w:rsidR="00650B5D" w:rsidRPr="00BB56B1">
        <w:rPr>
          <w:rFonts w:ascii="Times New Roman" w:hAnsi="Times New Roman" w:cs="Times New Roman"/>
          <w:color w:val="000000"/>
          <w:spacing w:val="7"/>
          <w:sz w:val="24"/>
          <w:szCs w:val="24"/>
          <w:shd w:val="clear" w:color="auto" w:fill="FFFFFF"/>
        </w:rPr>
        <w:t>, 2002</w:t>
      </w:r>
      <w:r w:rsidR="00650B5D" w:rsidRPr="00BB56B1">
        <w:rPr>
          <w:rFonts w:ascii="Times New Roman" w:hAnsi="Times New Roman" w:cs="Times New Roman"/>
          <w:sz w:val="24"/>
          <w:szCs w:val="24"/>
        </w:rPr>
        <w:t xml:space="preserve">) and </w:t>
      </w:r>
      <w:r w:rsidR="00650B5D" w:rsidRPr="00BB56B1">
        <w:rPr>
          <w:rFonts w:ascii="Times New Roman" w:hAnsi="Times New Roman" w:cs="Times New Roman"/>
          <w:i/>
          <w:sz w:val="24"/>
          <w:szCs w:val="24"/>
        </w:rPr>
        <w:t xml:space="preserve">Trials of the Diaspora: A History of Anti-Semitism in England </w:t>
      </w:r>
      <w:r w:rsidR="00650B5D" w:rsidRPr="00BB56B1">
        <w:rPr>
          <w:rFonts w:ascii="Times New Roman" w:hAnsi="Times New Roman" w:cs="Times New Roman"/>
          <w:sz w:val="24"/>
          <w:szCs w:val="24"/>
        </w:rPr>
        <w:t>(</w:t>
      </w:r>
      <w:r w:rsidR="00650B5D" w:rsidRPr="00BB56B1">
        <w:rPr>
          <w:rFonts w:ascii="Times New Roman" w:hAnsi="Times New Roman" w:cs="Times New Roman"/>
          <w:color w:val="0F1111"/>
          <w:sz w:val="24"/>
          <w:szCs w:val="24"/>
          <w:shd w:val="clear" w:color="auto" w:fill="FFFFFF"/>
        </w:rPr>
        <w:t>Oxford University Press, 2010</w:t>
      </w:r>
      <w:r w:rsidR="00650B5D" w:rsidRPr="00BB56B1">
        <w:rPr>
          <w:rFonts w:ascii="Times New Roman" w:hAnsi="Times New Roman" w:cs="Times New Roman"/>
          <w:sz w:val="24"/>
          <w:szCs w:val="24"/>
        </w:rPr>
        <w:t>).</w:t>
      </w:r>
    </w:p>
    <w:p w:rsidR="00BB56B1" w:rsidRDefault="00BB56B1" w:rsidP="00BB56B1">
      <w:pPr>
        <w:jc w:val="both"/>
        <w:rPr>
          <w:rFonts w:ascii="Times New Roman" w:hAnsi="Times New Roman" w:cs="Times New Roman"/>
          <w:b/>
          <w:sz w:val="24"/>
          <w:szCs w:val="24"/>
        </w:rPr>
      </w:pPr>
      <w:r w:rsidRPr="00BB56B1">
        <w:rPr>
          <w:rFonts w:ascii="Times New Roman" w:hAnsi="Times New Roman" w:cs="Times New Roman"/>
          <w:b/>
          <w:sz w:val="24"/>
          <w:szCs w:val="24"/>
        </w:rPr>
        <w:t xml:space="preserve">The conference will be broadcasted by the official channels of our faculty and university, including YouTube and other social media accounts. Stay tuned Monday, July 5, 2021, at 7PM. </w:t>
      </w:r>
    </w:p>
    <w:p w:rsidR="00BB56B1" w:rsidRPr="00BB56B1" w:rsidRDefault="00BB56B1" w:rsidP="00BB56B1">
      <w:pPr>
        <w:jc w:val="both"/>
        <w:rPr>
          <w:rFonts w:ascii="Times New Roman" w:hAnsi="Times New Roman" w:cs="Times New Roman"/>
          <w:sz w:val="24"/>
          <w:szCs w:val="24"/>
        </w:rPr>
      </w:pPr>
      <w:r w:rsidRPr="00BB56B1">
        <w:rPr>
          <w:rFonts w:ascii="Times New Roman" w:hAnsi="Times New Roman" w:cs="Times New Roman"/>
          <w:sz w:val="24"/>
          <w:szCs w:val="24"/>
        </w:rPr>
        <w:t xml:space="preserve">The dialogue with </w:t>
      </w:r>
      <w:r w:rsidRPr="00BB56B1">
        <w:rPr>
          <w:rFonts w:ascii="Times New Roman" w:hAnsi="Times New Roman" w:cs="Times New Roman"/>
          <w:sz w:val="24"/>
          <w:szCs w:val="24"/>
        </w:rPr>
        <w:t>Professor</w:t>
      </w:r>
      <w:r w:rsidRPr="00BB56B1">
        <w:rPr>
          <w:rFonts w:ascii="Times New Roman" w:hAnsi="Times New Roman" w:cs="Times New Roman"/>
          <w:sz w:val="24"/>
          <w:szCs w:val="24"/>
        </w:rPr>
        <w:t xml:space="preserve"> Julius, devoted to his books, will engage judicial, political and cultural approaches, and will be hosted by </w:t>
      </w:r>
      <w:proofErr w:type="spellStart"/>
      <w:r w:rsidRPr="00BB56B1">
        <w:rPr>
          <w:rFonts w:ascii="Times New Roman" w:hAnsi="Times New Roman" w:cs="Times New Roman"/>
          <w:sz w:val="24"/>
          <w:szCs w:val="24"/>
        </w:rPr>
        <w:t>Oana</w:t>
      </w:r>
      <w:proofErr w:type="spellEnd"/>
      <w:r w:rsidRPr="00BB56B1">
        <w:rPr>
          <w:rFonts w:ascii="Times New Roman" w:hAnsi="Times New Roman" w:cs="Times New Roman"/>
          <w:sz w:val="24"/>
          <w:szCs w:val="24"/>
        </w:rPr>
        <w:t xml:space="preserve"> </w:t>
      </w:r>
      <w:r w:rsidRPr="00BB56B1">
        <w:rPr>
          <w:rFonts w:ascii="Times New Roman" w:hAnsi="Times New Roman" w:cs="Times New Roman"/>
          <w:sz w:val="24"/>
          <w:szCs w:val="24"/>
          <w:lang w:val="ro-RO"/>
        </w:rPr>
        <w:t xml:space="preserve">Șerban, Executive Director of CCIF </w:t>
      </w:r>
      <w:proofErr w:type="spellStart"/>
      <w:r w:rsidRPr="00BB56B1">
        <w:rPr>
          <w:rFonts w:ascii="Times New Roman" w:hAnsi="Times New Roman" w:cs="Times New Roman"/>
          <w:sz w:val="24"/>
          <w:szCs w:val="24"/>
          <w:lang w:val="ro-RO"/>
        </w:rPr>
        <w:t>and</w:t>
      </w:r>
      <w:proofErr w:type="spellEnd"/>
      <w:r w:rsidRPr="00BB56B1">
        <w:rPr>
          <w:rFonts w:ascii="Times New Roman" w:hAnsi="Times New Roman" w:cs="Times New Roman"/>
          <w:sz w:val="24"/>
          <w:szCs w:val="24"/>
          <w:lang w:val="ro-RO"/>
        </w:rPr>
        <w:t xml:space="preserve"> </w:t>
      </w:r>
      <w:proofErr w:type="spellStart"/>
      <w:r w:rsidRPr="00BB56B1">
        <w:rPr>
          <w:rFonts w:ascii="Times New Roman" w:hAnsi="Times New Roman" w:cs="Times New Roman"/>
          <w:sz w:val="24"/>
          <w:szCs w:val="24"/>
          <w:lang w:val="ro-RO"/>
        </w:rPr>
        <w:t>professor</w:t>
      </w:r>
      <w:proofErr w:type="spellEnd"/>
      <w:r w:rsidRPr="00BB56B1">
        <w:rPr>
          <w:rFonts w:ascii="Times New Roman" w:hAnsi="Times New Roman" w:cs="Times New Roman"/>
          <w:sz w:val="24"/>
          <w:szCs w:val="24"/>
          <w:lang w:val="ro-RO"/>
        </w:rPr>
        <w:t xml:space="preserve"> at </w:t>
      </w:r>
      <w:proofErr w:type="spellStart"/>
      <w:r w:rsidRPr="00BB56B1">
        <w:rPr>
          <w:rFonts w:ascii="Times New Roman" w:hAnsi="Times New Roman" w:cs="Times New Roman"/>
          <w:sz w:val="24"/>
          <w:szCs w:val="24"/>
          <w:lang w:val="ro-RO"/>
        </w:rPr>
        <w:t>the</w:t>
      </w:r>
      <w:proofErr w:type="spellEnd"/>
      <w:r w:rsidRPr="00BB56B1">
        <w:rPr>
          <w:rFonts w:ascii="Times New Roman" w:hAnsi="Times New Roman" w:cs="Times New Roman"/>
          <w:sz w:val="24"/>
          <w:szCs w:val="24"/>
          <w:lang w:val="ro-RO"/>
        </w:rPr>
        <w:t xml:space="preserve"> </w:t>
      </w:r>
      <w:proofErr w:type="spellStart"/>
      <w:r w:rsidRPr="00BB56B1">
        <w:rPr>
          <w:rFonts w:ascii="Times New Roman" w:hAnsi="Times New Roman" w:cs="Times New Roman"/>
          <w:sz w:val="24"/>
          <w:szCs w:val="24"/>
          <w:lang w:val="ro-RO"/>
        </w:rPr>
        <w:t>Faculty</w:t>
      </w:r>
      <w:proofErr w:type="spellEnd"/>
      <w:r w:rsidRPr="00BB56B1">
        <w:rPr>
          <w:rFonts w:ascii="Times New Roman" w:hAnsi="Times New Roman" w:cs="Times New Roman"/>
          <w:sz w:val="24"/>
          <w:szCs w:val="24"/>
          <w:lang w:val="ro-RO"/>
        </w:rPr>
        <w:t xml:space="preserve"> of </w:t>
      </w:r>
      <w:proofErr w:type="spellStart"/>
      <w:r w:rsidRPr="00BB56B1">
        <w:rPr>
          <w:rFonts w:ascii="Times New Roman" w:hAnsi="Times New Roman" w:cs="Times New Roman"/>
          <w:sz w:val="24"/>
          <w:szCs w:val="24"/>
          <w:lang w:val="ro-RO"/>
        </w:rPr>
        <w:t>Philosophy</w:t>
      </w:r>
      <w:proofErr w:type="spellEnd"/>
      <w:r w:rsidRPr="00BB56B1">
        <w:rPr>
          <w:rFonts w:ascii="Times New Roman" w:hAnsi="Times New Roman" w:cs="Times New Roman"/>
          <w:sz w:val="24"/>
          <w:szCs w:val="24"/>
          <w:lang w:val="ro-RO"/>
        </w:rPr>
        <w:t xml:space="preserve">, University of </w:t>
      </w:r>
      <w:proofErr w:type="spellStart"/>
      <w:r w:rsidRPr="00BB56B1">
        <w:rPr>
          <w:rFonts w:ascii="Times New Roman" w:hAnsi="Times New Roman" w:cs="Times New Roman"/>
          <w:sz w:val="24"/>
          <w:szCs w:val="24"/>
          <w:lang w:val="ro-RO"/>
        </w:rPr>
        <w:t>Bucharest</w:t>
      </w:r>
      <w:proofErr w:type="spellEnd"/>
      <w:r w:rsidRPr="00BB56B1">
        <w:rPr>
          <w:rFonts w:ascii="Times New Roman" w:hAnsi="Times New Roman" w:cs="Times New Roman"/>
          <w:sz w:val="24"/>
          <w:szCs w:val="24"/>
          <w:lang w:val="ro-RO"/>
        </w:rPr>
        <w:t xml:space="preserve">. </w:t>
      </w:r>
    </w:p>
    <w:p w:rsidR="00BB56B1" w:rsidRPr="00BB56B1" w:rsidRDefault="00BB56B1" w:rsidP="00BB56B1">
      <w:pPr>
        <w:jc w:val="both"/>
        <w:rPr>
          <w:rFonts w:ascii="Times New Roman" w:hAnsi="Times New Roman" w:cs="Times New Roman"/>
          <w:sz w:val="24"/>
          <w:szCs w:val="24"/>
        </w:rPr>
      </w:pPr>
      <w:r w:rsidRPr="00BB56B1">
        <w:rPr>
          <w:rFonts w:ascii="Times New Roman" w:hAnsi="Times New Roman" w:cs="Times New Roman"/>
          <w:sz w:val="24"/>
          <w:szCs w:val="24"/>
          <w:lang w:val="en-GB"/>
        </w:rPr>
        <w:t xml:space="preserve">“There have been almost two decades since </w:t>
      </w:r>
      <w:r w:rsidRPr="00BB56B1">
        <w:rPr>
          <w:rFonts w:ascii="Times New Roman" w:hAnsi="Times New Roman" w:cs="Times New Roman"/>
          <w:sz w:val="24"/>
          <w:szCs w:val="24"/>
          <w:lang w:val="en-GB"/>
        </w:rPr>
        <w:t>Professor</w:t>
      </w:r>
      <w:r w:rsidRPr="00BB56B1">
        <w:rPr>
          <w:rFonts w:ascii="Times New Roman" w:hAnsi="Times New Roman" w:cs="Times New Roman"/>
          <w:sz w:val="24"/>
          <w:szCs w:val="24"/>
          <w:lang w:val="en-GB"/>
        </w:rPr>
        <w:t xml:space="preserve"> Anthony Julius published a canonical book for the fields of art and aesthetics, namely </w:t>
      </w:r>
      <w:r w:rsidRPr="00BB56B1">
        <w:rPr>
          <w:rFonts w:ascii="Times New Roman" w:hAnsi="Times New Roman" w:cs="Times New Roman"/>
          <w:i/>
          <w:sz w:val="24"/>
          <w:szCs w:val="24"/>
          <w:lang w:val="en-GB"/>
        </w:rPr>
        <w:t>Transgressions: The Offences of Art</w:t>
      </w:r>
      <w:r w:rsidRPr="00BB56B1">
        <w:rPr>
          <w:rFonts w:ascii="Times New Roman" w:hAnsi="Times New Roman" w:cs="Times New Roman"/>
          <w:sz w:val="24"/>
          <w:szCs w:val="24"/>
          <w:lang w:val="en-GB"/>
        </w:rPr>
        <w:t xml:space="preserve">. I had the curiosity to find out more on what he would have to say concerning the moral and judicial implications of different artistic performances, such as </w:t>
      </w:r>
      <w:proofErr w:type="spellStart"/>
      <w:r w:rsidRPr="00BB56B1">
        <w:rPr>
          <w:rFonts w:ascii="Times New Roman" w:hAnsi="Times New Roman" w:cs="Times New Roman"/>
          <w:sz w:val="24"/>
          <w:szCs w:val="24"/>
          <w:lang w:val="en-GB"/>
        </w:rPr>
        <w:t>Abramovi</w:t>
      </w:r>
      <w:proofErr w:type="spellEnd"/>
      <w:r w:rsidRPr="00BB56B1">
        <w:rPr>
          <w:rFonts w:ascii="Times New Roman" w:hAnsi="Times New Roman" w:cs="Times New Roman"/>
          <w:bCs/>
          <w:color w:val="202122"/>
          <w:sz w:val="24"/>
          <w:szCs w:val="24"/>
          <w:shd w:val="clear" w:color="auto" w:fill="FFFFFF"/>
        </w:rPr>
        <w:t>ć</w:t>
      </w:r>
      <w:r w:rsidRPr="00BB56B1">
        <w:rPr>
          <w:rFonts w:ascii="Times New Roman" w:hAnsi="Times New Roman" w:cs="Times New Roman"/>
          <w:sz w:val="24"/>
          <w:szCs w:val="24"/>
          <w:lang w:val="en-GB"/>
        </w:rPr>
        <w:t xml:space="preserve">`s, and how we would interpret some sensitive cases of plagiarism from the art world, that have not excused Warhol`s name. Professor Julius had the generosity to share with us his interest on censorship in art, a topic that will be at the heart of his next </w:t>
      </w:r>
      <w:proofErr w:type="gramStart"/>
      <w:r w:rsidRPr="00BB56B1">
        <w:rPr>
          <w:rFonts w:ascii="Times New Roman" w:hAnsi="Times New Roman" w:cs="Times New Roman"/>
          <w:sz w:val="24"/>
          <w:szCs w:val="24"/>
          <w:lang w:val="en-GB"/>
        </w:rPr>
        <w:t>book</w:t>
      </w:r>
      <w:r>
        <w:rPr>
          <w:rFonts w:ascii="Times New Roman" w:hAnsi="Times New Roman" w:cs="Times New Roman"/>
          <w:sz w:val="24"/>
          <w:szCs w:val="24"/>
          <w:lang w:val="en-GB"/>
        </w:rPr>
        <w:t>,</w:t>
      </w:r>
      <w:r w:rsidRPr="00BB56B1">
        <w:rPr>
          <w:rFonts w:ascii="Times New Roman" w:hAnsi="Times New Roman" w:cs="Times New Roman"/>
          <w:sz w:val="24"/>
          <w:szCs w:val="24"/>
          <w:lang w:val="en-GB"/>
        </w:rPr>
        <w:t xml:space="preserve"> that</w:t>
      </w:r>
      <w:proofErr w:type="gramEnd"/>
      <w:r w:rsidRPr="00BB56B1">
        <w:rPr>
          <w:rFonts w:ascii="Times New Roman" w:hAnsi="Times New Roman" w:cs="Times New Roman"/>
          <w:sz w:val="24"/>
          <w:szCs w:val="24"/>
          <w:lang w:val="en-GB"/>
        </w:rPr>
        <w:t xml:space="preserve"> he is currently working on</w:t>
      </w:r>
      <w:r w:rsidRPr="00BB56B1">
        <w:rPr>
          <w:rFonts w:ascii="Times New Roman" w:hAnsi="Times New Roman" w:cs="Times New Roman"/>
          <w:sz w:val="24"/>
          <w:szCs w:val="24"/>
        </w:rPr>
        <w:t xml:space="preserve">. All my aesthetics classes start and end with critical considerations on transgressions, as </w:t>
      </w:r>
      <w:r w:rsidRPr="00BB56B1">
        <w:rPr>
          <w:rFonts w:ascii="Times New Roman" w:hAnsi="Times New Roman" w:cs="Times New Roman"/>
          <w:sz w:val="24"/>
          <w:szCs w:val="24"/>
        </w:rPr>
        <w:t>Professor</w:t>
      </w:r>
      <w:r w:rsidRPr="00BB56B1">
        <w:rPr>
          <w:rFonts w:ascii="Times New Roman" w:hAnsi="Times New Roman" w:cs="Times New Roman"/>
          <w:sz w:val="24"/>
          <w:szCs w:val="24"/>
        </w:rPr>
        <w:t xml:space="preserve"> Julius depicted them. Therefore, our entire philosophical community has received the announcement of this philosophical talk with the highest enthusiasm and curiosity. Personally, I admire all the efforts that </w:t>
      </w:r>
      <w:r w:rsidRPr="00BB56B1">
        <w:rPr>
          <w:rFonts w:ascii="Times New Roman" w:hAnsi="Times New Roman" w:cs="Times New Roman"/>
          <w:sz w:val="24"/>
          <w:szCs w:val="24"/>
        </w:rPr>
        <w:t>Professor</w:t>
      </w:r>
      <w:r w:rsidRPr="00BB56B1">
        <w:rPr>
          <w:rFonts w:ascii="Times New Roman" w:hAnsi="Times New Roman" w:cs="Times New Roman"/>
          <w:sz w:val="24"/>
          <w:szCs w:val="24"/>
        </w:rPr>
        <w:t xml:space="preserve"> Anthony Julius engaged in combating anti-Semitism, reflecting on the multiple forms of evil in history and addressing in the most equilibrated terms the moral cause behind these phenomena. A balanced approach is the only path towards successful actions in this field. If in aesthetics he has created his own tradition that radically shaped the emergence of norms, as well as their transgression, within modern and contemporary art, in his public life he has fully been in the service of humanity. Our dialogue has been one of the greatest honors of my career by now and I must say, one of the most</w:t>
      </w:r>
      <w:bookmarkStart w:id="0" w:name="_GoBack"/>
      <w:bookmarkEnd w:id="0"/>
      <w:r w:rsidRPr="00BB56B1">
        <w:rPr>
          <w:rFonts w:ascii="Times New Roman" w:hAnsi="Times New Roman" w:cs="Times New Roman"/>
          <w:sz w:val="24"/>
          <w:szCs w:val="24"/>
        </w:rPr>
        <w:t xml:space="preserve"> expected philosophical talks of this year, for my students.” (</w:t>
      </w:r>
      <w:proofErr w:type="spellStart"/>
      <w:r w:rsidRPr="00BB56B1">
        <w:rPr>
          <w:rFonts w:ascii="Times New Roman" w:hAnsi="Times New Roman" w:cs="Times New Roman"/>
          <w:sz w:val="24"/>
          <w:szCs w:val="24"/>
        </w:rPr>
        <w:t>Oana</w:t>
      </w:r>
      <w:proofErr w:type="spellEnd"/>
      <w:r w:rsidRPr="00BB56B1">
        <w:rPr>
          <w:rFonts w:ascii="Times New Roman" w:hAnsi="Times New Roman" w:cs="Times New Roman"/>
          <w:sz w:val="24"/>
          <w:szCs w:val="24"/>
        </w:rPr>
        <w:t xml:space="preserve"> </w:t>
      </w:r>
      <w:proofErr w:type="spellStart"/>
      <w:r w:rsidRPr="00BB56B1">
        <w:rPr>
          <w:rFonts w:ascii="Times New Roman" w:hAnsi="Times New Roman" w:cs="Times New Roman"/>
          <w:sz w:val="24"/>
          <w:szCs w:val="24"/>
        </w:rPr>
        <w:t>Serban</w:t>
      </w:r>
      <w:proofErr w:type="spellEnd"/>
      <w:r w:rsidRPr="00BB56B1">
        <w:rPr>
          <w:rFonts w:ascii="Times New Roman" w:hAnsi="Times New Roman" w:cs="Times New Roman"/>
          <w:sz w:val="24"/>
          <w:szCs w:val="24"/>
        </w:rPr>
        <w:t>)</w:t>
      </w:r>
    </w:p>
    <w:p w:rsidR="00BB56B1" w:rsidRPr="00BB56B1" w:rsidRDefault="00BB56B1" w:rsidP="00BB56B1">
      <w:pPr>
        <w:jc w:val="both"/>
        <w:rPr>
          <w:b/>
          <w:sz w:val="24"/>
          <w:szCs w:val="24"/>
        </w:rPr>
      </w:pPr>
    </w:p>
    <w:p w:rsidR="00EE35D6" w:rsidRPr="00BB56B1" w:rsidRDefault="00650B5D" w:rsidP="00650B5D">
      <w:pPr>
        <w:jc w:val="both"/>
        <w:rPr>
          <w:rFonts w:ascii="Times New Roman" w:hAnsi="Times New Roman" w:cs="Times New Roman"/>
          <w:sz w:val="24"/>
          <w:szCs w:val="24"/>
        </w:rPr>
      </w:pPr>
      <w:r w:rsidRPr="00BB56B1">
        <w:rPr>
          <w:rFonts w:ascii="Times New Roman" w:hAnsi="Times New Roman" w:cs="Times New Roman"/>
          <w:b/>
          <w:sz w:val="24"/>
          <w:szCs w:val="24"/>
        </w:rPr>
        <w:t>Professor Ant</w:t>
      </w:r>
      <w:r w:rsidR="00EE35D6" w:rsidRPr="00BB56B1">
        <w:rPr>
          <w:rFonts w:ascii="Times New Roman" w:hAnsi="Times New Roman" w:cs="Times New Roman"/>
          <w:b/>
          <w:sz w:val="24"/>
          <w:szCs w:val="24"/>
        </w:rPr>
        <w:t>h</w:t>
      </w:r>
      <w:r w:rsidRPr="00BB56B1">
        <w:rPr>
          <w:rFonts w:ascii="Times New Roman" w:hAnsi="Times New Roman" w:cs="Times New Roman"/>
          <w:b/>
          <w:sz w:val="24"/>
          <w:szCs w:val="24"/>
        </w:rPr>
        <w:t>ony Julius</w:t>
      </w:r>
      <w:r w:rsidR="00BB56B1">
        <w:rPr>
          <w:rFonts w:ascii="Times New Roman" w:hAnsi="Times New Roman" w:cs="Times New Roman"/>
          <w:b/>
          <w:sz w:val="24"/>
          <w:szCs w:val="24"/>
        </w:rPr>
        <w:t xml:space="preserve"> </w:t>
      </w:r>
      <w:r w:rsidR="00547706" w:rsidRPr="00BB56B1">
        <w:rPr>
          <w:rFonts w:ascii="Times New Roman" w:hAnsi="Times New Roman" w:cs="Times New Roman"/>
          <w:sz w:val="24"/>
          <w:szCs w:val="24"/>
        </w:rPr>
        <w:t xml:space="preserve">is </w:t>
      </w:r>
      <w:r w:rsidRPr="00BB56B1">
        <w:rPr>
          <w:rFonts w:ascii="Times New Roman" w:hAnsi="Times New Roman" w:cs="Times New Roman"/>
          <w:sz w:val="24"/>
          <w:szCs w:val="24"/>
        </w:rPr>
        <w:t xml:space="preserve">Chair in Law and the Arts at University College London, and Deputy Chairman of London law firm </w:t>
      </w:r>
      <w:proofErr w:type="spellStart"/>
      <w:r w:rsidRPr="00BB56B1">
        <w:rPr>
          <w:rFonts w:ascii="Times New Roman" w:hAnsi="Times New Roman" w:cs="Times New Roman"/>
          <w:sz w:val="24"/>
          <w:szCs w:val="24"/>
        </w:rPr>
        <w:t>Mishcon</w:t>
      </w:r>
      <w:proofErr w:type="spellEnd"/>
      <w:r w:rsidRPr="00BB56B1">
        <w:rPr>
          <w:rFonts w:ascii="Times New Roman" w:hAnsi="Times New Roman" w:cs="Times New Roman"/>
          <w:sz w:val="24"/>
          <w:szCs w:val="24"/>
        </w:rPr>
        <w:t xml:space="preserve"> de </w:t>
      </w:r>
      <w:proofErr w:type="spellStart"/>
      <w:r w:rsidRPr="00BB56B1">
        <w:rPr>
          <w:rFonts w:ascii="Times New Roman" w:hAnsi="Times New Roman" w:cs="Times New Roman"/>
          <w:sz w:val="24"/>
          <w:szCs w:val="24"/>
        </w:rPr>
        <w:t>Reya</w:t>
      </w:r>
      <w:proofErr w:type="spellEnd"/>
      <w:r w:rsidRPr="00BB56B1">
        <w:rPr>
          <w:rFonts w:ascii="Times New Roman" w:hAnsi="Times New Roman" w:cs="Times New Roman"/>
          <w:sz w:val="24"/>
          <w:szCs w:val="24"/>
        </w:rPr>
        <w:t xml:space="preserve">, joined as Chairman of </w:t>
      </w:r>
      <w:proofErr w:type="spellStart"/>
      <w:r w:rsidRPr="00BB56B1">
        <w:rPr>
          <w:rFonts w:ascii="Times New Roman" w:hAnsi="Times New Roman" w:cs="Times New Roman"/>
          <w:sz w:val="24"/>
          <w:szCs w:val="24"/>
        </w:rPr>
        <w:t>Oxera’s</w:t>
      </w:r>
      <w:proofErr w:type="spellEnd"/>
      <w:r w:rsidRPr="00BB56B1">
        <w:rPr>
          <w:rFonts w:ascii="Times New Roman" w:hAnsi="Times New Roman" w:cs="Times New Roman"/>
          <w:sz w:val="24"/>
          <w:szCs w:val="24"/>
        </w:rPr>
        <w:t xml:space="preserve"> Governing Board in November 2012. He has three careers—as a highly regarded litigation lawyer; as a member of a number of commercial and not-for-profit boards; and as an academic and author. He has degrees from Cambridge University and University College London. </w:t>
      </w:r>
    </w:p>
    <w:p w:rsidR="00650B5D" w:rsidRPr="00BB56B1" w:rsidRDefault="00650B5D" w:rsidP="00650B5D">
      <w:pPr>
        <w:jc w:val="both"/>
        <w:rPr>
          <w:rFonts w:ascii="Times New Roman" w:hAnsi="Times New Roman" w:cs="Times New Roman"/>
          <w:sz w:val="24"/>
          <w:szCs w:val="24"/>
        </w:rPr>
      </w:pPr>
      <w:r w:rsidRPr="00BB56B1">
        <w:rPr>
          <w:rFonts w:ascii="Times New Roman" w:hAnsi="Times New Roman" w:cs="Times New Roman"/>
          <w:sz w:val="24"/>
          <w:szCs w:val="24"/>
        </w:rPr>
        <w:t>As an attorney, Ant</w:t>
      </w:r>
      <w:r w:rsidR="00EE35D6" w:rsidRPr="00BB56B1">
        <w:rPr>
          <w:rFonts w:ascii="Times New Roman" w:hAnsi="Times New Roman" w:cs="Times New Roman"/>
          <w:sz w:val="24"/>
          <w:szCs w:val="24"/>
        </w:rPr>
        <w:t>h</w:t>
      </w:r>
      <w:r w:rsidRPr="00BB56B1">
        <w:rPr>
          <w:rFonts w:ascii="Times New Roman" w:hAnsi="Times New Roman" w:cs="Times New Roman"/>
          <w:sz w:val="24"/>
          <w:szCs w:val="24"/>
        </w:rPr>
        <w:t xml:space="preserve">ony Julius has represented Princess Diana and has famously argued for Holocaust historian Deborah </w:t>
      </w:r>
      <w:proofErr w:type="spellStart"/>
      <w:r w:rsidRPr="00BB56B1">
        <w:rPr>
          <w:rFonts w:ascii="Times New Roman" w:hAnsi="Times New Roman" w:cs="Times New Roman"/>
          <w:sz w:val="24"/>
          <w:szCs w:val="24"/>
        </w:rPr>
        <w:t>Lipstadt</w:t>
      </w:r>
      <w:proofErr w:type="spellEnd"/>
      <w:r w:rsidRPr="00BB56B1">
        <w:rPr>
          <w:rFonts w:ascii="Times New Roman" w:hAnsi="Times New Roman" w:cs="Times New Roman"/>
          <w:sz w:val="24"/>
          <w:szCs w:val="24"/>
        </w:rPr>
        <w:t xml:space="preserve"> against David Irving. </w:t>
      </w:r>
    </w:p>
    <w:p w:rsidR="00C6652A" w:rsidRPr="00BB56B1" w:rsidRDefault="00650B5D" w:rsidP="00C6652A">
      <w:pPr>
        <w:jc w:val="both"/>
        <w:rPr>
          <w:rFonts w:ascii="Times New Roman" w:hAnsi="Times New Roman" w:cs="Times New Roman"/>
          <w:sz w:val="24"/>
          <w:szCs w:val="24"/>
        </w:rPr>
      </w:pPr>
      <w:r w:rsidRPr="00BB56B1">
        <w:rPr>
          <w:rFonts w:ascii="Times New Roman" w:hAnsi="Times New Roman" w:cs="Times New Roman"/>
          <w:sz w:val="24"/>
          <w:szCs w:val="24"/>
        </w:rPr>
        <w:t>Professor Anthony Julius i</w:t>
      </w:r>
      <w:r w:rsidRPr="00BB56B1">
        <w:rPr>
          <w:rFonts w:ascii="Times New Roman" w:hAnsi="Times New Roman" w:cs="Times New Roman"/>
          <w:color w:val="000000"/>
          <w:sz w:val="24"/>
          <w:szCs w:val="24"/>
        </w:rPr>
        <w:t>s a noted author who has written extensively on law, literature, art and culture.</w:t>
      </w:r>
      <w:r w:rsidRPr="00BB56B1">
        <w:rPr>
          <w:rFonts w:ascii="Times New Roman" w:hAnsi="Times New Roman" w:cs="Times New Roman"/>
          <w:sz w:val="24"/>
          <w:szCs w:val="24"/>
        </w:rPr>
        <w:t xml:space="preserve"> </w:t>
      </w:r>
      <w:r w:rsidR="00C6652A" w:rsidRPr="00BB56B1">
        <w:rPr>
          <w:rFonts w:ascii="Times New Roman" w:hAnsi="Times New Roman" w:cs="Times New Roman"/>
          <w:sz w:val="24"/>
          <w:szCs w:val="24"/>
        </w:rPr>
        <w:t xml:space="preserve">Currently, Anthony Julius </w:t>
      </w:r>
      <w:r w:rsidR="00C6652A" w:rsidRPr="00BB56B1">
        <w:rPr>
          <w:rFonts w:ascii="Times New Roman" w:hAnsi="Times New Roman" w:cs="Times New Roman"/>
          <w:color w:val="2C3335"/>
          <w:sz w:val="24"/>
          <w:szCs w:val="24"/>
          <w:shd w:val="clear" w:color="auto" w:fill="FFFFFF"/>
        </w:rPr>
        <w:t>is writing a book on censorship.</w:t>
      </w:r>
    </w:p>
    <w:p w:rsidR="00650B5D" w:rsidRPr="00BB56B1" w:rsidRDefault="00650B5D" w:rsidP="00EE35D6">
      <w:pPr>
        <w:spacing w:after="0"/>
        <w:jc w:val="both"/>
        <w:rPr>
          <w:rFonts w:ascii="Times New Roman" w:hAnsi="Times New Roman" w:cs="Times New Roman"/>
          <w:sz w:val="24"/>
          <w:szCs w:val="24"/>
        </w:rPr>
      </w:pPr>
      <w:r w:rsidRPr="00BB56B1">
        <w:rPr>
          <w:rFonts w:ascii="Times New Roman" w:hAnsi="Times New Roman" w:cs="Times New Roman"/>
          <w:sz w:val="24"/>
          <w:szCs w:val="24"/>
        </w:rPr>
        <w:t>Selected publications include:</w:t>
      </w:r>
    </w:p>
    <w:p w:rsidR="00650B5D" w:rsidRPr="00BB56B1" w:rsidRDefault="00650B5D" w:rsidP="00BB56B1">
      <w:pPr>
        <w:numPr>
          <w:ilvl w:val="0"/>
          <w:numId w:val="1"/>
        </w:numPr>
        <w:shd w:val="clear" w:color="auto" w:fill="FFFFFF"/>
        <w:spacing w:before="100" w:beforeAutospacing="1" w:after="0" w:line="240" w:lineRule="auto"/>
        <w:ind w:left="384"/>
        <w:rPr>
          <w:rFonts w:ascii="Times New Roman" w:hAnsi="Times New Roman" w:cs="Times New Roman"/>
          <w:color w:val="202122"/>
          <w:sz w:val="24"/>
          <w:szCs w:val="24"/>
        </w:rPr>
      </w:pPr>
      <w:r w:rsidRPr="00BB56B1">
        <w:rPr>
          <w:rFonts w:ascii="Times New Roman" w:hAnsi="Times New Roman" w:cs="Times New Roman"/>
          <w:i/>
          <w:iCs/>
          <w:color w:val="202122"/>
          <w:sz w:val="24"/>
          <w:szCs w:val="24"/>
        </w:rPr>
        <w:lastRenderedPageBreak/>
        <w:t>T. S. Eliot, Anti-Semitism and Literary Form</w:t>
      </w:r>
      <w:r w:rsidR="00BB56B1">
        <w:rPr>
          <w:rFonts w:ascii="Times New Roman" w:hAnsi="Times New Roman" w:cs="Times New Roman"/>
          <w:color w:val="202122"/>
          <w:sz w:val="24"/>
          <w:szCs w:val="24"/>
        </w:rPr>
        <w:t xml:space="preserve"> (1st edition </w:t>
      </w:r>
      <w:r w:rsidRPr="00BB56B1">
        <w:rPr>
          <w:rFonts w:ascii="Times New Roman" w:hAnsi="Times New Roman" w:cs="Times New Roman"/>
          <w:color w:val="202122"/>
          <w:sz w:val="24"/>
          <w:szCs w:val="24"/>
        </w:rPr>
        <w:t>Cambridge University Press</w:t>
      </w:r>
      <w:r w:rsidR="00BB56B1" w:rsidRPr="00BB56B1">
        <w:rPr>
          <w:rFonts w:ascii="Times New Roman" w:hAnsi="Times New Roman" w:cs="Times New Roman"/>
          <w:color w:val="202122"/>
          <w:sz w:val="24"/>
          <w:szCs w:val="24"/>
        </w:rPr>
        <w:t xml:space="preserve">, 1995, 2nd edition </w:t>
      </w:r>
      <w:r w:rsidRPr="00BB56B1">
        <w:rPr>
          <w:rFonts w:ascii="Times New Roman" w:hAnsi="Times New Roman" w:cs="Times New Roman"/>
          <w:color w:val="202122"/>
          <w:sz w:val="24"/>
          <w:szCs w:val="24"/>
        </w:rPr>
        <w:t>Thames &amp; Hudson</w:t>
      </w:r>
      <w:r w:rsidR="00BB56B1" w:rsidRPr="00BB56B1">
        <w:rPr>
          <w:rFonts w:ascii="Times New Roman" w:hAnsi="Times New Roman" w:cs="Times New Roman"/>
          <w:color w:val="202122"/>
          <w:sz w:val="24"/>
          <w:szCs w:val="24"/>
        </w:rPr>
        <w:t xml:space="preserve"> </w:t>
      </w:r>
      <w:r w:rsidRPr="00BB56B1">
        <w:rPr>
          <w:rFonts w:ascii="Times New Roman" w:hAnsi="Times New Roman" w:cs="Times New Roman"/>
          <w:color w:val="202122"/>
          <w:sz w:val="24"/>
          <w:szCs w:val="24"/>
        </w:rPr>
        <w:t>2003), based on his PhD thesis</w:t>
      </w:r>
    </w:p>
    <w:p w:rsidR="00650B5D" w:rsidRPr="00BB56B1" w:rsidRDefault="00650B5D" w:rsidP="00650B5D">
      <w:pPr>
        <w:numPr>
          <w:ilvl w:val="0"/>
          <w:numId w:val="1"/>
        </w:numPr>
        <w:shd w:val="clear" w:color="auto" w:fill="FFFFFF"/>
        <w:spacing w:before="100" w:beforeAutospacing="1" w:after="24" w:line="240" w:lineRule="auto"/>
        <w:ind w:left="384"/>
        <w:rPr>
          <w:rFonts w:ascii="Times New Roman" w:hAnsi="Times New Roman" w:cs="Times New Roman"/>
          <w:color w:val="202122"/>
          <w:sz w:val="24"/>
          <w:szCs w:val="24"/>
        </w:rPr>
      </w:pPr>
      <w:r w:rsidRPr="00BB56B1">
        <w:rPr>
          <w:rFonts w:ascii="Times New Roman" w:hAnsi="Times New Roman" w:cs="Times New Roman"/>
          <w:color w:val="202122"/>
          <w:sz w:val="24"/>
          <w:szCs w:val="24"/>
          <w:lang w:val="en-GB"/>
        </w:rPr>
        <w:t>“</w:t>
      </w:r>
      <w:r w:rsidRPr="00BB56B1">
        <w:rPr>
          <w:rFonts w:ascii="Times New Roman" w:hAnsi="Times New Roman" w:cs="Times New Roman"/>
          <w:color w:val="202122"/>
          <w:sz w:val="24"/>
          <w:szCs w:val="24"/>
        </w:rPr>
        <w:t>Art Crimes”</w:t>
      </w:r>
      <w:r w:rsidR="00BB56B1">
        <w:rPr>
          <w:rFonts w:ascii="Times New Roman" w:hAnsi="Times New Roman" w:cs="Times New Roman"/>
          <w:color w:val="202122"/>
          <w:sz w:val="24"/>
          <w:szCs w:val="24"/>
        </w:rPr>
        <w:t xml:space="preserve">, in </w:t>
      </w:r>
      <w:r w:rsidRPr="00BB56B1">
        <w:rPr>
          <w:rFonts w:ascii="Times New Roman" w:hAnsi="Times New Roman" w:cs="Times New Roman"/>
          <w:i/>
          <w:iCs/>
          <w:color w:val="202122"/>
          <w:sz w:val="24"/>
          <w:szCs w:val="24"/>
        </w:rPr>
        <w:t>Law and Literature</w:t>
      </w:r>
      <w:r w:rsidR="00BB56B1">
        <w:rPr>
          <w:rFonts w:ascii="Times New Roman" w:hAnsi="Times New Roman" w:cs="Times New Roman"/>
          <w:color w:val="202122"/>
          <w:sz w:val="24"/>
          <w:szCs w:val="24"/>
        </w:rPr>
        <w:t xml:space="preserve"> (Oxford University Press 1999) and in </w:t>
      </w:r>
      <w:r w:rsidRPr="00BB56B1">
        <w:rPr>
          <w:rFonts w:ascii="Times New Roman" w:hAnsi="Times New Roman" w:cs="Times New Roman"/>
          <w:i/>
          <w:iCs/>
          <w:color w:val="202122"/>
          <w:sz w:val="24"/>
          <w:szCs w:val="24"/>
        </w:rPr>
        <w:t>Dear Images: Art, Copyright and Culture</w:t>
      </w:r>
      <w:r w:rsidR="00BB56B1">
        <w:rPr>
          <w:rFonts w:ascii="Times New Roman" w:hAnsi="Times New Roman" w:cs="Times New Roman"/>
          <w:color w:val="202122"/>
          <w:sz w:val="24"/>
          <w:szCs w:val="24"/>
        </w:rPr>
        <w:t xml:space="preserve"> </w:t>
      </w:r>
      <w:r w:rsidRPr="00BB56B1">
        <w:rPr>
          <w:rFonts w:ascii="Times New Roman" w:hAnsi="Times New Roman" w:cs="Times New Roman"/>
          <w:color w:val="202122"/>
          <w:sz w:val="24"/>
          <w:szCs w:val="24"/>
        </w:rPr>
        <w:t>(</w:t>
      </w:r>
      <w:proofErr w:type="spellStart"/>
      <w:r w:rsidRPr="00BB56B1">
        <w:rPr>
          <w:rFonts w:ascii="Times New Roman" w:hAnsi="Times New Roman" w:cs="Times New Roman"/>
          <w:color w:val="202122"/>
          <w:sz w:val="24"/>
          <w:szCs w:val="24"/>
        </w:rPr>
        <w:t>Ridinghouse</w:t>
      </w:r>
      <w:proofErr w:type="spellEnd"/>
      <w:r w:rsidRPr="00BB56B1">
        <w:rPr>
          <w:rFonts w:ascii="Times New Roman" w:hAnsi="Times New Roman" w:cs="Times New Roman"/>
          <w:color w:val="202122"/>
          <w:sz w:val="24"/>
          <w:szCs w:val="24"/>
        </w:rPr>
        <w:t xml:space="preserve"> 2003).</w:t>
      </w:r>
    </w:p>
    <w:p w:rsidR="00650B5D" w:rsidRPr="00BB56B1" w:rsidRDefault="00650B5D" w:rsidP="00650B5D">
      <w:pPr>
        <w:numPr>
          <w:ilvl w:val="0"/>
          <w:numId w:val="1"/>
        </w:numPr>
        <w:shd w:val="clear" w:color="auto" w:fill="FFFFFF"/>
        <w:spacing w:before="100" w:beforeAutospacing="1" w:after="24" w:line="240" w:lineRule="auto"/>
        <w:ind w:left="384"/>
        <w:rPr>
          <w:rFonts w:ascii="Times New Roman" w:hAnsi="Times New Roman" w:cs="Times New Roman"/>
          <w:color w:val="202122"/>
          <w:sz w:val="24"/>
          <w:szCs w:val="24"/>
        </w:rPr>
      </w:pPr>
      <w:r w:rsidRPr="00BB56B1">
        <w:rPr>
          <w:rFonts w:ascii="Times New Roman" w:hAnsi="Times New Roman" w:cs="Times New Roman"/>
          <w:color w:val="202122"/>
          <w:sz w:val="24"/>
          <w:szCs w:val="24"/>
        </w:rPr>
        <w:t>“Love Poetry and the Art of Advocacy” in </w:t>
      </w:r>
      <w:r w:rsidRPr="00BB56B1">
        <w:rPr>
          <w:rFonts w:ascii="Times New Roman" w:hAnsi="Times New Roman" w:cs="Times New Roman"/>
          <w:i/>
          <w:iCs/>
          <w:color w:val="202122"/>
          <w:sz w:val="24"/>
          <w:szCs w:val="24"/>
        </w:rPr>
        <w:t>Critical Quarterly</w:t>
      </w:r>
      <w:r w:rsidR="00BB56B1">
        <w:rPr>
          <w:rFonts w:ascii="Times New Roman" w:hAnsi="Times New Roman" w:cs="Times New Roman"/>
          <w:color w:val="202122"/>
          <w:sz w:val="24"/>
          <w:szCs w:val="24"/>
        </w:rPr>
        <w:t xml:space="preserve"> </w:t>
      </w:r>
      <w:r w:rsidRPr="00BB56B1">
        <w:rPr>
          <w:rFonts w:ascii="Times New Roman" w:hAnsi="Times New Roman" w:cs="Times New Roman"/>
          <w:color w:val="202122"/>
          <w:sz w:val="24"/>
          <w:szCs w:val="24"/>
        </w:rPr>
        <w:t>(John Wiley &amp; Sons, 2003)</w:t>
      </w:r>
    </w:p>
    <w:p w:rsidR="00650B5D" w:rsidRPr="00BB56B1" w:rsidRDefault="00650B5D" w:rsidP="00650B5D">
      <w:pPr>
        <w:numPr>
          <w:ilvl w:val="0"/>
          <w:numId w:val="1"/>
        </w:numPr>
        <w:shd w:val="clear" w:color="auto" w:fill="FFFFFF"/>
        <w:spacing w:before="100" w:beforeAutospacing="1" w:after="24" w:line="240" w:lineRule="auto"/>
        <w:ind w:left="384"/>
        <w:rPr>
          <w:rFonts w:ascii="Times New Roman" w:hAnsi="Times New Roman" w:cs="Times New Roman"/>
          <w:color w:val="202122"/>
          <w:sz w:val="24"/>
          <w:szCs w:val="24"/>
        </w:rPr>
      </w:pPr>
      <w:r w:rsidRPr="00BB56B1">
        <w:rPr>
          <w:rFonts w:ascii="Times New Roman" w:hAnsi="Times New Roman" w:cs="Times New Roman"/>
          <w:color w:val="202122"/>
          <w:sz w:val="24"/>
          <w:szCs w:val="24"/>
        </w:rPr>
        <w:t>“Dickens the lawbreaker”</w:t>
      </w:r>
      <w:r w:rsidR="00BB56B1">
        <w:rPr>
          <w:rFonts w:ascii="Times New Roman" w:hAnsi="Times New Roman" w:cs="Times New Roman"/>
          <w:color w:val="202122"/>
          <w:sz w:val="24"/>
          <w:szCs w:val="24"/>
        </w:rPr>
        <w:t xml:space="preserve"> in </w:t>
      </w:r>
      <w:r w:rsidRPr="00BB56B1">
        <w:rPr>
          <w:rFonts w:ascii="Times New Roman" w:hAnsi="Times New Roman" w:cs="Times New Roman"/>
          <w:i/>
          <w:iCs/>
          <w:color w:val="202122"/>
          <w:sz w:val="24"/>
          <w:szCs w:val="24"/>
        </w:rPr>
        <w:t>Critical Quarterly</w:t>
      </w:r>
      <w:r w:rsidRPr="00BB56B1">
        <w:rPr>
          <w:rFonts w:ascii="Times New Roman" w:hAnsi="Times New Roman" w:cs="Times New Roman"/>
          <w:color w:val="202122"/>
          <w:sz w:val="24"/>
          <w:szCs w:val="24"/>
        </w:rPr>
        <w:t> (John Wiley &amp; Sons, 2003)</w:t>
      </w:r>
    </w:p>
    <w:p w:rsidR="00650B5D" w:rsidRPr="00BB56B1" w:rsidRDefault="00650B5D" w:rsidP="00650B5D">
      <w:pPr>
        <w:numPr>
          <w:ilvl w:val="0"/>
          <w:numId w:val="1"/>
        </w:numPr>
        <w:shd w:val="clear" w:color="auto" w:fill="FFFFFF"/>
        <w:spacing w:before="100" w:beforeAutospacing="1" w:after="24" w:line="240" w:lineRule="auto"/>
        <w:ind w:left="384"/>
        <w:rPr>
          <w:rFonts w:ascii="Times New Roman" w:hAnsi="Times New Roman" w:cs="Times New Roman"/>
          <w:color w:val="202122"/>
          <w:sz w:val="24"/>
          <w:szCs w:val="24"/>
        </w:rPr>
      </w:pPr>
      <w:proofErr w:type="spellStart"/>
      <w:r w:rsidRPr="00BB56B1">
        <w:rPr>
          <w:rFonts w:ascii="Times New Roman" w:hAnsi="Times New Roman" w:cs="Times New Roman"/>
          <w:i/>
          <w:iCs/>
          <w:color w:val="202122"/>
          <w:sz w:val="24"/>
          <w:szCs w:val="24"/>
        </w:rPr>
        <w:t>Idolising</w:t>
      </w:r>
      <w:proofErr w:type="spellEnd"/>
      <w:r w:rsidRPr="00BB56B1">
        <w:rPr>
          <w:rFonts w:ascii="Times New Roman" w:hAnsi="Times New Roman" w:cs="Times New Roman"/>
          <w:i/>
          <w:iCs/>
          <w:color w:val="202122"/>
          <w:sz w:val="24"/>
          <w:szCs w:val="24"/>
        </w:rPr>
        <w:t xml:space="preserve"> Pictures</w:t>
      </w:r>
      <w:r w:rsidR="00BB56B1">
        <w:rPr>
          <w:rFonts w:ascii="Times New Roman" w:hAnsi="Times New Roman" w:cs="Times New Roman"/>
          <w:color w:val="202122"/>
          <w:sz w:val="24"/>
          <w:szCs w:val="24"/>
        </w:rPr>
        <w:t xml:space="preserve"> </w:t>
      </w:r>
      <w:r w:rsidRPr="00BB56B1">
        <w:rPr>
          <w:rFonts w:ascii="Times New Roman" w:hAnsi="Times New Roman" w:cs="Times New Roman"/>
          <w:color w:val="202122"/>
          <w:sz w:val="24"/>
          <w:szCs w:val="24"/>
        </w:rPr>
        <w:t>(Thames &amp; Hudson 2000).</w:t>
      </w:r>
    </w:p>
    <w:p w:rsidR="00650B5D" w:rsidRPr="00BB56B1" w:rsidRDefault="00650B5D" w:rsidP="00650B5D">
      <w:pPr>
        <w:numPr>
          <w:ilvl w:val="0"/>
          <w:numId w:val="1"/>
        </w:numPr>
        <w:shd w:val="clear" w:color="auto" w:fill="FFFFFF"/>
        <w:spacing w:before="100" w:beforeAutospacing="1" w:after="24" w:line="240" w:lineRule="auto"/>
        <w:ind w:left="384"/>
        <w:rPr>
          <w:rFonts w:ascii="Times New Roman" w:hAnsi="Times New Roman" w:cs="Times New Roman"/>
          <w:color w:val="202122"/>
          <w:sz w:val="24"/>
          <w:szCs w:val="24"/>
        </w:rPr>
      </w:pPr>
      <w:r w:rsidRPr="00BB56B1">
        <w:rPr>
          <w:rFonts w:ascii="Times New Roman" w:hAnsi="Times New Roman" w:cs="Times New Roman"/>
          <w:i/>
          <w:iCs/>
          <w:color w:val="202122"/>
          <w:sz w:val="24"/>
          <w:szCs w:val="24"/>
        </w:rPr>
        <w:t>Transgressions: The Offences of Art</w:t>
      </w:r>
      <w:r w:rsidR="00BB56B1">
        <w:rPr>
          <w:rFonts w:ascii="Times New Roman" w:hAnsi="Times New Roman" w:cs="Times New Roman"/>
          <w:color w:val="202122"/>
          <w:sz w:val="24"/>
          <w:szCs w:val="24"/>
        </w:rPr>
        <w:t xml:space="preserve"> </w:t>
      </w:r>
      <w:r w:rsidRPr="00BB56B1">
        <w:rPr>
          <w:rFonts w:ascii="Times New Roman" w:hAnsi="Times New Roman" w:cs="Times New Roman"/>
          <w:color w:val="202122"/>
          <w:sz w:val="24"/>
          <w:szCs w:val="24"/>
        </w:rPr>
        <w:t>(Thames &amp; Hudson 2002).</w:t>
      </w:r>
    </w:p>
    <w:p w:rsidR="00877511" w:rsidRPr="00BB56B1" w:rsidRDefault="00650B5D" w:rsidP="00970E5C">
      <w:pPr>
        <w:numPr>
          <w:ilvl w:val="0"/>
          <w:numId w:val="1"/>
        </w:numPr>
        <w:shd w:val="clear" w:color="auto" w:fill="FFFFFF"/>
        <w:spacing w:before="100" w:beforeAutospacing="1" w:after="24" w:line="240" w:lineRule="auto"/>
        <w:ind w:left="384"/>
        <w:jc w:val="both"/>
        <w:rPr>
          <w:rFonts w:ascii="Times New Roman" w:hAnsi="Times New Roman" w:cs="Times New Roman"/>
          <w:sz w:val="24"/>
          <w:szCs w:val="24"/>
        </w:rPr>
      </w:pPr>
      <w:r w:rsidRPr="00BB56B1">
        <w:rPr>
          <w:rFonts w:ascii="Times New Roman" w:hAnsi="Times New Roman" w:cs="Times New Roman"/>
          <w:i/>
          <w:iCs/>
          <w:color w:val="202122"/>
          <w:sz w:val="24"/>
          <w:szCs w:val="24"/>
        </w:rPr>
        <w:t>Trials of the Diaspora: A History of Anti-Semitism in England</w:t>
      </w:r>
      <w:r w:rsidR="00BB56B1">
        <w:rPr>
          <w:rFonts w:ascii="Times New Roman" w:hAnsi="Times New Roman" w:cs="Times New Roman"/>
          <w:color w:val="202122"/>
          <w:sz w:val="24"/>
          <w:szCs w:val="24"/>
        </w:rPr>
        <w:t xml:space="preserve"> </w:t>
      </w:r>
      <w:r w:rsidRPr="00BB56B1">
        <w:rPr>
          <w:rFonts w:ascii="Times New Roman" w:hAnsi="Times New Roman" w:cs="Times New Roman"/>
          <w:color w:val="202122"/>
          <w:sz w:val="24"/>
          <w:szCs w:val="24"/>
        </w:rPr>
        <w:t>(Oxford University Press 2010; paperback edition, with fresh material, 2012).</w:t>
      </w:r>
    </w:p>
    <w:sectPr w:rsidR="00877511" w:rsidRPr="00BB56B1" w:rsidSect="00504DEC">
      <w:pgSz w:w="11906" w:h="16838" w:code="9"/>
      <w:pgMar w:top="851" w:right="851" w:bottom="851" w:left="851" w:header="272"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6D8B" w:rsidRDefault="00EB6D8B" w:rsidP="00A37BCA">
      <w:pPr>
        <w:spacing w:after="0" w:line="240" w:lineRule="auto"/>
      </w:pPr>
      <w:r>
        <w:separator/>
      </w:r>
    </w:p>
  </w:endnote>
  <w:endnote w:type="continuationSeparator" w:id="0">
    <w:p w:rsidR="00EB6D8B" w:rsidRDefault="00EB6D8B" w:rsidP="00A37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6D8B" w:rsidRDefault="00EB6D8B" w:rsidP="00A37BCA">
      <w:pPr>
        <w:spacing w:after="0" w:line="240" w:lineRule="auto"/>
      </w:pPr>
      <w:r>
        <w:separator/>
      </w:r>
    </w:p>
  </w:footnote>
  <w:footnote w:type="continuationSeparator" w:id="0">
    <w:p w:rsidR="00EB6D8B" w:rsidRDefault="00EB6D8B" w:rsidP="00A37B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A36CD9"/>
    <w:multiLevelType w:val="multilevel"/>
    <w:tmpl w:val="FA70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49B"/>
    <w:rsid w:val="000102BC"/>
    <w:rsid w:val="00015B06"/>
    <w:rsid w:val="00033D56"/>
    <w:rsid w:val="00083370"/>
    <w:rsid w:val="000C3594"/>
    <w:rsid w:val="000D5C48"/>
    <w:rsid w:val="00113748"/>
    <w:rsid w:val="001935A5"/>
    <w:rsid w:val="001B30A4"/>
    <w:rsid w:val="001B7CDA"/>
    <w:rsid w:val="001D6C05"/>
    <w:rsid w:val="002153BC"/>
    <w:rsid w:val="00230C1D"/>
    <w:rsid w:val="00247B6B"/>
    <w:rsid w:val="0026027A"/>
    <w:rsid w:val="002B7742"/>
    <w:rsid w:val="002C0617"/>
    <w:rsid w:val="002C0B6C"/>
    <w:rsid w:val="00307ED2"/>
    <w:rsid w:val="00372817"/>
    <w:rsid w:val="00392BC7"/>
    <w:rsid w:val="003B7599"/>
    <w:rsid w:val="003C6C4D"/>
    <w:rsid w:val="004334D8"/>
    <w:rsid w:val="00453F0E"/>
    <w:rsid w:val="0047272C"/>
    <w:rsid w:val="00481918"/>
    <w:rsid w:val="00504082"/>
    <w:rsid w:val="00504DEC"/>
    <w:rsid w:val="00512A66"/>
    <w:rsid w:val="00543B06"/>
    <w:rsid w:val="00547706"/>
    <w:rsid w:val="005644B6"/>
    <w:rsid w:val="0057093B"/>
    <w:rsid w:val="00614D27"/>
    <w:rsid w:val="00644723"/>
    <w:rsid w:val="00650B5D"/>
    <w:rsid w:val="007104F4"/>
    <w:rsid w:val="007420E0"/>
    <w:rsid w:val="007741F8"/>
    <w:rsid w:val="0080644C"/>
    <w:rsid w:val="0085562B"/>
    <w:rsid w:val="00863461"/>
    <w:rsid w:val="00877511"/>
    <w:rsid w:val="008A5B12"/>
    <w:rsid w:val="008A71A2"/>
    <w:rsid w:val="008E53A5"/>
    <w:rsid w:val="008F2B6A"/>
    <w:rsid w:val="009130DE"/>
    <w:rsid w:val="00936F6F"/>
    <w:rsid w:val="00965B02"/>
    <w:rsid w:val="00973234"/>
    <w:rsid w:val="00977B64"/>
    <w:rsid w:val="00985260"/>
    <w:rsid w:val="009A29DE"/>
    <w:rsid w:val="00A10258"/>
    <w:rsid w:val="00A1153F"/>
    <w:rsid w:val="00A13DD9"/>
    <w:rsid w:val="00A22FF3"/>
    <w:rsid w:val="00A37BCA"/>
    <w:rsid w:val="00A745EC"/>
    <w:rsid w:val="00A77DF8"/>
    <w:rsid w:val="00A81DD3"/>
    <w:rsid w:val="00AB08FF"/>
    <w:rsid w:val="00AE1544"/>
    <w:rsid w:val="00AE3ACC"/>
    <w:rsid w:val="00B25AE2"/>
    <w:rsid w:val="00B704AA"/>
    <w:rsid w:val="00BB56B1"/>
    <w:rsid w:val="00BE01C9"/>
    <w:rsid w:val="00C02DBB"/>
    <w:rsid w:val="00C14F9E"/>
    <w:rsid w:val="00C22F9C"/>
    <w:rsid w:val="00C57B77"/>
    <w:rsid w:val="00C6652A"/>
    <w:rsid w:val="00CE0CB0"/>
    <w:rsid w:val="00CE4E6C"/>
    <w:rsid w:val="00D07532"/>
    <w:rsid w:val="00D135F8"/>
    <w:rsid w:val="00D32152"/>
    <w:rsid w:val="00D41B86"/>
    <w:rsid w:val="00D52262"/>
    <w:rsid w:val="00D532D6"/>
    <w:rsid w:val="00D642EC"/>
    <w:rsid w:val="00D7009C"/>
    <w:rsid w:val="00E158CB"/>
    <w:rsid w:val="00E50C7A"/>
    <w:rsid w:val="00E53686"/>
    <w:rsid w:val="00E57BE7"/>
    <w:rsid w:val="00E76F7D"/>
    <w:rsid w:val="00E93981"/>
    <w:rsid w:val="00EA08B9"/>
    <w:rsid w:val="00EB6D8B"/>
    <w:rsid w:val="00EE35D6"/>
    <w:rsid w:val="00F00053"/>
    <w:rsid w:val="00F2149B"/>
    <w:rsid w:val="00FB2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8D55A50-A5E3-409E-81E5-E706FDE75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FF3"/>
  </w:style>
  <w:style w:type="paragraph" w:styleId="Heading1">
    <w:name w:val="heading 1"/>
    <w:basedOn w:val="Normal"/>
    <w:next w:val="Normal"/>
    <w:link w:val="Heading1Char"/>
    <w:uiPriority w:val="1"/>
    <w:qFormat/>
    <w:rsid w:val="00E57BE7"/>
    <w:pPr>
      <w:autoSpaceDE w:val="0"/>
      <w:autoSpaceDN w:val="0"/>
      <w:adjustRightInd w:val="0"/>
      <w:spacing w:after="0" w:line="240" w:lineRule="auto"/>
      <w:outlineLvl w:val="0"/>
    </w:pPr>
    <w:rPr>
      <w:rFonts w:ascii="Calibri" w:hAnsi="Calibri" w:cs="Calibri"/>
      <w:sz w:val="16"/>
      <w:szCs w:val="16"/>
      <w:lang w:val="en-GB"/>
    </w:rPr>
  </w:style>
  <w:style w:type="paragraph" w:styleId="Heading2">
    <w:name w:val="heading 2"/>
    <w:basedOn w:val="Normal"/>
    <w:next w:val="Normal"/>
    <w:link w:val="Heading2Char"/>
    <w:uiPriority w:val="9"/>
    <w:semiHidden/>
    <w:unhideWhenUsed/>
    <w:qFormat/>
    <w:rsid w:val="00650B5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ui3130ym1113959887498933910">
    <w:name w:val="yui_3_13_0_ym1_1_1395988749893_3910"/>
    <w:basedOn w:val="DefaultParagraphFont"/>
    <w:rsid w:val="00F2149B"/>
  </w:style>
  <w:style w:type="paragraph" w:styleId="BalloonText">
    <w:name w:val="Balloon Text"/>
    <w:basedOn w:val="Normal"/>
    <w:link w:val="BalloonTextChar"/>
    <w:uiPriority w:val="99"/>
    <w:semiHidden/>
    <w:unhideWhenUsed/>
    <w:rsid w:val="00F214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149B"/>
    <w:rPr>
      <w:rFonts w:ascii="Tahoma" w:hAnsi="Tahoma" w:cs="Tahoma"/>
      <w:sz w:val="16"/>
      <w:szCs w:val="16"/>
    </w:rPr>
  </w:style>
  <w:style w:type="table" w:styleId="TableGrid">
    <w:name w:val="Table Grid"/>
    <w:basedOn w:val="TableNormal"/>
    <w:uiPriority w:val="39"/>
    <w:rsid w:val="00A37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37BCA"/>
    <w:rPr>
      <w:color w:val="0000FF" w:themeColor="hyperlink"/>
      <w:u w:val="single"/>
    </w:rPr>
  </w:style>
  <w:style w:type="paragraph" w:styleId="Header">
    <w:name w:val="header"/>
    <w:basedOn w:val="Normal"/>
    <w:link w:val="HeaderChar"/>
    <w:uiPriority w:val="99"/>
    <w:unhideWhenUsed/>
    <w:rsid w:val="00A37B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BCA"/>
  </w:style>
  <w:style w:type="paragraph" w:styleId="Footer">
    <w:name w:val="footer"/>
    <w:basedOn w:val="Normal"/>
    <w:link w:val="FooterChar"/>
    <w:uiPriority w:val="99"/>
    <w:unhideWhenUsed/>
    <w:rsid w:val="00A37B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BCA"/>
  </w:style>
  <w:style w:type="character" w:customStyle="1" w:styleId="st">
    <w:name w:val="st"/>
    <w:basedOn w:val="DefaultParagraphFont"/>
    <w:rsid w:val="00936F6F"/>
  </w:style>
  <w:style w:type="character" w:customStyle="1" w:styleId="apple-converted-space">
    <w:name w:val="apple-converted-space"/>
    <w:basedOn w:val="DefaultParagraphFont"/>
    <w:rsid w:val="00AB08FF"/>
  </w:style>
  <w:style w:type="character" w:customStyle="1" w:styleId="Heading1Char">
    <w:name w:val="Heading 1 Char"/>
    <w:basedOn w:val="DefaultParagraphFont"/>
    <w:link w:val="Heading1"/>
    <w:uiPriority w:val="1"/>
    <w:rsid w:val="00E57BE7"/>
    <w:rPr>
      <w:rFonts w:ascii="Calibri" w:hAnsi="Calibri" w:cs="Calibri"/>
      <w:sz w:val="16"/>
      <w:szCs w:val="16"/>
      <w:lang w:val="en-GB"/>
    </w:rPr>
  </w:style>
  <w:style w:type="paragraph" w:styleId="BodyText">
    <w:name w:val="Body Text"/>
    <w:basedOn w:val="Normal"/>
    <w:link w:val="BodyTextChar"/>
    <w:uiPriority w:val="1"/>
    <w:qFormat/>
    <w:rsid w:val="00E57BE7"/>
    <w:pPr>
      <w:autoSpaceDE w:val="0"/>
      <w:autoSpaceDN w:val="0"/>
      <w:adjustRightInd w:val="0"/>
      <w:spacing w:before="57" w:after="0" w:line="240" w:lineRule="auto"/>
      <w:ind w:right="136"/>
      <w:jc w:val="right"/>
    </w:pPr>
    <w:rPr>
      <w:rFonts w:ascii="Times New Roman" w:hAnsi="Times New Roman" w:cs="Times New Roman"/>
      <w:sz w:val="14"/>
      <w:szCs w:val="14"/>
      <w:lang w:val="en-GB"/>
    </w:rPr>
  </w:style>
  <w:style w:type="character" w:customStyle="1" w:styleId="BodyTextChar">
    <w:name w:val="Body Text Char"/>
    <w:basedOn w:val="DefaultParagraphFont"/>
    <w:link w:val="BodyText"/>
    <w:uiPriority w:val="1"/>
    <w:rsid w:val="00E57BE7"/>
    <w:rPr>
      <w:rFonts w:ascii="Times New Roman" w:hAnsi="Times New Roman" w:cs="Times New Roman"/>
      <w:sz w:val="14"/>
      <w:szCs w:val="14"/>
      <w:lang w:val="en-GB"/>
    </w:rPr>
  </w:style>
  <w:style w:type="paragraph" w:customStyle="1" w:styleId="04xlpa">
    <w:name w:val="_04xlpa"/>
    <w:basedOn w:val="Normal"/>
    <w:rsid w:val="00E5368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jsgrdq">
    <w:name w:val="jsgrdq"/>
    <w:basedOn w:val="DefaultParagraphFont"/>
    <w:rsid w:val="00E53686"/>
  </w:style>
  <w:style w:type="character" w:customStyle="1" w:styleId="il">
    <w:name w:val="il"/>
    <w:basedOn w:val="DefaultParagraphFont"/>
    <w:rsid w:val="00547706"/>
  </w:style>
  <w:style w:type="character" w:customStyle="1" w:styleId="a-size-extra-large">
    <w:name w:val="a-size-extra-large"/>
    <w:basedOn w:val="DefaultParagraphFont"/>
    <w:rsid w:val="00650B5D"/>
  </w:style>
  <w:style w:type="character" w:customStyle="1" w:styleId="Heading2Char">
    <w:name w:val="Heading 2 Char"/>
    <w:basedOn w:val="DefaultParagraphFont"/>
    <w:link w:val="Heading2"/>
    <w:uiPriority w:val="9"/>
    <w:semiHidden/>
    <w:rsid w:val="00650B5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087586">
      <w:bodyDiv w:val="1"/>
      <w:marLeft w:val="0"/>
      <w:marRight w:val="0"/>
      <w:marTop w:val="0"/>
      <w:marBottom w:val="0"/>
      <w:divBdr>
        <w:top w:val="none" w:sz="0" w:space="0" w:color="auto"/>
        <w:left w:val="none" w:sz="0" w:space="0" w:color="auto"/>
        <w:bottom w:val="none" w:sz="0" w:space="0" w:color="auto"/>
        <w:right w:val="none" w:sz="0" w:space="0" w:color="auto"/>
      </w:divBdr>
    </w:div>
    <w:div w:id="215434668">
      <w:bodyDiv w:val="1"/>
      <w:marLeft w:val="0"/>
      <w:marRight w:val="0"/>
      <w:marTop w:val="0"/>
      <w:marBottom w:val="0"/>
      <w:divBdr>
        <w:top w:val="none" w:sz="0" w:space="0" w:color="auto"/>
        <w:left w:val="none" w:sz="0" w:space="0" w:color="auto"/>
        <w:bottom w:val="none" w:sz="0" w:space="0" w:color="auto"/>
        <w:right w:val="none" w:sz="0" w:space="0" w:color="auto"/>
      </w:divBdr>
    </w:div>
    <w:div w:id="1659264626">
      <w:bodyDiv w:val="1"/>
      <w:marLeft w:val="0"/>
      <w:marRight w:val="0"/>
      <w:marTop w:val="0"/>
      <w:marBottom w:val="0"/>
      <w:divBdr>
        <w:top w:val="none" w:sz="0" w:space="0" w:color="auto"/>
        <w:left w:val="none" w:sz="0" w:space="0" w:color="auto"/>
        <w:bottom w:val="none" w:sz="0" w:space="0" w:color="auto"/>
        <w:right w:val="none" w:sz="0" w:space="0" w:color="auto"/>
      </w:divBdr>
    </w:div>
    <w:div w:id="1740253160">
      <w:bodyDiv w:val="1"/>
      <w:marLeft w:val="0"/>
      <w:marRight w:val="0"/>
      <w:marTop w:val="0"/>
      <w:marBottom w:val="0"/>
      <w:divBdr>
        <w:top w:val="none" w:sz="0" w:space="0" w:color="auto"/>
        <w:left w:val="none" w:sz="0" w:space="0" w:color="auto"/>
        <w:bottom w:val="none" w:sz="0" w:space="0" w:color="auto"/>
        <w:right w:val="none" w:sz="0" w:space="0" w:color="auto"/>
      </w:divBdr>
    </w:div>
    <w:div w:id="1847163062">
      <w:bodyDiv w:val="1"/>
      <w:marLeft w:val="0"/>
      <w:marRight w:val="0"/>
      <w:marTop w:val="0"/>
      <w:marBottom w:val="0"/>
      <w:divBdr>
        <w:top w:val="none" w:sz="0" w:space="0" w:color="auto"/>
        <w:left w:val="none" w:sz="0" w:space="0" w:color="auto"/>
        <w:bottom w:val="none" w:sz="0" w:space="0" w:color="auto"/>
        <w:right w:val="none" w:sz="0" w:space="0" w:color="auto"/>
      </w:divBdr>
    </w:div>
    <w:div w:id="1932202928">
      <w:bodyDiv w:val="1"/>
      <w:marLeft w:val="0"/>
      <w:marRight w:val="0"/>
      <w:marTop w:val="0"/>
      <w:marBottom w:val="0"/>
      <w:divBdr>
        <w:top w:val="none" w:sz="0" w:space="0" w:color="auto"/>
        <w:left w:val="none" w:sz="0" w:space="0" w:color="auto"/>
        <w:bottom w:val="none" w:sz="0" w:space="0" w:color="auto"/>
        <w:right w:val="none" w:sz="0" w:space="0" w:color="auto"/>
      </w:divBdr>
      <w:divsChild>
        <w:div w:id="591166217">
          <w:marLeft w:val="0"/>
          <w:marRight w:val="0"/>
          <w:marTop w:val="0"/>
          <w:marBottom w:val="0"/>
          <w:divBdr>
            <w:top w:val="none" w:sz="0" w:space="0" w:color="auto"/>
            <w:left w:val="none" w:sz="0" w:space="0" w:color="auto"/>
            <w:bottom w:val="none" w:sz="0" w:space="0" w:color="auto"/>
            <w:right w:val="none" w:sz="0" w:space="0" w:color="auto"/>
          </w:divBdr>
        </w:div>
        <w:div w:id="1204057336">
          <w:marLeft w:val="0"/>
          <w:marRight w:val="0"/>
          <w:marTop w:val="0"/>
          <w:marBottom w:val="0"/>
          <w:divBdr>
            <w:top w:val="none" w:sz="0" w:space="0" w:color="auto"/>
            <w:left w:val="none" w:sz="0" w:space="0" w:color="auto"/>
            <w:bottom w:val="none" w:sz="0" w:space="0" w:color="auto"/>
            <w:right w:val="none" w:sz="0" w:space="0" w:color="auto"/>
          </w:divBdr>
        </w:div>
        <w:div w:id="17190108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4C028-E697-4AA4-A9C4-EB696FFD2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636</Words>
  <Characters>3628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Elena Andreea Carstea</cp:lastModifiedBy>
  <cp:revision>3</cp:revision>
  <cp:lastPrinted>2017-03-16T18:09:00Z</cp:lastPrinted>
  <dcterms:created xsi:type="dcterms:W3CDTF">2021-07-05T11:03:00Z</dcterms:created>
  <dcterms:modified xsi:type="dcterms:W3CDTF">2021-07-05T11:07:00Z</dcterms:modified>
</cp:coreProperties>
</file>