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E1CED" w14:textId="52C82773" w:rsidR="00077CFD" w:rsidRPr="00791D2C" w:rsidRDefault="00A7608B" w:rsidP="00001A89">
      <w:pPr>
        <w:jc w:val="both"/>
        <w:rPr>
          <w:rFonts w:cstheme="minorHAnsi"/>
          <w:b/>
          <w:sz w:val="26"/>
          <w:szCs w:val="26"/>
        </w:rPr>
      </w:pPr>
      <w:r w:rsidRPr="00791D2C">
        <w:rPr>
          <w:rFonts w:cstheme="minorHAnsi"/>
          <w:b/>
          <w:sz w:val="26"/>
          <w:szCs w:val="26"/>
        </w:rPr>
        <w:t xml:space="preserve">Universitatea din București, </w:t>
      </w:r>
      <w:r w:rsidR="009135FF" w:rsidRPr="00791D2C">
        <w:rPr>
          <w:rFonts w:cstheme="minorHAnsi"/>
          <w:b/>
          <w:sz w:val="26"/>
          <w:szCs w:val="26"/>
        </w:rPr>
        <w:t>printre</w:t>
      </w:r>
      <w:r w:rsidR="0049002B" w:rsidRPr="00791D2C">
        <w:rPr>
          <w:rFonts w:cstheme="minorHAnsi"/>
          <w:b/>
          <w:sz w:val="26"/>
          <w:szCs w:val="26"/>
        </w:rPr>
        <w:t xml:space="preserve"> </w:t>
      </w:r>
      <w:r w:rsidR="00253C51" w:rsidRPr="00791D2C">
        <w:rPr>
          <w:rFonts w:cstheme="minorHAnsi"/>
          <w:b/>
          <w:sz w:val="26"/>
          <w:szCs w:val="26"/>
        </w:rPr>
        <w:t xml:space="preserve">partenerii evenimentului </w:t>
      </w:r>
      <w:r w:rsidR="00DE2A69" w:rsidRPr="00791D2C">
        <w:rPr>
          <w:rFonts w:cstheme="minorHAnsi"/>
          <w:b/>
          <w:sz w:val="26"/>
          <w:szCs w:val="26"/>
        </w:rPr>
        <w:t>„</w:t>
      </w:r>
      <w:r w:rsidR="00A24586" w:rsidRPr="00791D2C">
        <w:rPr>
          <w:rFonts w:cstheme="minorHAnsi"/>
          <w:b/>
          <w:sz w:val="26"/>
          <w:szCs w:val="26"/>
        </w:rPr>
        <w:t>Noaptea C</w:t>
      </w:r>
      <w:r w:rsidR="009135FF" w:rsidRPr="00791D2C">
        <w:rPr>
          <w:rFonts w:cstheme="minorHAnsi"/>
          <w:b/>
          <w:sz w:val="26"/>
          <w:szCs w:val="26"/>
        </w:rPr>
        <w:t>ercetătorilor</w:t>
      </w:r>
      <w:r w:rsidR="00253C51" w:rsidRPr="00791D2C">
        <w:rPr>
          <w:rFonts w:cstheme="minorHAnsi"/>
          <w:b/>
          <w:sz w:val="26"/>
          <w:szCs w:val="26"/>
        </w:rPr>
        <w:t xml:space="preserve"> 2021</w:t>
      </w:r>
      <w:r w:rsidR="009135FF" w:rsidRPr="00791D2C">
        <w:rPr>
          <w:rFonts w:cstheme="minorHAnsi"/>
          <w:b/>
          <w:sz w:val="26"/>
          <w:szCs w:val="26"/>
        </w:rPr>
        <w:t>”</w:t>
      </w:r>
      <w:r w:rsidR="00791D2C" w:rsidRPr="00791D2C">
        <w:rPr>
          <w:rFonts w:cstheme="minorHAnsi"/>
          <w:b/>
          <w:sz w:val="26"/>
          <w:szCs w:val="26"/>
        </w:rPr>
        <w:t>.</w:t>
      </w:r>
      <w:r w:rsidR="00253C51" w:rsidRPr="00791D2C">
        <w:rPr>
          <w:rFonts w:cstheme="minorHAnsi"/>
          <w:b/>
          <w:sz w:val="26"/>
          <w:szCs w:val="26"/>
        </w:rPr>
        <w:t xml:space="preserve"> #</w:t>
      </w:r>
      <w:proofErr w:type="spellStart"/>
      <w:r w:rsidR="00253C51" w:rsidRPr="00791D2C">
        <w:rPr>
          <w:rFonts w:cstheme="minorHAnsi"/>
          <w:b/>
          <w:sz w:val="26"/>
          <w:szCs w:val="26"/>
          <w:lang w:val="en-US"/>
        </w:rPr>
        <w:t>ReCoN-nect</w:t>
      </w:r>
      <w:proofErr w:type="spellEnd"/>
      <w:r w:rsidR="00253C51" w:rsidRPr="00791D2C">
        <w:rPr>
          <w:rFonts w:cstheme="minorHAnsi"/>
          <w:b/>
          <w:sz w:val="26"/>
          <w:szCs w:val="26"/>
        </w:rPr>
        <w:t xml:space="preserve"> și #</w:t>
      </w:r>
      <w:proofErr w:type="spellStart"/>
      <w:r w:rsidR="00253C51" w:rsidRPr="00791D2C">
        <w:rPr>
          <w:rFonts w:cstheme="minorHAnsi"/>
          <w:b/>
          <w:sz w:val="26"/>
          <w:szCs w:val="26"/>
          <w:lang w:val="en-US"/>
        </w:rPr>
        <w:t>OpeningUpScience</w:t>
      </w:r>
      <w:proofErr w:type="spellEnd"/>
      <w:r w:rsidR="00253C51" w:rsidRPr="00791D2C">
        <w:rPr>
          <w:rFonts w:cstheme="minorHAnsi"/>
          <w:b/>
          <w:sz w:val="26"/>
          <w:szCs w:val="26"/>
          <w:lang w:val="en-US"/>
        </w:rPr>
        <w:t xml:space="preserve">, </w:t>
      </w:r>
      <w:proofErr w:type="spellStart"/>
      <w:r w:rsidR="00253C51" w:rsidRPr="00791D2C">
        <w:rPr>
          <w:rFonts w:cstheme="minorHAnsi"/>
          <w:b/>
          <w:sz w:val="26"/>
          <w:szCs w:val="26"/>
          <w:lang w:val="en-US"/>
        </w:rPr>
        <w:t>temele</w:t>
      </w:r>
      <w:proofErr w:type="spellEnd"/>
      <w:r w:rsidR="00253C51" w:rsidRPr="00791D2C">
        <w:rPr>
          <w:rFonts w:cstheme="minorHAnsi"/>
          <w:b/>
          <w:sz w:val="26"/>
          <w:szCs w:val="26"/>
          <w:lang w:val="en-US"/>
        </w:rPr>
        <w:t xml:space="preserve"> </w:t>
      </w:r>
      <w:proofErr w:type="spellStart"/>
      <w:r w:rsidR="00253C51" w:rsidRPr="00791D2C">
        <w:rPr>
          <w:rFonts w:cstheme="minorHAnsi"/>
          <w:b/>
          <w:sz w:val="26"/>
          <w:szCs w:val="26"/>
          <w:lang w:val="en-US"/>
        </w:rPr>
        <w:t>ediției</w:t>
      </w:r>
      <w:proofErr w:type="spellEnd"/>
      <w:r w:rsidR="00253C51" w:rsidRPr="00791D2C">
        <w:rPr>
          <w:rFonts w:cstheme="minorHAnsi"/>
          <w:b/>
          <w:sz w:val="26"/>
          <w:szCs w:val="26"/>
          <w:lang w:val="en-US"/>
        </w:rPr>
        <w:t xml:space="preserve"> de </w:t>
      </w:r>
      <w:proofErr w:type="spellStart"/>
      <w:r w:rsidR="00253C51" w:rsidRPr="00791D2C">
        <w:rPr>
          <w:rFonts w:cstheme="minorHAnsi"/>
          <w:b/>
          <w:sz w:val="26"/>
          <w:szCs w:val="26"/>
          <w:lang w:val="en-US"/>
        </w:rPr>
        <w:t>anul</w:t>
      </w:r>
      <w:proofErr w:type="spellEnd"/>
      <w:r w:rsidR="00253C51" w:rsidRPr="00791D2C">
        <w:rPr>
          <w:rFonts w:cstheme="minorHAnsi"/>
          <w:b/>
          <w:sz w:val="26"/>
          <w:szCs w:val="26"/>
          <w:lang w:val="en-US"/>
        </w:rPr>
        <w:t xml:space="preserve"> </w:t>
      </w:r>
      <w:proofErr w:type="spellStart"/>
      <w:r w:rsidR="00253C51" w:rsidRPr="00791D2C">
        <w:rPr>
          <w:rFonts w:cstheme="minorHAnsi"/>
          <w:b/>
          <w:sz w:val="26"/>
          <w:szCs w:val="26"/>
          <w:lang w:val="en-US"/>
        </w:rPr>
        <w:t>acesta</w:t>
      </w:r>
      <w:proofErr w:type="spellEnd"/>
    </w:p>
    <w:p w14:paraId="33C8781B" w14:textId="77777777" w:rsidR="00074CC0" w:rsidRPr="00791D2C" w:rsidRDefault="00253C51" w:rsidP="00C10FE9">
      <w:pPr>
        <w:spacing w:after="100" w:afterAutospacing="1"/>
        <w:jc w:val="both"/>
        <w:rPr>
          <w:rFonts w:cstheme="minorHAnsi"/>
          <w:sz w:val="26"/>
          <w:szCs w:val="26"/>
        </w:rPr>
      </w:pPr>
      <w:r w:rsidRPr="00791D2C">
        <w:rPr>
          <w:rFonts w:cstheme="minorHAnsi"/>
          <w:sz w:val="26"/>
          <w:szCs w:val="26"/>
        </w:rPr>
        <w:t xml:space="preserve">Vineri, 24 septembrie 2021, </w:t>
      </w:r>
      <w:r w:rsidRPr="00791D2C">
        <w:rPr>
          <w:rFonts w:cstheme="minorHAnsi"/>
          <w:b/>
          <w:sz w:val="26"/>
          <w:szCs w:val="26"/>
        </w:rPr>
        <w:t>Universitatea din București</w:t>
      </w:r>
      <w:r w:rsidRPr="00791D2C">
        <w:rPr>
          <w:rFonts w:cstheme="minorHAnsi"/>
          <w:sz w:val="26"/>
          <w:szCs w:val="26"/>
        </w:rPr>
        <w:t xml:space="preserve"> va participa, alături de unele dintre cele mai mari institute de cercetare și de unele dintre cele mai importante instituții de învățământ superior din România</w:t>
      </w:r>
      <w:r w:rsidR="002E4659" w:rsidRPr="00791D2C">
        <w:rPr>
          <w:rFonts w:cstheme="minorHAnsi"/>
          <w:sz w:val="26"/>
          <w:szCs w:val="26"/>
        </w:rPr>
        <w:t xml:space="preserve">, la </w:t>
      </w:r>
      <w:r w:rsidRPr="00791D2C">
        <w:rPr>
          <w:rFonts w:cstheme="minorHAnsi"/>
          <w:b/>
          <w:i/>
          <w:sz w:val="26"/>
          <w:szCs w:val="26"/>
        </w:rPr>
        <w:t>Noaptea Cercetătorilor</w:t>
      </w:r>
      <w:r w:rsidRPr="00791D2C">
        <w:rPr>
          <w:rFonts w:cstheme="minorHAnsi"/>
          <w:sz w:val="26"/>
          <w:szCs w:val="26"/>
        </w:rPr>
        <w:t xml:space="preserve">, </w:t>
      </w:r>
      <w:r w:rsidR="00074CC0" w:rsidRPr="00791D2C">
        <w:rPr>
          <w:rFonts w:cstheme="minorHAnsi"/>
          <w:sz w:val="26"/>
          <w:szCs w:val="26"/>
        </w:rPr>
        <w:t xml:space="preserve">eveniment </w:t>
      </w:r>
      <w:r w:rsidRPr="00791D2C">
        <w:rPr>
          <w:rFonts w:cstheme="minorHAnsi"/>
          <w:sz w:val="26"/>
          <w:szCs w:val="26"/>
        </w:rPr>
        <w:t>cu tradiție care urmărește să aducă știința mai aproape de publicul larg.</w:t>
      </w:r>
    </w:p>
    <w:p w14:paraId="2CB46CA4" w14:textId="55198210" w:rsidR="00C10FE9" w:rsidRPr="00791D2C" w:rsidRDefault="00074CC0" w:rsidP="00C10FE9">
      <w:pPr>
        <w:spacing w:after="100" w:afterAutospacing="1"/>
        <w:jc w:val="both"/>
        <w:rPr>
          <w:rFonts w:cstheme="minorHAnsi"/>
          <w:sz w:val="26"/>
          <w:szCs w:val="26"/>
        </w:rPr>
      </w:pPr>
      <w:r w:rsidRPr="00791D2C">
        <w:rPr>
          <w:rFonts w:cstheme="minorHAnsi"/>
          <w:sz w:val="26"/>
          <w:szCs w:val="26"/>
        </w:rPr>
        <w:t>O</w:t>
      </w:r>
      <w:r w:rsidR="002E4659" w:rsidRPr="00791D2C">
        <w:rPr>
          <w:rFonts w:cstheme="minorHAnsi"/>
          <w:sz w:val="26"/>
          <w:szCs w:val="26"/>
        </w:rPr>
        <w:t xml:space="preserve">rganizat în cadrul </w:t>
      </w:r>
      <w:r w:rsidRPr="00791D2C">
        <w:rPr>
          <w:rFonts w:cstheme="minorHAnsi"/>
          <w:b/>
          <w:i/>
          <w:sz w:val="26"/>
          <w:szCs w:val="26"/>
        </w:rPr>
        <w:t xml:space="preserve">Nopții </w:t>
      </w:r>
      <w:r w:rsidR="00A24586" w:rsidRPr="00791D2C">
        <w:rPr>
          <w:rFonts w:cstheme="minorHAnsi"/>
          <w:b/>
          <w:i/>
          <w:sz w:val="26"/>
          <w:szCs w:val="26"/>
        </w:rPr>
        <w:t>C</w:t>
      </w:r>
      <w:r w:rsidRPr="00791D2C">
        <w:rPr>
          <w:rFonts w:cstheme="minorHAnsi"/>
          <w:b/>
          <w:i/>
          <w:sz w:val="26"/>
          <w:szCs w:val="26"/>
        </w:rPr>
        <w:t xml:space="preserve">ercetătorilor </w:t>
      </w:r>
      <w:r w:rsidR="00B923DC" w:rsidRPr="00791D2C">
        <w:rPr>
          <w:rFonts w:cstheme="minorHAnsi"/>
          <w:b/>
          <w:i/>
          <w:sz w:val="26"/>
          <w:szCs w:val="26"/>
        </w:rPr>
        <w:t>E</w:t>
      </w:r>
      <w:r w:rsidRPr="00791D2C">
        <w:rPr>
          <w:rFonts w:cstheme="minorHAnsi"/>
          <w:b/>
          <w:i/>
          <w:sz w:val="26"/>
          <w:szCs w:val="26"/>
        </w:rPr>
        <w:t>uropeni</w:t>
      </w:r>
      <w:r w:rsidRPr="00791D2C">
        <w:rPr>
          <w:rFonts w:cstheme="minorHAnsi"/>
          <w:sz w:val="26"/>
          <w:szCs w:val="26"/>
        </w:rPr>
        <w:t xml:space="preserve">, manifestare care se desfășoară anual în </w:t>
      </w:r>
      <w:r w:rsidRPr="00791D2C">
        <w:rPr>
          <w:rFonts w:cstheme="minorHAnsi"/>
          <w:b/>
          <w:sz w:val="26"/>
          <w:szCs w:val="26"/>
        </w:rPr>
        <w:t>peste 300 de orașe europene</w:t>
      </w:r>
      <w:r w:rsidRPr="00791D2C">
        <w:rPr>
          <w:rFonts w:cstheme="minorHAnsi"/>
          <w:sz w:val="26"/>
          <w:szCs w:val="26"/>
        </w:rPr>
        <w:t xml:space="preserve">, </w:t>
      </w:r>
      <w:r w:rsidR="002E4659" w:rsidRPr="00791D2C">
        <w:rPr>
          <w:rFonts w:cstheme="minorHAnsi"/>
          <w:sz w:val="26"/>
          <w:szCs w:val="26"/>
        </w:rPr>
        <w:t xml:space="preserve">evenimentul din </w:t>
      </w:r>
      <w:r w:rsidRPr="00791D2C">
        <w:rPr>
          <w:rFonts w:cstheme="minorHAnsi"/>
          <w:sz w:val="26"/>
          <w:szCs w:val="26"/>
        </w:rPr>
        <w:t>Ro</w:t>
      </w:r>
      <w:r w:rsidR="002E4659" w:rsidRPr="00791D2C">
        <w:rPr>
          <w:rFonts w:cstheme="minorHAnsi"/>
          <w:sz w:val="26"/>
          <w:szCs w:val="26"/>
        </w:rPr>
        <w:t>mânia are loc</w:t>
      </w:r>
      <w:r w:rsidRPr="00791D2C">
        <w:rPr>
          <w:rFonts w:cstheme="minorHAnsi"/>
          <w:sz w:val="26"/>
          <w:szCs w:val="26"/>
        </w:rPr>
        <w:t xml:space="preserve"> atât în București, cât și în orașe precum Iași, Timișoara, Cluj, Si</w:t>
      </w:r>
      <w:r w:rsidR="00B923DC" w:rsidRPr="00791D2C">
        <w:rPr>
          <w:rFonts w:cstheme="minorHAnsi"/>
          <w:sz w:val="26"/>
          <w:szCs w:val="26"/>
        </w:rPr>
        <w:t>biu, Constanța, Suceava, Galați și</w:t>
      </w:r>
      <w:r w:rsidRPr="00791D2C">
        <w:rPr>
          <w:rFonts w:cstheme="minorHAnsi"/>
          <w:sz w:val="26"/>
          <w:szCs w:val="26"/>
        </w:rPr>
        <w:t xml:space="preserve"> Craiova</w:t>
      </w:r>
      <w:r w:rsidR="002E4659" w:rsidRPr="00791D2C">
        <w:rPr>
          <w:rFonts w:cstheme="minorHAnsi"/>
          <w:sz w:val="26"/>
          <w:szCs w:val="26"/>
        </w:rPr>
        <w:t>.</w:t>
      </w:r>
      <w:r w:rsidR="00C10FE9" w:rsidRPr="00791D2C">
        <w:rPr>
          <w:rFonts w:cstheme="minorHAnsi"/>
          <w:sz w:val="26"/>
          <w:szCs w:val="26"/>
        </w:rPr>
        <w:t xml:space="preserve"> Participarea la toate activitățile este gratuită și se va face cu respectarea normelor impuse de către autorități în această perioadă.</w:t>
      </w:r>
    </w:p>
    <w:p w14:paraId="20B89856" w14:textId="77777777" w:rsidR="0039138B" w:rsidRDefault="002E4659" w:rsidP="0039138B">
      <w:pPr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Temele ediției din acest </w:t>
      </w:r>
      <w:r w:rsidR="0039138B" w:rsidRPr="00320E99">
        <w:rPr>
          <w:rFonts w:cstheme="minorHAnsi"/>
          <w:sz w:val="26"/>
          <w:szCs w:val="26"/>
        </w:rPr>
        <w:t>an sunt</w:t>
      </w:r>
      <w:r w:rsidR="00D5751D" w:rsidRPr="00D5751D">
        <w:rPr>
          <w:rFonts w:cstheme="minorHAnsi"/>
          <w:b/>
          <w:i/>
          <w:sz w:val="26"/>
          <w:szCs w:val="26"/>
        </w:rPr>
        <w:t xml:space="preserve"> </w:t>
      </w:r>
      <w:r w:rsidR="00D5751D" w:rsidRPr="002E4659">
        <w:rPr>
          <w:rFonts w:cstheme="minorHAnsi"/>
          <w:b/>
          <w:i/>
          <w:sz w:val="26"/>
          <w:szCs w:val="26"/>
        </w:rPr>
        <w:t>ReCoN-nect – The Green Deal</w:t>
      </w:r>
      <w:r w:rsidR="00D5751D">
        <w:rPr>
          <w:rFonts w:cstheme="minorHAnsi"/>
          <w:sz w:val="26"/>
          <w:szCs w:val="26"/>
        </w:rPr>
        <w:t>, care</w:t>
      </w:r>
      <w:r w:rsidR="00D5751D" w:rsidRPr="00320E99">
        <w:rPr>
          <w:rFonts w:cstheme="minorHAnsi"/>
          <w:sz w:val="26"/>
          <w:szCs w:val="26"/>
        </w:rPr>
        <w:t xml:space="preserve"> pune în centru eforturile pe care știința le depune pentru a oferi planetei un viitor mai verde</w:t>
      </w:r>
      <w:r w:rsidR="00D5751D">
        <w:rPr>
          <w:rFonts w:cstheme="minorHAnsi"/>
          <w:sz w:val="26"/>
          <w:szCs w:val="26"/>
        </w:rPr>
        <w:t xml:space="preserve"> și</w:t>
      </w:r>
      <w:r w:rsidR="0039138B" w:rsidRPr="00320E99">
        <w:rPr>
          <w:rFonts w:cstheme="minorHAnsi"/>
          <w:sz w:val="26"/>
          <w:szCs w:val="26"/>
        </w:rPr>
        <w:t xml:space="preserve"> </w:t>
      </w:r>
      <w:r w:rsidR="0039138B" w:rsidRPr="002E4659">
        <w:rPr>
          <w:rFonts w:cstheme="minorHAnsi"/>
          <w:b/>
          <w:i/>
          <w:sz w:val="26"/>
          <w:szCs w:val="26"/>
        </w:rPr>
        <w:t>Opening Up Science</w:t>
      </w:r>
      <w:r>
        <w:rPr>
          <w:rFonts w:cstheme="minorHAnsi"/>
          <w:sz w:val="26"/>
          <w:szCs w:val="26"/>
        </w:rPr>
        <w:t xml:space="preserve">, </w:t>
      </w:r>
      <w:r w:rsidR="0039138B" w:rsidRPr="00320E99">
        <w:rPr>
          <w:rFonts w:cstheme="minorHAnsi"/>
          <w:sz w:val="26"/>
          <w:szCs w:val="26"/>
        </w:rPr>
        <w:t xml:space="preserve">un tribut adus științei care permite </w:t>
      </w:r>
      <w:r w:rsidR="005A0D51">
        <w:rPr>
          <w:rFonts w:cstheme="minorHAnsi"/>
          <w:sz w:val="26"/>
          <w:szCs w:val="26"/>
        </w:rPr>
        <w:t>redeschiderea societății</w:t>
      </w:r>
      <w:r w:rsidR="00D5751D">
        <w:rPr>
          <w:rFonts w:cstheme="minorHAnsi"/>
          <w:sz w:val="26"/>
          <w:szCs w:val="26"/>
        </w:rPr>
        <w:t>.</w:t>
      </w:r>
    </w:p>
    <w:p w14:paraId="64B8DD07" w14:textId="77777777" w:rsidR="00D5751D" w:rsidRDefault="00D5751D" w:rsidP="0039138B">
      <w:pPr>
        <w:jc w:val="both"/>
        <w:rPr>
          <w:rFonts w:cstheme="minorHAnsi"/>
          <w:sz w:val="26"/>
          <w:szCs w:val="26"/>
        </w:rPr>
      </w:pPr>
      <w:r w:rsidRPr="002E4659">
        <w:rPr>
          <w:rFonts w:cstheme="minorHAnsi"/>
          <w:b/>
          <w:i/>
          <w:sz w:val="26"/>
          <w:szCs w:val="26"/>
        </w:rPr>
        <w:t>ReCoN-nect – The Green Deal</w:t>
      </w:r>
    </w:p>
    <w:p w14:paraId="230441D1" w14:textId="2B4021F8" w:rsidR="00D5751D" w:rsidRDefault="00D5751D" w:rsidP="00C10FE9">
      <w:pPr>
        <w:spacing w:after="0"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Activitățile</w:t>
      </w:r>
      <w:r w:rsidRPr="00D5751D">
        <w:rPr>
          <w:rFonts w:cstheme="minorHAnsi"/>
          <w:sz w:val="26"/>
          <w:szCs w:val="26"/>
        </w:rPr>
        <w:t xml:space="preserve"> desfășurat</w:t>
      </w:r>
      <w:r>
        <w:rPr>
          <w:rFonts w:cstheme="minorHAnsi"/>
          <w:sz w:val="26"/>
          <w:szCs w:val="26"/>
        </w:rPr>
        <w:t xml:space="preserve">e sub tema </w:t>
      </w:r>
      <w:r w:rsidRPr="00D5751D">
        <w:rPr>
          <w:rFonts w:cstheme="minorHAnsi"/>
          <w:i/>
          <w:sz w:val="26"/>
          <w:szCs w:val="26"/>
        </w:rPr>
        <w:t>ReCoN-nect – The Green Deal</w:t>
      </w:r>
      <w:r>
        <w:rPr>
          <w:rFonts w:cstheme="minorHAnsi"/>
          <w:sz w:val="26"/>
          <w:szCs w:val="26"/>
        </w:rPr>
        <w:t xml:space="preserve"> aduc</w:t>
      </w:r>
      <w:r w:rsidRPr="00D5751D">
        <w:rPr>
          <w:rFonts w:cstheme="minorHAnsi"/>
          <w:sz w:val="26"/>
          <w:szCs w:val="26"/>
        </w:rPr>
        <w:t xml:space="preserve"> zona de cercetare de excelență din România în fața publicului larg într-un mod int</w:t>
      </w:r>
      <w:r>
        <w:rPr>
          <w:rFonts w:cstheme="minorHAnsi"/>
          <w:sz w:val="26"/>
          <w:szCs w:val="26"/>
        </w:rPr>
        <w:t xml:space="preserve">eractiv, educativ și distractiv, desfășurându-se </w:t>
      </w:r>
      <w:r w:rsidRPr="00320E99">
        <w:rPr>
          <w:rFonts w:cstheme="minorHAnsi"/>
          <w:sz w:val="26"/>
          <w:szCs w:val="26"/>
        </w:rPr>
        <w:t xml:space="preserve">în București și </w:t>
      </w:r>
      <w:r>
        <w:rPr>
          <w:rFonts w:cstheme="minorHAnsi"/>
          <w:sz w:val="26"/>
          <w:szCs w:val="26"/>
        </w:rPr>
        <w:t xml:space="preserve">în </w:t>
      </w:r>
      <w:r w:rsidRPr="00320E99">
        <w:rPr>
          <w:rFonts w:cstheme="minorHAnsi"/>
          <w:sz w:val="26"/>
          <w:szCs w:val="26"/>
        </w:rPr>
        <w:t xml:space="preserve">alte 21 </w:t>
      </w:r>
      <w:r w:rsidR="00846F13">
        <w:rPr>
          <w:rFonts w:cstheme="minorHAnsi"/>
          <w:sz w:val="26"/>
          <w:szCs w:val="26"/>
        </w:rPr>
        <w:t>de orașe</w:t>
      </w:r>
      <w:r>
        <w:rPr>
          <w:rFonts w:cstheme="minorHAnsi"/>
          <w:sz w:val="26"/>
          <w:szCs w:val="26"/>
        </w:rPr>
        <w:t xml:space="preserve">, precum și </w:t>
      </w:r>
      <w:r w:rsidRPr="00320E99">
        <w:rPr>
          <w:rFonts w:cstheme="minorHAnsi"/>
          <w:sz w:val="26"/>
          <w:szCs w:val="26"/>
        </w:rPr>
        <w:t>în zonele</w:t>
      </w:r>
      <w:r>
        <w:rPr>
          <w:rFonts w:cstheme="minorHAnsi"/>
          <w:sz w:val="26"/>
          <w:szCs w:val="26"/>
        </w:rPr>
        <w:t xml:space="preserve"> rurale din cadrul</w:t>
      </w:r>
      <w:r w:rsidRPr="00320E99">
        <w:rPr>
          <w:rFonts w:cstheme="minorHAnsi"/>
          <w:sz w:val="26"/>
          <w:szCs w:val="26"/>
        </w:rPr>
        <w:t xml:space="preserve"> Geoparcul</w:t>
      </w:r>
      <w:r>
        <w:rPr>
          <w:rFonts w:cstheme="minorHAnsi"/>
          <w:sz w:val="26"/>
          <w:szCs w:val="26"/>
        </w:rPr>
        <w:t>ui</w:t>
      </w:r>
      <w:r w:rsidRPr="00320E99">
        <w:rPr>
          <w:rFonts w:cstheme="minorHAnsi"/>
          <w:sz w:val="26"/>
          <w:szCs w:val="26"/>
        </w:rPr>
        <w:t xml:space="preserve"> Internațio</w:t>
      </w:r>
      <w:r>
        <w:rPr>
          <w:rFonts w:cstheme="minorHAnsi"/>
          <w:sz w:val="26"/>
          <w:szCs w:val="26"/>
        </w:rPr>
        <w:t>nal UNESCO Țara Hațegului al UB,</w:t>
      </w:r>
      <w:r w:rsidR="00846F13">
        <w:rPr>
          <w:rFonts w:cstheme="minorHAnsi"/>
          <w:sz w:val="26"/>
          <w:szCs w:val="26"/>
        </w:rPr>
        <w:t xml:space="preserve"> al</w:t>
      </w:r>
      <w:r>
        <w:rPr>
          <w:rFonts w:cstheme="minorHAnsi"/>
          <w:sz w:val="26"/>
          <w:szCs w:val="26"/>
        </w:rPr>
        <w:t xml:space="preserve"> </w:t>
      </w:r>
      <w:r w:rsidRPr="00320E99">
        <w:rPr>
          <w:rFonts w:cstheme="minorHAnsi"/>
          <w:sz w:val="26"/>
          <w:szCs w:val="26"/>
        </w:rPr>
        <w:t xml:space="preserve">Geoparcului Ținutul Buzăului, </w:t>
      </w:r>
      <w:r>
        <w:rPr>
          <w:rFonts w:cstheme="minorHAnsi"/>
          <w:sz w:val="26"/>
          <w:szCs w:val="26"/>
        </w:rPr>
        <w:t xml:space="preserve">al </w:t>
      </w:r>
      <w:r w:rsidRPr="00320E99">
        <w:rPr>
          <w:rFonts w:cstheme="minorHAnsi"/>
          <w:sz w:val="26"/>
          <w:szCs w:val="26"/>
        </w:rPr>
        <w:t>Olten</w:t>
      </w:r>
      <w:r>
        <w:rPr>
          <w:rFonts w:cstheme="minorHAnsi"/>
          <w:sz w:val="26"/>
          <w:szCs w:val="26"/>
        </w:rPr>
        <w:t>iei de sub Munte și în Măgurele.</w:t>
      </w:r>
    </w:p>
    <w:p w14:paraId="755DB475" w14:textId="5663F4CB" w:rsidR="00C10FE9" w:rsidRDefault="00D5751D" w:rsidP="00C10FE9">
      <w:pPr>
        <w:spacing w:before="240" w:after="100" w:afterAutospacing="1"/>
        <w:jc w:val="both"/>
        <w:rPr>
          <w:rFonts w:cstheme="minorHAnsi"/>
          <w:sz w:val="26"/>
          <w:szCs w:val="26"/>
        </w:rPr>
      </w:pPr>
      <w:r>
        <w:rPr>
          <w:rFonts w:cstheme="minorHAnsi"/>
          <w:b/>
          <w:sz w:val="26"/>
          <w:szCs w:val="26"/>
        </w:rPr>
        <w:t>În Capitală, evenimentele</w:t>
      </w:r>
      <w:r w:rsidRPr="00BB16E2">
        <w:rPr>
          <w:rFonts w:cstheme="minorHAnsi"/>
          <w:b/>
          <w:sz w:val="26"/>
          <w:szCs w:val="26"/>
        </w:rPr>
        <w:t xml:space="preserve"> se </w:t>
      </w:r>
      <w:r>
        <w:rPr>
          <w:rFonts w:cstheme="minorHAnsi"/>
          <w:b/>
          <w:sz w:val="26"/>
          <w:szCs w:val="26"/>
        </w:rPr>
        <w:t xml:space="preserve">vor desfășura la </w:t>
      </w:r>
      <w:r w:rsidRPr="00320E99">
        <w:rPr>
          <w:rFonts w:cstheme="minorHAnsi"/>
          <w:sz w:val="26"/>
          <w:szCs w:val="26"/>
        </w:rPr>
        <w:t>Muzeul Național al Țăranului Român</w:t>
      </w:r>
      <w:r>
        <w:rPr>
          <w:rFonts w:cstheme="minorHAnsi"/>
          <w:sz w:val="26"/>
          <w:szCs w:val="26"/>
        </w:rPr>
        <w:t xml:space="preserve"> (în curtea interioară, între orele 16:00-22:00</w:t>
      </w:r>
      <w:r w:rsidR="00846F13">
        <w:rPr>
          <w:rFonts w:cstheme="minorHAnsi"/>
          <w:sz w:val="26"/>
          <w:szCs w:val="26"/>
        </w:rPr>
        <w:t>)</w:t>
      </w:r>
      <w:r>
        <w:rPr>
          <w:rFonts w:cstheme="minorHAnsi"/>
          <w:sz w:val="26"/>
          <w:szCs w:val="26"/>
        </w:rPr>
        <w:t xml:space="preserve">, la Muzeul Național de Geologie (în curtea exterioară, între orele 14:00-22:00), precum și la </w:t>
      </w:r>
      <w:r w:rsidRPr="00320E99">
        <w:rPr>
          <w:rFonts w:cstheme="minorHAnsi"/>
          <w:sz w:val="26"/>
          <w:szCs w:val="26"/>
        </w:rPr>
        <w:t>Muzeul Național de Istorie Naturală „Grigore Antipa”</w:t>
      </w:r>
      <w:r>
        <w:rPr>
          <w:rFonts w:cstheme="minorHAnsi"/>
          <w:sz w:val="26"/>
          <w:szCs w:val="26"/>
        </w:rPr>
        <w:t xml:space="preserve"> (în holul și sălile interioare ale muzeului, între orele 17:00-20:00).</w:t>
      </w:r>
    </w:p>
    <w:p w14:paraId="26E0DBED" w14:textId="77777777" w:rsidR="007D1D77" w:rsidRDefault="007D1D77" w:rsidP="00C10FE9">
      <w:pPr>
        <w:spacing w:before="240" w:after="100" w:afterAutospacing="1"/>
        <w:jc w:val="both"/>
        <w:rPr>
          <w:rFonts w:cstheme="minorHAnsi"/>
          <w:sz w:val="26"/>
          <w:szCs w:val="26"/>
        </w:rPr>
      </w:pPr>
      <w:r w:rsidRPr="007D1D77">
        <w:rPr>
          <w:rFonts w:cstheme="minorHAnsi"/>
          <w:sz w:val="26"/>
          <w:szCs w:val="26"/>
          <w:highlight w:val="yellow"/>
        </w:rPr>
        <w:t>EMBED https://www.youtube.com/watch?v=M0AeuaL_N_o</w:t>
      </w:r>
    </w:p>
    <w:p w14:paraId="1B61CA79" w14:textId="098E376C" w:rsidR="00D5751D" w:rsidRDefault="00D5751D" w:rsidP="0039138B">
      <w:pPr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Un c</w:t>
      </w:r>
      <w:r w:rsidRPr="00320E99">
        <w:rPr>
          <w:rFonts w:cstheme="minorHAnsi"/>
          <w:sz w:val="26"/>
          <w:szCs w:val="26"/>
        </w:rPr>
        <w:t>oncurs de cunoștințe generale și</w:t>
      </w:r>
      <w:r w:rsidR="00846F13">
        <w:rPr>
          <w:rFonts w:cstheme="minorHAnsi"/>
          <w:sz w:val="26"/>
          <w:szCs w:val="26"/>
        </w:rPr>
        <w:t xml:space="preserve"> de</w:t>
      </w:r>
      <w:r w:rsidRPr="00320E99">
        <w:rPr>
          <w:rFonts w:cstheme="minorHAnsi"/>
          <w:sz w:val="26"/>
          <w:szCs w:val="26"/>
        </w:rPr>
        <w:t xml:space="preserve"> înțelegere a științelor și a fenomenelor fizice, desfă</w:t>
      </w:r>
      <w:r>
        <w:rPr>
          <w:rFonts w:cstheme="minorHAnsi"/>
          <w:sz w:val="26"/>
          <w:szCs w:val="26"/>
        </w:rPr>
        <w:t>ș</w:t>
      </w:r>
      <w:r w:rsidRPr="00320E99">
        <w:rPr>
          <w:rFonts w:cstheme="minorHAnsi"/>
          <w:sz w:val="26"/>
          <w:szCs w:val="26"/>
        </w:rPr>
        <w:t>urat pe dou</w:t>
      </w:r>
      <w:r w:rsidR="00846F13">
        <w:rPr>
          <w:rFonts w:cstheme="minorHAnsi"/>
          <w:sz w:val="26"/>
          <w:szCs w:val="26"/>
        </w:rPr>
        <w:t>ă categorii de vârstă, realizat</w:t>
      </w:r>
      <w:r w:rsidRPr="00320E99">
        <w:rPr>
          <w:rFonts w:cstheme="minorHAnsi"/>
          <w:sz w:val="26"/>
          <w:szCs w:val="26"/>
        </w:rPr>
        <w:t xml:space="preserve"> prin intermediul platformei Kahoot</w:t>
      </w:r>
      <w:r>
        <w:rPr>
          <w:rFonts w:cstheme="minorHAnsi"/>
          <w:sz w:val="26"/>
          <w:szCs w:val="26"/>
        </w:rPr>
        <w:t>,</w:t>
      </w:r>
      <w:r w:rsidRPr="00320E99">
        <w:rPr>
          <w:rFonts w:cstheme="minorHAnsi"/>
          <w:sz w:val="26"/>
          <w:szCs w:val="26"/>
        </w:rPr>
        <w:t xml:space="preserve"> și experimente demonstrative realizate de studenții Facultății de Fizică </w:t>
      </w:r>
      <w:r>
        <w:rPr>
          <w:rFonts w:cstheme="minorHAnsi"/>
          <w:sz w:val="26"/>
          <w:szCs w:val="26"/>
        </w:rPr>
        <w:t>a Universității</w:t>
      </w:r>
      <w:r w:rsidRPr="00320E99">
        <w:rPr>
          <w:rFonts w:cstheme="minorHAnsi"/>
          <w:sz w:val="26"/>
          <w:szCs w:val="26"/>
        </w:rPr>
        <w:t xml:space="preserve"> din Bucureș</w:t>
      </w:r>
      <w:r>
        <w:rPr>
          <w:rFonts w:cstheme="minorHAnsi"/>
          <w:sz w:val="26"/>
          <w:szCs w:val="26"/>
        </w:rPr>
        <w:t>ti sunt doar câteva dintre</w:t>
      </w:r>
      <w:r w:rsidRPr="00320E99">
        <w:rPr>
          <w:rFonts w:cstheme="minorHAnsi"/>
          <w:sz w:val="26"/>
          <w:szCs w:val="26"/>
        </w:rPr>
        <w:t xml:space="preserve"> zeci</w:t>
      </w:r>
      <w:r>
        <w:rPr>
          <w:rFonts w:cstheme="minorHAnsi"/>
          <w:sz w:val="26"/>
          <w:szCs w:val="26"/>
        </w:rPr>
        <w:t>le</w:t>
      </w:r>
      <w:r w:rsidRPr="00320E99">
        <w:rPr>
          <w:rFonts w:cstheme="minorHAnsi"/>
          <w:sz w:val="26"/>
          <w:szCs w:val="26"/>
        </w:rPr>
        <w:t xml:space="preserve"> de activități </w:t>
      </w:r>
      <w:r>
        <w:rPr>
          <w:rFonts w:cstheme="minorHAnsi"/>
          <w:sz w:val="26"/>
          <w:szCs w:val="26"/>
        </w:rPr>
        <w:t>la care sunt invitate</w:t>
      </w:r>
      <w:r w:rsidRPr="00320E99">
        <w:rPr>
          <w:rFonts w:cstheme="minorHAnsi"/>
          <w:sz w:val="26"/>
          <w:szCs w:val="26"/>
        </w:rPr>
        <w:t xml:space="preserve"> </w:t>
      </w:r>
      <w:r>
        <w:rPr>
          <w:rFonts w:cstheme="minorHAnsi"/>
          <w:sz w:val="26"/>
          <w:szCs w:val="26"/>
        </w:rPr>
        <w:t xml:space="preserve">în Capitală </w:t>
      </w:r>
      <w:r w:rsidRPr="00320E99">
        <w:rPr>
          <w:rFonts w:cstheme="minorHAnsi"/>
          <w:sz w:val="26"/>
          <w:szCs w:val="26"/>
        </w:rPr>
        <w:t>minți</w:t>
      </w:r>
      <w:r>
        <w:rPr>
          <w:rFonts w:cstheme="minorHAnsi"/>
          <w:sz w:val="26"/>
          <w:szCs w:val="26"/>
        </w:rPr>
        <w:t>le</w:t>
      </w:r>
      <w:r w:rsidRPr="00320E99">
        <w:rPr>
          <w:rFonts w:cstheme="minorHAnsi"/>
          <w:sz w:val="26"/>
          <w:szCs w:val="26"/>
        </w:rPr>
        <w:t xml:space="preserve"> curioase de toate </w:t>
      </w:r>
      <w:r>
        <w:rPr>
          <w:rFonts w:cstheme="minorHAnsi"/>
          <w:sz w:val="26"/>
          <w:szCs w:val="26"/>
        </w:rPr>
        <w:t xml:space="preserve">vârstele. </w:t>
      </w:r>
    </w:p>
    <w:p w14:paraId="11A1405A" w14:textId="77777777" w:rsidR="00C10FE9" w:rsidRDefault="00C10FE9" w:rsidP="0071142A">
      <w:pPr>
        <w:spacing w:after="100" w:afterAutospacing="1"/>
        <w:jc w:val="both"/>
        <w:rPr>
          <w:rFonts w:cstheme="minorHAnsi"/>
          <w:sz w:val="26"/>
          <w:szCs w:val="26"/>
        </w:rPr>
      </w:pPr>
      <w:r w:rsidRPr="00C10FE9">
        <w:rPr>
          <w:rFonts w:cstheme="minorHAnsi"/>
          <w:b/>
          <w:i/>
          <w:sz w:val="26"/>
          <w:szCs w:val="26"/>
        </w:rPr>
        <w:lastRenderedPageBreak/>
        <w:t>ReCoN-nect – The Green Deal</w:t>
      </w:r>
      <w:r w:rsidRPr="004A2E3C">
        <w:rPr>
          <w:rFonts w:cstheme="minorHAnsi"/>
          <w:b/>
          <w:sz w:val="26"/>
          <w:szCs w:val="26"/>
        </w:rPr>
        <w:t xml:space="preserve"> </w:t>
      </w:r>
      <w:r w:rsidRPr="00C10FE9">
        <w:rPr>
          <w:rFonts w:cstheme="minorHAnsi"/>
          <w:sz w:val="26"/>
          <w:szCs w:val="26"/>
        </w:rPr>
        <w:t>este organizat de un consorțiu din care fac parte</w:t>
      </w:r>
      <w:r w:rsidRPr="004A2E3C">
        <w:rPr>
          <w:rFonts w:cstheme="minorHAnsi"/>
          <w:b/>
          <w:sz w:val="26"/>
          <w:szCs w:val="26"/>
        </w:rPr>
        <w:t xml:space="preserve"> Universitatea din București (prin Facultatea de Geologie și Geofizică, Facultatea de Fizică și Facultatea de Jurnalism și Științele Comunicării</w:t>
      </w:r>
      <w:r>
        <w:rPr>
          <w:rFonts w:cstheme="minorHAnsi"/>
          <w:sz w:val="26"/>
          <w:szCs w:val="26"/>
        </w:rPr>
        <w:t xml:space="preserve">), </w:t>
      </w:r>
      <w:r w:rsidRPr="00320E99">
        <w:rPr>
          <w:rFonts w:cstheme="minorHAnsi"/>
          <w:sz w:val="26"/>
          <w:szCs w:val="26"/>
        </w:rPr>
        <w:t>In</w:t>
      </w:r>
      <w:r>
        <w:rPr>
          <w:rFonts w:cstheme="minorHAnsi"/>
          <w:sz w:val="26"/>
          <w:szCs w:val="26"/>
        </w:rPr>
        <w:t>stitutul Național de Cercetare-</w:t>
      </w:r>
      <w:r w:rsidRPr="00320E99">
        <w:rPr>
          <w:rFonts w:cstheme="minorHAnsi"/>
          <w:sz w:val="26"/>
          <w:szCs w:val="26"/>
        </w:rPr>
        <w:t>Dezvoltare Pentru Fizică și Inginerie Nucleară – Horia Hulubei, Institutul Național de Cercetare-Dezvoltare pentru Fizica Laserilor, Plasmei și Radiației, Institutul Național de Cercetare-Dezvoltare pentru Fizica Materialelor, Institutul Național de Cercetare</w:t>
      </w:r>
      <w:r>
        <w:rPr>
          <w:rFonts w:cstheme="minorHAnsi"/>
          <w:sz w:val="26"/>
          <w:szCs w:val="26"/>
        </w:rPr>
        <w:t>-</w:t>
      </w:r>
      <w:r w:rsidRPr="00320E99">
        <w:rPr>
          <w:rFonts w:cstheme="minorHAnsi"/>
          <w:sz w:val="26"/>
          <w:szCs w:val="26"/>
        </w:rPr>
        <w:t xml:space="preserve">Dezvoltare pentru Fizica Pământului, Institutul Național de Cercetare-Dezvoltare pentru Optoelectronică, Institutul de Științe Spațiale, Institutul de Fizică Atomică, Universitatea </w:t>
      </w:r>
      <w:r>
        <w:rPr>
          <w:rFonts w:cstheme="minorHAnsi"/>
          <w:sz w:val="26"/>
          <w:szCs w:val="26"/>
        </w:rPr>
        <w:t>„</w:t>
      </w:r>
      <w:r w:rsidRPr="00320E99">
        <w:rPr>
          <w:rFonts w:cstheme="minorHAnsi"/>
          <w:sz w:val="26"/>
          <w:szCs w:val="26"/>
        </w:rPr>
        <w:t>Babeș</w:t>
      </w:r>
      <w:r>
        <w:rPr>
          <w:rFonts w:cstheme="minorHAnsi"/>
          <w:sz w:val="26"/>
          <w:szCs w:val="26"/>
        </w:rPr>
        <w:t>-</w:t>
      </w:r>
      <w:r w:rsidRPr="00320E99">
        <w:rPr>
          <w:rFonts w:cstheme="minorHAnsi"/>
          <w:sz w:val="26"/>
          <w:szCs w:val="26"/>
        </w:rPr>
        <w:t>Bolyai</w:t>
      </w:r>
      <w:r>
        <w:rPr>
          <w:rFonts w:cstheme="minorHAnsi"/>
          <w:sz w:val="26"/>
          <w:szCs w:val="26"/>
        </w:rPr>
        <w:t>”</w:t>
      </w:r>
      <w:r w:rsidRPr="00320E99">
        <w:rPr>
          <w:rFonts w:cstheme="minorHAnsi"/>
          <w:sz w:val="26"/>
          <w:szCs w:val="26"/>
        </w:rPr>
        <w:t xml:space="preserve"> din Cluj</w:t>
      </w:r>
      <w:r>
        <w:rPr>
          <w:rFonts w:cstheme="minorHAnsi"/>
          <w:sz w:val="26"/>
          <w:szCs w:val="26"/>
        </w:rPr>
        <w:t>-Napoca</w:t>
      </w:r>
      <w:r w:rsidRPr="00320E99">
        <w:rPr>
          <w:rFonts w:cstheme="minorHAnsi"/>
          <w:sz w:val="26"/>
          <w:szCs w:val="26"/>
        </w:rPr>
        <w:t xml:space="preserve">, Universitatea </w:t>
      </w:r>
      <w:r>
        <w:rPr>
          <w:rFonts w:cstheme="minorHAnsi"/>
          <w:sz w:val="26"/>
          <w:szCs w:val="26"/>
        </w:rPr>
        <w:t>„</w:t>
      </w:r>
      <w:r w:rsidRPr="00320E99">
        <w:rPr>
          <w:rFonts w:cstheme="minorHAnsi"/>
          <w:sz w:val="26"/>
          <w:szCs w:val="26"/>
        </w:rPr>
        <w:t>Ștefan cel Mare</w:t>
      </w:r>
      <w:r>
        <w:rPr>
          <w:rFonts w:cstheme="minorHAnsi"/>
          <w:sz w:val="26"/>
          <w:szCs w:val="26"/>
        </w:rPr>
        <w:t>”</w:t>
      </w:r>
      <w:r w:rsidRPr="00320E99">
        <w:rPr>
          <w:rFonts w:cstheme="minorHAnsi"/>
          <w:sz w:val="26"/>
          <w:szCs w:val="26"/>
        </w:rPr>
        <w:t xml:space="preserve"> din Suceava, Universitatea </w:t>
      </w:r>
      <w:r>
        <w:rPr>
          <w:rFonts w:cstheme="minorHAnsi"/>
          <w:sz w:val="26"/>
          <w:szCs w:val="26"/>
        </w:rPr>
        <w:t>„</w:t>
      </w:r>
      <w:r w:rsidRPr="00320E99">
        <w:rPr>
          <w:rFonts w:cstheme="minorHAnsi"/>
          <w:sz w:val="26"/>
          <w:szCs w:val="26"/>
        </w:rPr>
        <w:t>Dunărea de Jos</w:t>
      </w:r>
      <w:r>
        <w:rPr>
          <w:rFonts w:cstheme="minorHAnsi"/>
          <w:sz w:val="26"/>
          <w:szCs w:val="26"/>
        </w:rPr>
        <w:t>”</w:t>
      </w:r>
      <w:r w:rsidRPr="00320E99">
        <w:rPr>
          <w:rFonts w:cstheme="minorHAnsi"/>
          <w:sz w:val="26"/>
          <w:szCs w:val="26"/>
        </w:rPr>
        <w:t xml:space="preserve"> din Galați, Federația </w:t>
      </w:r>
      <w:r>
        <w:rPr>
          <w:rFonts w:cstheme="minorHAnsi"/>
          <w:sz w:val="26"/>
          <w:szCs w:val="26"/>
        </w:rPr>
        <w:t>„</w:t>
      </w:r>
      <w:r w:rsidRPr="00320E99">
        <w:rPr>
          <w:rFonts w:cstheme="minorHAnsi"/>
          <w:sz w:val="26"/>
          <w:szCs w:val="26"/>
        </w:rPr>
        <w:t>Fundațiile Comunitare din România</w:t>
      </w:r>
      <w:r>
        <w:rPr>
          <w:rFonts w:cstheme="minorHAnsi"/>
          <w:sz w:val="26"/>
          <w:szCs w:val="26"/>
        </w:rPr>
        <w:t>”</w:t>
      </w:r>
      <w:r w:rsidRPr="00320E99">
        <w:rPr>
          <w:rFonts w:cstheme="minorHAnsi"/>
          <w:sz w:val="26"/>
          <w:szCs w:val="26"/>
        </w:rPr>
        <w:t xml:space="preserve"> și Fundația Comunitară București.</w:t>
      </w:r>
    </w:p>
    <w:p w14:paraId="722E7F9B" w14:textId="77777777" w:rsidR="002E4659" w:rsidRPr="00791D2C" w:rsidRDefault="002E4659" w:rsidP="002E4659">
      <w:pPr>
        <w:spacing w:after="120"/>
        <w:jc w:val="both"/>
        <w:rPr>
          <w:rFonts w:cstheme="minorHAnsi"/>
          <w:b/>
          <w:i/>
          <w:sz w:val="26"/>
          <w:szCs w:val="26"/>
        </w:rPr>
      </w:pPr>
      <w:r w:rsidRPr="00791D2C">
        <w:rPr>
          <w:rFonts w:cstheme="minorHAnsi"/>
          <w:b/>
          <w:i/>
          <w:sz w:val="26"/>
          <w:szCs w:val="26"/>
        </w:rPr>
        <w:t>Opening Up Science, un tribut adus științei care permite redeschiderea societății</w:t>
      </w:r>
    </w:p>
    <w:p w14:paraId="7CE23F03" w14:textId="77777777" w:rsidR="00C10FE9" w:rsidRPr="00791D2C" w:rsidRDefault="002E4659" w:rsidP="0071142A">
      <w:pPr>
        <w:spacing w:after="100" w:afterAutospacing="1"/>
        <w:jc w:val="both"/>
      </w:pPr>
      <w:r w:rsidRPr="00791D2C">
        <w:rPr>
          <w:rFonts w:cstheme="minorHAnsi"/>
          <w:sz w:val="26"/>
          <w:szCs w:val="26"/>
        </w:rPr>
        <w:t xml:space="preserve">Tema </w:t>
      </w:r>
      <w:r w:rsidRPr="00791D2C">
        <w:rPr>
          <w:rFonts w:cstheme="minorHAnsi"/>
          <w:b/>
          <w:i/>
          <w:sz w:val="26"/>
          <w:szCs w:val="26"/>
        </w:rPr>
        <w:t>Opening Up Science</w:t>
      </w:r>
      <w:r w:rsidRPr="00791D2C">
        <w:rPr>
          <w:rFonts w:cstheme="minorHAnsi"/>
          <w:sz w:val="26"/>
          <w:szCs w:val="26"/>
        </w:rPr>
        <w:t xml:space="preserve"> este o celebrare a științei, cea care a facilitat progresul și  deschiderea lumii. Dacă anul 2020 poate fi definit prin cuvântul „Lockdown”, anul 2021 este definit prin conceptul „Opening Up”.</w:t>
      </w:r>
      <w:r w:rsidRPr="00791D2C">
        <w:t xml:space="preserve"> </w:t>
      </w:r>
    </w:p>
    <w:p w14:paraId="0E9850E7" w14:textId="6962B690" w:rsidR="00D5751D" w:rsidRPr="00320E99" w:rsidRDefault="002E4659" w:rsidP="00C10FE9">
      <w:pPr>
        <w:spacing w:after="100" w:afterAutospacing="1"/>
        <w:jc w:val="both"/>
        <w:rPr>
          <w:rFonts w:cstheme="minorHAnsi"/>
          <w:sz w:val="26"/>
          <w:szCs w:val="26"/>
        </w:rPr>
      </w:pPr>
      <w:r w:rsidRPr="00791D2C">
        <w:rPr>
          <w:rFonts w:cstheme="minorHAnsi"/>
          <w:sz w:val="26"/>
          <w:szCs w:val="26"/>
        </w:rPr>
        <w:t xml:space="preserve">Activitățile </w:t>
      </w:r>
      <w:r w:rsidRPr="00791D2C">
        <w:rPr>
          <w:rFonts w:cstheme="minorHAnsi"/>
          <w:i/>
          <w:sz w:val="26"/>
          <w:szCs w:val="26"/>
        </w:rPr>
        <w:t>Opening Up Science</w:t>
      </w:r>
      <w:r w:rsidRPr="00791D2C">
        <w:rPr>
          <w:rFonts w:cstheme="minorHAnsi"/>
          <w:sz w:val="26"/>
          <w:szCs w:val="26"/>
        </w:rPr>
        <w:t xml:space="preserve"> vo</w:t>
      </w:r>
      <w:r w:rsidR="00D5751D" w:rsidRPr="00791D2C">
        <w:rPr>
          <w:rFonts w:cstheme="minorHAnsi"/>
          <w:sz w:val="26"/>
          <w:szCs w:val="26"/>
        </w:rPr>
        <w:t xml:space="preserve">r fi desfășurate în </w:t>
      </w:r>
      <w:r w:rsidRPr="00791D2C">
        <w:rPr>
          <w:rFonts w:cstheme="minorHAnsi"/>
          <w:sz w:val="26"/>
          <w:szCs w:val="26"/>
        </w:rPr>
        <w:t>Iași,</w:t>
      </w:r>
      <w:r w:rsidR="00D5751D" w:rsidRPr="00791D2C">
        <w:rPr>
          <w:rFonts w:cstheme="minorHAnsi"/>
          <w:sz w:val="26"/>
          <w:szCs w:val="26"/>
        </w:rPr>
        <w:t xml:space="preserve"> </w:t>
      </w:r>
      <w:r w:rsidRPr="00791D2C">
        <w:rPr>
          <w:rFonts w:cstheme="minorHAnsi"/>
          <w:sz w:val="26"/>
          <w:szCs w:val="26"/>
        </w:rPr>
        <w:t>Timișoa</w:t>
      </w:r>
      <w:r w:rsidR="00D5751D" w:rsidRPr="00791D2C">
        <w:rPr>
          <w:rFonts w:cstheme="minorHAnsi"/>
          <w:sz w:val="26"/>
          <w:szCs w:val="26"/>
        </w:rPr>
        <w:t xml:space="preserve">ra, Constanța, Craiova și Sibiu, fiind organizate de un consorțiu național din care fac parte Universitatea </w:t>
      </w:r>
      <w:r w:rsidR="00D5751D">
        <w:rPr>
          <w:rFonts w:cstheme="minorHAnsi"/>
          <w:sz w:val="26"/>
          <w:szCs w:val="26"/>
        </w:rPr>
        <w:t>„</w:t>
      </w:r>
      <w:r w:rsidR="00D5751D" w:rsidRPr="00320E99">
        <w:rPr>
          <w:rFonts w:cstheme="minorHAnsi"/>
          <w:sz w:val="26"/>
          <w:szCs w:val="26"/>
        </w:rPr>
        <w:t>Alexandru Ioan Cuza</w:t>
      </w:r>
      <w:r w:rsidR="00D5751D">
        <w:rPr>
          <w:rFonts w:cstheme="minorHAnsi"/>
          <w:sz w:val="26"/>
          <w:szCs w:val="26"/>
        </w:rPr>
        <w:t>”</w:t>
      </w:r>
      <w:r w:rsidR="00D5751D" w:rsidRPr="00320E99">
        <w:rPr>
          <w:rFonts w:cstheme="minorHAnsi"/>
          <w:sz w:val="26"/>
          <w:szCs w:val="26"/>
        </w:rPr>
        <w:t xml:space="preserve"> din Iași, Universitatea de Vest din Timișoara, Universitatea din Craiova, Universitatea Maritimă din Constanța, Universitatea Politehnic</w:t>
      </w:r>
      <w:r w:rsidR="00D5751D">
        <w:rPr>
          <w:rFonts w:cstheme="minorHAnsi"/>
          <w:sz w:val="26"/>
          <w:szCs w:val="26"/>
        </w:rPr>
        <w:t>a</w:t>
      </w:r>
      <w:r w:rsidR="00D5751D" w:rsidRPr="00320E99">
        <w:rPr>
          <w:rFonts w:cstheme="minorHAnsi"/>
          <w:sz w:val="26"/>
          <w:szCs w:val="26"/>
        </w:rPr>
        <w:t xml:space="preserve"> Timișoara și Universitatea </w:t>
      </w:r>
      <w:r w:rsidR="00D5751D">
        <w:rPr>
          <w:rFonts w:cstheme="minorHAnsi"/>
          <w:sz w:val="26"/>
          <w:szCs w:val="26"/>
        </w:rPr>
        <w:t>„</w:t>
      </w:r>
      <w:r w:rsidR="00D5751D" w:rsidRPr="00320E99">
        <w:rPr>
          <w:rFonts w:cstheme="minorHAnsi"/>
          <w:sz w:val="26"/>
          <w:szCs w:val="26"/>
        </w:rPr>
        <w:t>Lucian Blaga</w:t>
      </w:r>
      <w:r w:rsidR="00D5751D">
        <w:rPr>
          <w:rFonts w:cstheme="minorHAnsi"/>
          <w:sz w:val="26"/>
          <w:szCs w:val="26"/>
        </w:rPr>
        <w:t>”</w:t>
      </w:r>
      <w:r w:rsidR="00D5751D" w:rsidRPr="00320E99">
        <w:rPr>
          <w:rFonts w:cstheme="minorHAnsi"/>
          <w:sz w:val="26"/>
          <w:szCs w:val="26"/>
        </w:rPr>
        <w:t xml:space="preserve"> din Sibiu.</w:t>
      </w:r>
      <w:r w:rsidR="00C10FE9">
        <w:rPr>
          <w:rFonts w:cstheme="minorHAnsi"/>
          <w:sz w:val="26"/>
          <w:szCs w:val="26"/>
        </w:rPr>
        <w:t xml:space="preserve"> </w:t>
      </w:r>
      <w:r w:rsidR="00D5751D" w:rsidRPr="00320E99">
        <w:rPr>
          <w:rFonts w:cstheme="minorHAnsi"/>
          <w:sz w:val="26"/>
          <w:szCs w:val="26"/>
        </w:rPr>
        <w:t xml:space="preserve">Partenerii naționali ai evenimentului </w:t>
      </w:r>
      <w:r w:rsidR="00846F13">
        <w:rPr>
          <w:rFonts w:cstheme="minorHAnsi"/>
          <w:sz w:val="26"/>
          <w:szCs w:val="26"/>
        </w:rPr>
        <w:t>Noaptea C</w:t>
      </w:r>
      <w:r w:rsidR="00C10FE9">
        <w:rPr>
          <w:rFonts w:cstheme="minorHAnsi"/>
          <w:sz w:val="26"/>
          <w:szCs w:val="26"/>
        </w:rPr>
        <w:t xml:space="preserve">ercetătorilor </w:t>
      </w:r>
      <w:r w:rsidR="00D5751D" w:rsidRPr="00C10FE9">
        <w:rPr>
          <w:rFonts w:cstheme="minorHAnsi"/>
          <w:b/>
          <w:i/>
          <w:sz w:val="26"/>
          <w:szCs w:val="26"/>
        </w:rPr>
        <w:t>Opening</w:t>
      </w:r>
      <w:r w:rsidR="00C10FE9" w:rsidRPr="00C10FE9">
        <w:rPr>
          <w:rFonts w:cstheme="minorHAnsi"/>
          <w:b/>
          <w:i/>
          <w:sz w:val="26"/>
          <w:szCs w:val="26"/>
        </w:rPr>
        <w:t xml:space="preserve"> </w:t>
      </w:r>
      <w:r w:rsidR="00D5751D" w:rsidRPr="00C10FE9">
        <w:rPr>
          <w:rFonts w:cstheme="minorHAnsi"/>
          <w:b/>
          <w:i/>
          <w:sz w:val="26"/>
          <w:szCs w:val="26"/>
        </w:rPr>
        <w:t>Up</w:t>
      </w:r>
      <w:r w:rsidR="00C10FE9" w:rsidRPr="00C10FE9">
        <w:rPr>
          <w:rFonts w:cstheme="minorHAnsi"/>
          <w:b/>
          <w:i/>
          <w:sz w:val="26"/>
          <w:szCs w:val="26"/>
        </w:rPr>
        <w:t xml:space="preserve"> </w:t>
      </w:r>
      <w:r w:rsidR="00D5751D" w:rsidRPr="00C10FE9">
        <w:rPr>
          <w:rFonts w:cstheme="minorHAnsi"/>
          <w:b/>
          <w:i/>
          <w:sz w:val="26"/>
          <w:szCs w:val="26"/>
        </w:rPr>
        <w:t>Science</w:t>
      </w:r>
      <w:r w:rsidR="00C10FE9">
        <w:rPr>
          <w:rFonts w:cstheme="minorHAnsi"/>
          <w:sz w:val="26"/>
          <w:szCs w:val="26"/>
        </w:rPr>
        <w:t xml:space="preserve"> sunt</w:t>
      </w:r>
      <w:r w:rsidR="00D5751D" w:rsidRPr="00320E99">
        <w:rPr>
          <w:rFonts w:cstheme="minorHAnsi"/>
          <w:sz w:val="26"/>
          <w:szCs w:val="26"/>
        </w:rPr>
        <w:t xml:space="preserve"> British Council, Ambasada Franței în România, Institutul Francez din România, EU Direct și Asociația pentru Ecologie și Dezvoltare Durabilă.</w:t>
      </w:r>
    </w:p>
    <w:p w14:paraId="0464564F" w14:textId="77777777" w:rsidR="007D1D77" w:rsidRPr="007D1D77" w:rsidRDefault="00C10FE9" w:rsidP="0071142A">
      <w:pPr>
        <w:spacing w:after="100" w:afterAutospacing="1"/>
        <w:jc w:val="both"/>
        <w:rPr>
          <w:rFonts w:cstheme="minorHAnsi"/>
          <w:sz w:val="26"/>
          <w:szCs w:val="26"/>
        </w:rPr>
      </w:pPr>
      <w:r w:rsidRPr="00320E99">
        <w:rPr>
          <w:rFonts w:cstheme="minorHAnsi"/>
          <w:sz w:val="26"/>
          <w:szCs w:val="26"/>
        </w:rPr>
        <w:t xml:space="preserve">La nivelul Uniunii Europene, </w:t>
      </w:r>
      <w:r>
        <w:rPr>
          <w:rFonts w:cstheme="minorHAnsi"/>
          <w:sz w:val="26"/>
          <w:szCs w:val="26"/>
        </w:rPr>
        <w:t>Noaptea Europeană a Cercetătorilor, și, implicit, evenimentele organizate în România, se înscriu</w:t>
      </w:r>
      <w:r w:rsidRPr="00320E99">
        <w:rPr>
          <w:rFonts w:cstheme="minorHAnsi"/>
          <w:sz w:val="26"/>
          <w:szCs w:val="26"/>
        </w:rPr>
        <w:t xml:space="preserve"> în seria </w:t>
      </w:r>
      <w:r w:rsidRPr="00C10FE9">
        <w:rPr>
          <w:rFonts w:cstheme="minorHAnsi"/>
          <w:i/>
          <w:sz w:val="26"/>
          <w:szCs w:val="26"/>
        </w:rPr>
        <w:t>Acțiunilor Marie Sklodowska-Curie</w:t>
      </w:r>
      <w:r w:rsidRPr="00320E99">
        <w:rPr>
          <w:rFonts w:cstheme="minorHAnsi"/>
          <w:sz w:val="26"/>
          <w:szCs w:val="26"/>
        </w:rPr>
        <w:t xml:space="preserve"> di</w:t>
      </w:r>
      <w:r>
        <w:rPr>
          <w:rFonts w:cstheme="minorHAnsi"/>
          <w:sz w:val="26"/>
          <w:szCs w:val="26"/>
        </w:rPr>
        <w:t>n proiectul cadru Horizon 2020.</w:t>
      </w:r>
    </w:p>
    <w:p w14:paraId="184FC482" w14:textId="7D06977B" w:rsidR="00ED3784" w:rsidRPr="00320E99" w:rsidRDefault="007D1D77" w:rsidP="00BB16E2">
      <w:pPr>
        <w:spacing w:after="0"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Mai multe detalii cu privire la evenimentele desfășurate în cadrul Nopții Cercetătorilor 2021, precum și programul complet al activităților pot fi consultate </w:t>
      </w:r>
      <w:hyperlink r:id="rId7" w:history="1">
        <w:r w:rsidRPr="007D1D77">
          <w:rPr>
            <w:rStyle w:val="Hyperlink"/>
            <w:rFonts w:cstheme="minorHAnsi"/>
            <w:b/>
            <w:sz w:val="26"/>
            <w:szCs w:val="26"/>
          </w:rPr>
          <w:t>aici</w:t>
        </w:r>
      </w:hyperlink>
      <w:r>
        <w:rPr>
          <w:rFonts w:cstheme="minorHAnsi"/>
          <w:sz w:val="26"/>
          <w:szCs w:val="26"/>
        </w:rPr>
        <w:t xml:space="preserve"> și </w:t>
      </w:r>
      <w:hyperlink r:id="rId8" w:history="1">
        <w:r w:rsidRPr="007D1D77">
          <w:rPr>
            <w:rStyle w:val="Hyperlink"/>
            <w:rFonts w:cstheme="minorHAnsi"/>
            <w:b/>
            <w:sz w:val="26"/>
            <w:szCs w:val="26"/>
          </w:rPr>
          <w:t>aici</w:t>
        </w:r>
      </w:hyperlink>
      <w:r>
        <w:rPr>
          <w:rFonts w:cstheme="minorHAnsi"/>
          <w:sz w:val="26"/>
          <w:szCs w:val="26"/>
        </w:rPr>
        <w:t xml:space="preserve">. </w:t>
      </w:r>
      <w:r w:rsidR="00A100D3" w:rsidRPr="00320E99">
        <w:rPr>
          <w:rFonts w:cstheme="minorHAnsi"/>
          <w:sz w:val="26"/>
          <w:szCs w:val="26"/>
        </w:rPr>
        <w:t xml:space="preserve">Multe dintre evenimentele </w:t>
      </w:r>
      <w:r w:rsidR="00A100D3">
        <w:rPr>
          <w:rFonts w:cstheme="minorHAnsi"/>
          <w:sz w:val="26"/>
          <w:szCs w:val="26"/>
        </w:rPr>
        <w:t xml:space="preserve">ce vor avea loc în București </w:t>
      </w:r>
      <w:r w:rsidR="00A100D3" w:rsidRPr="00320E99">
        <w:rPr>
          <w:rFonts w:cstheme="minorHAnsi"/>
          <w:sz w:val="26"/>
          <w:szCs w:val="26"/>
        </w:rPr>
        <w:t xml:space="preserve">vor fi transmise și online pe </w:t>
      </w:r>
      <w:hyperlink r:id="rId9" w:history="1">
        <w:r w:rsidR="00A100D3" w:rsidRPr="007D1D77">
          <w:rPr>
            <w:rStyle w:val="Hyperlink"/>
            <w:rFonts w:cstheme="minorHAnsi"/>
            <w:b/>
            <w:sz w:val="26"/>
            <w:szCs w:val="26"/>
          </w:rPr>
          <w:t>Facebook</w:t>
        </w:r>
      </w:hyperlink>
      <w:r w:rsidR="00C125DF">
        <w:rPr>
          <w:rFonts w:cstheme="minorHAnsi"/>
          <w:sz w:val="26"/>
          <w:szCs w:val="26"/>
        </w:rPr>
        <w:t xml:space="preserve"> </w:t>
      </w:r>
      <w:r w:rsidR="00A100D3" w:rsidRPr="00320E99">
        <w:rPr>
          <w:rFonts w:cstheme="minorHAnsi"/>
          <w:sz w:val="26"/>
          <w:szCs w:val="26"/>
        </w:rPr>
        <w:t>ș</w:t>
      </w:r>
      <w:r w:rsidR="00C125DF">
        <w:rPr>
          <w:rFonts w:cstheme="minorHAnsi"/>
          <w:sz w:val="26"/>
          <w:szCs w:val="26"/>
        </w:rPr>
        <w:t xml:space="preserve">i Youtube, </w:t>
      </w:r>
      <w:r w:rsidR="00A100D3" w:rsidRPr="00320E99">
        <w:rPr>
          <w:rFonts w:cstheme="minorHAnsi"/>
          <w:sz w:val="26"/>
          <w:szCs w:val="26"/>
        </w:rPr>
        <w:t xml:space="preserve">pe canalul </w:t>
      </w:r>
      <w:hyperlink r:id="rId10" w:history="1">
        <w:r w:rsidR="00846F13">
          <w:rPr>
            <w:rStyle w:val="Hyperlink"/>
            <w:rFonts w:cstheme="minorHAnsi"/>
            <w:b/>
            <w:sz w:val="26"/>
            <w:szCs w:val="26"/>
          </w:rPr>
          <w:t>Comunității</w:t>
        </w:r>
        <w:r w:rsidR="00A100D3" w:rsidRPr="007D1D77">
          <w:rPr>
            <w:rStyle w:val="Hyperlink"/>
            <w:rFonts w:cstheme="minorHAnsi"/>
            <w:b/>
            <w:sz w:val="26"/>
            <w:szCs w:val="26"/>
          </w:rPr>
          <w:t xml:space="preserve"> Educație pentru Știință</w:t>
        </w:r>
      </w:hyperlink>
      <w:r w:rsidR="00C125DF">
        <w:rPr>
          <w:rFonts w:cstheme="minorHAnsi"/>
          <w:sz w:val="26"/>
          <w:szCs w:val="26"/>
        </w:rPr>
        <w:t>.</w:t>
      </w:r>
    </w:p>
    <w:sectPr w:rsidR="00ED3784" w:rsidRPr="00320E99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CBC93" w14:textId="77777777" w:rsidR="00AF2347" w:rsidRDefault="00AF2347" w:rsidP="00DB423C">
      <w:pPr>
        <w:spacing w:after="0" w:line="240" w:lineRule="auto"/>
      </w:pPr>
      <w:r>
        <w:separator/>
      </w:r>
    </w:p>
  </w:endnote>
  <w:endnote w:type="continuationSeparator" w:id="0">
    <w:p w14:paraId="6BC3D077" w14:textId="77777777" w:rsidR="00AF2347" w:rsidRDefault="00AF2347" w:rsidP="00DB4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0634518"/>
      <w:docPartObj>
        <w:docPartGallery w:val="Page Numbers (Bottom of Page)"/>
        <w:docPartUnique/>
      </w:docPartObj>
    </w:sdtPr>
    <w:sdtEndPr/>
    <w:sdtContent>
      <w:p w14:paraId="3DDB5F70" w14:textId="77777777" w:rsidR="00DB423C" w:rsidRDefault="00DB423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6F13">
          <w:rPr>
            <w:noProof/>
          </w:rPr>
          <w:t>1</w:t>
        </w:r>
        <w:r>
          <w:fldChar w:fldCharType="end"/>
        </w:r>
      </w:p>
    </w:sdtContent>
  </w:sdt>
  <w:p w14:paraId="23E92754" w14:textId="77777777" w:rsidR="00DB423C" w:rsidRDefault="00DB42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E71C0" w14:textId="77777777" w:rsidR="00AF2347" w:rsidRDefault="00AF2347" w:rsidP="00DB423C">
      <w:pPr>
        <w:spacing w:after="0" w:line="240" w:lineRule="auto"/>
      </w:pPr>
      <w:r>
        <w:separator/>
      </w:r>
    </w:p>
  </w:footnote>
  <w:footnote w:type="continuationSeparator" w:id="0">
    <w:p w14:paraId="2E0D255D" w14:textId="77777777" w:rsidR="00AF2347" w:rsidRDefault="00AF2347" w:rsidP="00DB42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1DBB5EB"/>
    <w:multiLevelType w:val="hybridMultilevel"/>
    <w:tmpl w:val="F92B519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49F873A"/>
    <w:multiLevelType w:val="hybridMultilevel"/>
    <w:tmpl w:val="8F41FD7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FFDF13D"/>
    <w:multiLevelType w:val="hybridMultilevel"/>
    <w:tmpl w:val="4C8CEC0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CD1EE6D"/>
    <w:multiLevelType w:val="hybridMultilevel"/>
    <w:tmpl w:val="A6751D5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078D"/>
    <w:rsid w:val="00001A89"/>
    <w:rsid w:val="00074CC0"/>
    <w:rsid w:val="00077CFD"/>
    <w:rsid w:val="0008032B"/>
    <w:rsid w:val="000C3172"/>
    <w:rsid w:val="000D2B6C"/>
    <w:rsid w:val="00134344"/>
    <w:rsid w:val="00134EFF"/>
    <w:rsid w:val="00165B8B"/>
    <w:rsid w:val="001E5FA6"/>
    <w:rsid w:val="00246FD2"/>
    <w:rsid w:val="00253C51"/>
    <w:rsid w:val="002E4659"/>
    <w:rsid w:val="003107C5"/>
    <w:rsid w:val="00320E99"/>
    <w:rsid w:val="0039138B"/>
    <w:rsid w:val="003D38B0"/>
    <w:rsid w:val="003E3D24"/>
    <w:rsid w:val="00432041"/>
    <w:rsid w:val="0049002B"/>
    <w:rsid w:val="00493A76"/>
    <w:rsid w:val="004A2E3C"/>
    <w:rsid w:val="0052574E"/>
    <w:rsid w:val="00573137"/>
    <w:rsid w:val="005A0D51"/>
    <w:rsid w:val="005D25C9"/>
    <w:rsid w:val="005E74FF"/>
    <w:rsid w:val="0060078D"/>
    <w:rsid w:val="006F0176"/>
    <w:rsid w:val="0071142A"/>
    <w:rsid w:val="007138A9"/>
    <w:rsid w:val="00727415"/>
    <w:rsid w:val="00735B4E"/>
    <w:rsid w:val="00791D2C"/>
    <w:rsid w:val="007A1FBB"/>
    <w:rsid w:val="007A5AE9"/>
    <w:rsid w:val="007D1D77"/>
    <w:rsid w:val="00846F13"/>
    <w:rsid w:val="009135FF"/>
    <w:rsid w:val="009412D2"/>
    <w:rsid w:val="00980F79"/>
    <w:rsid w:val="00986ED0"/>
    <w:rsid w:val="00A100D3"/>
    <w:rsid w:val="00A12605"/>
    <w:rsid w:val="00A24586"/>
    <w:rsid w:val="00A63F04"/>
    <w:rsid w:val="00A7608B"/>
    <w:rsid w:val="00AA2712"/>
    <w:rsid w:val="00AE5F11"/>
    <w:rsid w:val="00AF2347"/>
    <w:rsid w:val="00B11E01"/>
    <w:rsid w:val="00B436A2"/>
    <w:rsid w:val="00B54628"/>
    <w:rsid w:val="00B923DC"/>
    <w:rsid w:val="00BB16E2"/>
    <w:rsid w:val="00C04A4C"/>
    <w:rsid w:val="00C10FE9"/>
    <w:rsid w:val="00C125DF"/>
    <w:rsid w:val="00C63F8E"/>
    <w:rsid w:val="00D5751D"/>
    <w:rsid w:val="00D85717"/>
    <w:rsid w:val="00DB423C"/>
    <w:rsid w:val="00DB7A6C"/>
    <w:rsid w:val="00DE1318"/>
    <w:rsid w:val="00DE2A69"/>
    <w:rsid w:val="00E25AC5"/>
    <w:rsid w:val="00EA6B53"/>
    <w:rsid w:val="00ED3784"/>
    <w:rsid w:val="00F15A33"/>
    <w:rsid w:val="00F16D5B"/>
    <w:rsid w:val="00F373FE"/>
    <w:rsid w:val="00F4507C"/>
    <w:rsid w:val="00F46905"/>
    <w:rsid w:val="00F63346"/>
    <w:rsid w:val="00FB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973C4"/>
  <w15:docId w15:val="{F268BD02-3857-4C34-B33B-E1AE1A6DE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D378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2741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B42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23C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DB42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23C"/>
    <w:rPr>
      <w:lang w:val="ro-RO"/>
    </w:rPr>
  </w:style>
  <w:style w:type="paragraph" w:styleId="ListParagraph">
    <w:name w:val="List Paragraph"/>
    <w:basedOn w:val="Normal"/>
    <w:uiPriority w:val="34"/>
    <w:qFormat/>
    <w:rsid w:val="00A63F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F04"/>
    <w:rPr>
      <w:rFonts w:ascii="Tahoma" w:hAnsi="Tahoma" w:cs="Tahoma"/>
      <w:sz w:val="16"/>
      <w:szCs w:val="16"/>
      <w:lang w:val="ro-RO"/>
    </w:rPr>
  </w:style>
  <w:style w:type="character" w:styleId="PlaceholderText">
    <w:name w:val="Placeholder Text"/>
    <w:basedOn w:val="DefaultParagraphFont"/>
    <w:uiPriority w:val="99"/>
    <w:semiHidden/>
    <w:rsid w:val="00A63F04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7114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14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142A"/>
    <w:rPr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14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142A"/>
    <w:rPr>
      <w:b/>
      <w:bCs/>
      <w:sz w:val="20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apteacercetatorilor.cest.r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oapteacercetatorilor.ro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youtube.com/channel/UClbcWrLhAt0FASBlJJDR2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NoapteaCercetatorilor2021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726</Words>
  <Characters>4213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 Cristian Stirbu</dc:creator>
  <cp:lastModifiedBy>Miclea Ioan</cp:lastModifiedBy>
  <cp:revision>66</cp:revision>
  <cp:lastPrinted>2021-09-22T11:44:00Z</cp:lastPrinted>
  <dcterms:created xsi:type="dcterms:W3CDTF">2021-09-22T09:41:00Z</dcterms:created>
  <dcterms:modified xsi:type="dcterms:W3CDTF">2021-09-22T15:43:00Z</dcterms:modified>
</cp:coreProperties>
</file>