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1DE5" w14:textId="77777777" w:rsidR="00367832" w:rsidRPr="00664BA5" w:rsidRDefault="00367832" w:rsidP="00664BA5">
      <w:pPr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o-RO"/>
        </w:rPr>
      </w:pPr>
      <w:r w:rsidRPr="00664BA5">
        <w:rPr>
          <w:rFonts w:eastAsia="Times New Roman" w:cstheme="minorHAnsi"/>
          <w:b/>
          <w:bCs/>
          <w:color w:val="111111"/>
          <w:sz w:val="24"/>
          <w:szCs w:val="24"/>
          <w:lang w:eastAsia="ro-RO"/>
        </w:rPr>
        <w:t>Universitatea din București a dat startul înscrierilor pentru cea de-a V-a ediție a Premiilor Senatului</w:t>
      </w:r>
    </w:p>
    <w:p w14:paraId="49489A68" w14:textId="77777777" w:rsidR="009A0249" w:rsidRPr="00664BA5" w:rsidRDefault="009A0249" w:rsidP="00664BA5">
      <w:pPr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o-RO"/>
        </w:rPr>
      </w:pPr>
    </w:p>
    <w:p w14:paraId="34BA588D" w14:textId="77777777" w:rsidR="009A0249" w:rsidRPr="00664BA5" w:rsidRDefault="009A0249" w:rsidP="00664BA5">
      <w:pPr>
        <w:spacing w:after="0" w:line="240" w:lineRule="auto"/>
        <w:rPr>
          <w:rFonts w:eastAsia="Times New Roman" w:cstheme="minorHAnsi"/>
          <w:b/>
          <w:bCs/>
          <w:color w:val="111111"/>
          <w:sz w:val="24"/>
          <w:szCs w:val="24"/>
          <w:lang w:eastAsia="ro-RO"/>
        </w:rPr>
      </w:pPr>
    </w:p>
    <w:p w14:paraId="486C5AAB" w14:textId="77777777" w:rsidR="009A0249" w:rsidRPr="00664BA5" w:rsidRDefault="009A0249" w:rsidP="00664BA5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ro-RO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A0249" w:rsidRPr="00664BA5" w14:paraId="377D130E" w14:textId="77777777" w:rsidTr="000A531E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9A0249" w:rsidRPr="00664BA5" w14:paraId="31301C53" w14:textId="77777777" w:rsidTr="000A531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FDF3639" w14:textId="77777777" w:rsidR="009A0249" w:rsidRPr="00664BA5" w:rsidRDefault="009A0249" w:rsidP="00664BA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1DBB5A1F" w14:textId="77777777" w:rsidR="009A0249" w:rsidRPr="00664BA5" w:rsidRDefault="009A0249" w:rsidP="00664BA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</w:p>
        </w:tc>
      </w:tr>
    </w:tbl>
    <w:p w14:paraId="5450D7FA" w14:textId="4A4C7F21" w:rsidR="009A0249" w:rsidRPr="001272DB" w:rsidRDefault="009A0249" w:rsidP="00664BA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  <w:r w:rsidRPr="001272DB">
        <w:rPr>
          <w:rFonts w:eastAsia="Times New Roman" w:cstheme="minorHAnsi"/>
          <w:sz w:val="24"/>
          <w:szCs w:val="24"/>
          <w:lang w:eastAsia="ro-RO"/>
        </w:rPr>
        <w:t>Universitatea din București a dat</w:t>
      </w:r>
      <w:r w:rsidR="00D7026E" w:rsidRPr="001272DB">
        <w:rPr>
          <w:rFonts w:eastAsia="Times New Roman" w:cstheme="minorHAnsi"/>
          <w:sz w:val="24"/>
          <w:szCs w:val="24"/>
          <w:lang w:eastAsia="ro-RO"/>
        </w:rPr>
        <w:t xml:space="preserve"> </w:t>
      </w:r>
      <w:r w:rsidR="00D7026E" w:rsidRPr="001272DB">
        <w:rPr>
          <w:rFonts w:eastAsia="Times New Roman" w:cstheme="minorHAnsi"/>
          <w:b/>
          <w:sz w:val="24"/>
          <w:szCs w:val="24"/>
          <w:lang w:eastAsia="ro-RO"/>
        </w:rPr>
        <w:t>vineri, 1 octombrie 2021</w:t>
      </w:r>
      <w:r w:rsidR="00D7026E" w:rsidRPr="001272DB">
        <w:rPr>
          <w:rFonts w:eastAsia="Times New Roman" w:cstheme="minorHAnsi"/>
          <w:b/>
          <w:sz w:val="24"/>
          <w:szCs w:val="24"/>
          <w:lang w:eastAsia="ro-RO"/>
        </w:rPr>
        <w:t>,</w:t>
      </w:r>
      <w:r w:rsidRPr="001272DB">
        <w:rPr>
          <w:rFonts w:eastAsia="Times New Roman" w:cstheme="minorHAnsi"/>
          <w:sz w:val="24"/>
          <w:szCs w:val="24"/>
          <w:lang w:eastAsia="ro-RO"/>
        </w:rPr>
        <w:t xml:space="preserve"> startul înscrierilor pentru cea de-a</w:t>
      </w:r>
      <w:r w:rsidRPr="001272DB">
        <w:rPr>
          <w:rFonts w:eastAsia="Times New Roman" w:cstheme="minorHAnsi"/>
          <w:b/>
          <w:bCs/>
          <w:i/>
          <w:iCs/>
          <w:sz w:val="24"/>
          <w:szCs w:val="24"/>
          <w:lang w:eastAsia="ro-RO"/>
        </w:rPr>
        <w:t> V-a ediție a Premiilor Senatului U</w:t>
      </w:r>
      <w:r w:rsidR="00D7026E" w:rsidRPr="001272DB">
        <w:rPr>
          <w:rFonts w:eastAsia="Times New Roman" w:cstheme="minorHAnsi"/>
          <w:b/>
          <w:bCs/>
          <w:i/>
          <w:iCs/>
          <w:sz w:val="24"/>
          <w:szCs w:val="24"/>
          <w:lang w:eastAsia="ro-RO"/>
        </w:rPr>
        <w:t>B</w:t>
      </w:r>
      <w:r w:rsidRPr="001272DB">
        <w:rPr>
          <w:rFonts w:eastAsia="Times New Roman" w:cstheme="minorHAnsi"/>
          <w:sz w:val="24"/>
          <w:szCs w:val="24"/>
          <w:lang w:eastAsia="ro-RO"/>
        </w:rPr>
        <w:t>. Premiile se vor acorda celor mai merituoși membri ai comunității academice pentru contribuțiile lor excepționale în anul universitar precedent la îndeplinirea misiunii Universității din București.</w:t>
      </w:r>
    </w:p>
    <w:p w14:paraId="73B5FAE3" w14:textId="77777777" w:rsidR="00664BA5" w:rsidRPr="001272DB" w:rsidRDefault="00664BA5" w:rsidP="00664BA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</w:p>
    <w:p w14:paraId="3C7A6E22" w14:textId="2A29E541" w:rsidR="00367832" w:rsidRPr="001272DB" w:rsidRDefault="00367832" w:rsidP="00664BA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  <w:r w:rsidRPr="001272DB">
        <w:rPr>
          <w:rFonts w:eastAsia="Times New Roman" w:cstheme="minorHAnsi"/>
          <w:sz w:val="24"/>
          <w:szCs w:val="24"/>
          <w:lang w:eastAsia="ro-RO"/>
        </w:rPr>
        <w:t>Înscrierile pentru Premiile Senatului UB pentru anul universitar 2020-2021 pot fi făcute în perioada </w:t>
      </w:r>
      <w:r w:rsidRPr="001272DB">
        <w:rPr>
          <w:rFonts w:eastAsia="Times New Roman" w:cstheme="minorHAnsi"/>
          <w:b/>
          <w:bCs/>
          <w:sz w:val="24"/>
          <w:szCs w:val="24"/>
          <w:lang w:eastAsia="ro-RO"/>
        </w:rPr>
        <w:t>1 octombrie – 10 noiembrie</w:t>
      </w:r>
      <w:r w:rsidR="005F3C1A" w:rsidRPr="001272DB">
        <w:rPr>
          <w:rFonts w:eastAsia="Times New Roman" w:cstheme="minorHAnsi"/>
          <w:b/>
          <w:bCs/>
          <w:sz w:val="24"/>
          <w:szCs w:val="24"/>
          <w:lang w:eastAsia="ro-RO"/>
        </w:rPr>
        <w:t xml:space="preserve"> 2021</w:t>
      </w:r>
      <w:r w:rsidRPr="001272DB">
        <w:rPr>
          <w:rFonts w:eastAsia="Times New Roman" w:cstheme="minorHAnsi"/>
          <w:sz w:val="24"/>
          <w:szCs w:val="24"/>
          <w:lang w:eastAsia="ro-RO"/>
        </w:rPr>
        <w:t xml:space="preserve">, prin completarea formularului </w:t>
      </w:r>
      <w:r w:rsidRPr="001272DB">
        <w:rPr>
          <w:rFonts w:eastAsia="Times New Roman" w:cstheme="minorHAnsi"/>
          <w:b/>
          <w:i/>
          <w:sz w:val="24"/>
          <w:szCs w:val="24"/>
          <w:lang w:eastAsia="ro-RO"/>
        </w:rPr>
        <w:t>Google Forms</w:t>
      </w:r>
      <w:r w:rsidRPr="001272DB">
        <w:rPr>
          <w:rFonts w:eastAsia="Times New Roman" w:cstheme="minorHAnsi"/>
          <w:sz w:val="24"/>
          <w:szCs w:val="24"/>
          <w:lang w:eastAsia="ro-RO"/>
        </w:rPr>
        <w:t xml:space="preserve"> corespunz</w:t>
      </w:r>
      <w:r w:rsidR="00D7026E" w:rsidRPr="001272DB">
        <w:rPr>
          <w:rFonts w:eastAsia="Times New Roman" w:cstheme="minorHAnsi"/>
          <w:sz w:val="24"/>
          <w:szCs w:val="24"/>
          <w:lang w:eastAsia="ro-RO"/>
        </w:rPr>
        <w:t>ă</w:t>
      </w:r>
      <w:r w:rsidRPr="001272DB">
        <w:rPr>
          <w:rFonts w:eastAsia="Times New Roman" w:cstheme="minorHAnsi"/>
          <w:sz w:val="24"/>
          <w:szCs w:val="24"/>
          <w:lang w:eastAsia="ro-RO"/>
        </w:rPr>
        <w:t>tor fiecărei categorii de premii.</w:t>
      </w:r>
    </w:p>
    <w:p w14:paraId="3FDFDFCD" w14:textId="77777777" w:rsidR="005F3C1A" w:rsidRPr="001272DB" w:rsidRDefault="005F3C1A" w:rsidP="00664BA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</w:p>
    <w:p w14:paraId="3DF2F5D9" w14:textId="5C820AAB" w:rsidR="00367832" w:rsidRPr="001272DB" w:rsidRDefault="00367832" w:rsidP="00664BA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  <w:r w:rsidRPr="001272DB">
        <w:rPr>
          <w:rFonts w:eastAsia="Times New Roman" w:cstheme="minorHAnsi"/>
          <w:sz w:val="24"/>
          <w:szCs w:val="24"/>
          <w:lang w:eastAsia="ro-RO"/>
        </w:rPr>
        <w:t>Premiile se acordă în următoarele domenii de studii</w:t>
      </w:r>
      <w:r w:rsidRPr="001272DB">
        <w:rPr>
          <w:rFonts w:eastAsia="Times New Roman" w:cstheme="minorHAnsi"/>
          <w:b/>
          <w:sz w:val="24"/>
          <w:szCs w:val="24"/>
          <w:lang w:eastAsia="ro-RO"/>
        </w:rPr>
        <w:t>: Științe Umaniste, Științe Sociale, Științele Vieții și Pământului, Științe Exacte și Inginerie</w:t>
      </w:r>
      <w:r w:rsidRPr="001272DB">
        <w:rPr>
          <w:rFonts w:eastAsia="Times New Roman" w:cstheme="minorHAnsi"/>
          <w:sz w:val="24"/>
          <w:szCs w:val="24"/>
          <w:lang w:eastAsia="ro-RO"/>
        </w:rPr>
        <w:t>.</w:t>
      </w:r>
      <w:r w:rsidR="00D7026E" w:rsidRPr="001272DB">
        <w:rPr>
          <w:rFonts w:eastAsia="Times New Roman" w:cstheme="minorHAnsi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sz w:val="24"/>
          <w:szCs w:val="24"/>
          <w:lang w:eastAsia="ro-RO"/>
        </w:rPr>
        <w:t>Pentru fiecare dintre aceste domenii, pot fi făcute propuneri la următoarele categorii de premii:</w:t>
      </w:r>
    </w:p>
    <w:p w14:paraId="03E02DDF" w14:textId="77777777" w:rsidR="00664BA5" w:rsidRPr="001272DB" w:rsidRDefault="00664BA5" w:rsidP="00664BA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</w:p>
    <w:p w14:paraId="2CCE5C60" w14:textId="77777777" w:rsidR="00367832" w:rsidRPr="001272DB" w:rsidRDefault="00367832" w:rsidP="00664BA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o-RO"/>
        </w:rPr>
      </w:pPr>
      <w:r w:rsidRPr="001272DB">
        <w:rPr>
          <w:rFonts w:eastAsia="Times New Roman" w:cstheme="minorHAnsi"/>
          <w:b/>
          <w:bCs/>
          <w:sz w:val="24"/>
          <w:szCs w:val="24"/>
          <w:lang w:eastAsia="ro-RO"/>
        </w:rPr>
        <w:t>1. „Profesorul anului”</w:t>
      </w:r>
    </w:p>
    <w:p w14:paraId="60FF6C52" w14:textId="3BF4AE3E" w:rsidR="00D7026E" w:rsidRPr="001272DB" w:rsidRDefault="00367832" w:rsidP="00664BA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Nominalizările pot fi făcute de asociațiile studențești sau de grupuri de studenți, pe baza unei scrisori de argumentare a propunerii, însoțită obligatoriu de rezultatele evaluării profesorului de către studenți în anul universitar anterior (confirmate printr-un document semnat de către decan/directorul de departament), precum și alte materiale care să sprijine propunerea (suportul de curs, materiale didactice, fotografii, filme etc.)</w:t>
      </w:r>
      <w:r w:rsidR="00D7026E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. </w:t>
      </w:r>
      <w:r w:rsidRPr="001272DB">
        <w:rPr>
          <w:rFonts w:eastAsia="Times New Roman" w:cstheme="minorHAnsi"/>
          <w:sz w:val="24"/>
          <w:szCs w:val="24"/>
        </w:rPr>
        <w:t xml:space="preserve">Propunerile pentru această categorie pot fi transmise completând formularul </w:t>
      </w:r>
      <w:r w:rsidR="00D7026E" w:rsidRPr="001272DB">
        <w:rPr>
          <w:rFonts w:eastAsia="Times New Roman" w:cstheme="minorHAnsi"/>
          <w:sz w:val="24"/>
          <w:szCs w:val="24"/>
        </w:rPr>
        <w:t>disponibil</w:t>
      </w:r>
      <w:r w:rsidRPr="001272DB">
        <w:rPr>
          <w:rFonts w:eastAsia="Times New Roman" w:cstheme="minorHAnsi"/>
          <w:sz w:val="24"/>
          <w:szCs w:val="24"/>
        </w:rPr>
        <w:t xml:space="preserve"> </w:t>
      </w:r>
      <w:hyperlink r:id="rId5" w:history="1">
        <w:r w:rsidR="009A0249" w:rsidRPr="001272DB">
          <w:rPr>
            <w:rStyle w:val="Hyperlink"/>
            <w:rFonts w:eastAsia="Times New Roman" w:cstheme="minorHAnsi"/>
            <w:sz w:val="24"/>
            <w:szCs w:val="24"/>
          </w:rPr>
          <w:t>a</w:t>
        </w:r>
        <w:r w:rsidR="00D7026E" w:rsidRPr="001272DB">
          <w:rPr>
            <w:rStyle w:val="Hyperlink"/>
            <w:rFonts w:eastAsia="Times New Roman" w:cstheme="minorHAnsi"/>
            <w:sz w:val="24"/>
            <w:szCs w:val="24"/>
          </w:rPr>
          <w:t>ici</w:t>
        </w:r>
      </w:hyperlink>
      <w:r w:rsidR="009A0249" w:rsidRPr="001272DB">
        <w:rPr>
          <w:rFonts w:eastAsia="Times New Roman" w:cstheme="minorHAnsi"/>
          <w:sz w:val="24"/>
          <w:szCs w:val="24"/>
        </w:rPr>
        <w:t>.</w:t>
      </w:r>
    </w:p>
    <w:p w14:paraId="34CD50EC" w14:textId="77777777" w:rsidR="00664BA5" w:rsidRPr="001272DB" w:rsidRDefault="00664BA5" w:rsidP="00664BA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A99B10A" w14:textId="13B71C16" w:rsidR="00367832" w:rsidRPr="001272DB" w:rsidRDefault="00D7026E" w:rsidP="00664BA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ro-RO"/>
        </w:rPr>
      </w:pPr>
      <w:r w:rsidRPr="001272DB">
        <w:rPr>
          <w:rFonts w:eastAsia="Times New Roman" w:cstheme="minorHAnsi"/>
          <w:b/>
          <w:bCs/>
          <w:sz w:val="24"/>
          <w:szCs w:val="24"/>
          <w:lang w:eastAsia="ro-RO"/>
        </w:rPr>
        <w:t>2. „Cel/cea mai inovator/inovatoare curs/metodă de predare/material didactic”</w:t>
      </w:r>
    </w:p>
    <w:p w14:paraId="2362907E" w14:textId="574533CF" w:rsidR="00367832" w:rsidRPr="001272DB" w:rsidRDefault="00367832" w:rsidP="00664BA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Nominalizările pot fi făcute prin autopropuneri sau propuneri din partea facultăților/ departamentelor, și constau într-o scrisoare de argumentare a propunerii și materialele de curs în format electronic.</w:t>
      </w:r>
      <w:r w:rsidR="00D7026E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sz w:val="24"/>
          <w:szCs w:val="24"/>
        </w:rPr>
        <w:t xml:space="preserve">Propunerile pentru această categorie pot fi transmise completând formularul </w:t>
      </w:r>
      <w:r w:rsidR="00D7026E" w:rsidRPr="001272DB">
        <w:rPr>
          <w:rFonts w:eastAsia="Times New Roman" w:cstheme="minorHAnsi"/>
          <w:sz w:val="24"/>
          <w:szCs w:val="24"/>
        </w:rPr>
        <w:t xml:space="preserve">disponibil </w:t>
      </w:r>
      <w:hyperlink r:id="rId6" w:history="1">
        <w:r w:rsidR="009A0249" w:rsidRPr="001272DB">
          <w:rPr>
            <w:rStyle w:val="Hyperlink"/>
            <w:rFonts w:eastAsia="Times New Roman" w:cstheme="minorHAnsi"/>
            <w:sz w:val="24"/>
            <w:szCs w:val="24"/>
          </w:rPr>
          <w:t>a</w:t>
        </w:r>
        <w:r w:rsidR="00D7026E" w:rsidRPr="001272DB">
          <w:rPr>
            <w:rStyle w:val="Hyperlink"/>
            <w:rFonts w:eastAsia="Times New Roman" w:cstheme="minorHAnsi"/>
            <w:sz w:val="24"/>
            <w:szCs w:val="24"/>
          </w:rPr>
          <w:t>ici</w:t>
        </w:r>
      </w:hyperlink>
      <w:r w:rsidR="009A0249" w:rsidRPr="001272DB">
        <w:rPr>
          <w:rFonts w:eastAsia="Times New Roman" w:cstheme="minorHAnsi"/>
          <w:sz w:val="24"/>
          <w:szCs w:val="24"/>
        </w:rPr>
        <w:t xml:space="preserve">. </w:t>
      </w:r>
    </w:p>
    <w:p w14:paraId="174E06BF" w14:textId="77777777" w:rsidR="00367832" w:rsidRPr="001272DB" w:rsidRDefault="00367832" w:rsidP="00664BA5">
      <w:pPr>
        <w:spacing w:after="0" w:line="240" w:lineRule="auto"/>
        <w:jc w:val="both"/>
        <w:rPr>
          <w:rFonts w:eastAsia="Times New Roman" w:cstheme="minorHAnsi"/>
          <w:b/>
          <w:bCs/>
          <w:color w:val="D35400"/>
          <w:sz w:val="24"/>
          <w:szCs w:val="24"/>
          <w:lang w:eastAsia="ro-RO"/>
        </w:rPr>
      </w:pPr>
    </w:p>
    <w:p w14:paraId="2765801D" w14:textId="77777777" w:rsidR="00367832" w:rsidRPr="001272DB" w:rsidRDefault="005F3C1A" w:rsidP="00664BA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o-RO"/>
        </w:rPr>
      </w:pPr>
      <w:r w:rsidRPr="001272DB">
        <w:rPr>
          <w:rFonts w:eastAsia="Times New Roman" w:cstheme="minorHAnsi"/>
          <w:b/>
          <w:bCs/>
          <w:sz w:val="24"/>
          <w:szCs w:val="24"/>
          <w:lang w:eastAsia="ro-RO"/>
        </w:rPr>
        <w:t>3. „</w:t>
      </w:r>
      <w:r w:rsidR="00367832" w:rsidRPr="001272DB">
        <w:rPr>
          <w:rFonts w:eastAsia="Times New Roman" w:cstheme="minorHAnsi"/>
          <w:b/>
          <w:bCs/>
          <w:sz w:val="24"/>
          <w:szCs w:val="24"/>
          <w:lang w:eastAsia="ro-RO"/>
        </w:rPr>
        <w:t>Cel mai inovator progr</w:t>
      </w:r>
      <w:r w:rsidRPr="001272DB">
        <w:rPr>
          <w:rFonts w:eastAsia="Times New Roman" w:cstheme="minorHAnsi"/>
          <w:b/>
          <w:bCs/>
          <w:sz w:val="24"/>
          <w:szCs w:val="24"/>
          <w:lang w:eastAsia="ro-RO"/>
        </w:rPr>
        <w:t>am universitar/post-universitar”</w:t>
      </w:r>
      <w:r w:rsidR="00367832" w:rsidRPr="001272DB">
        <w:rPr>
          <w:rFonts w:eastAsia="Times New Roman" w:cstheme="minorHAnsi"/>
          <w:b/>
          <w:bCs/>
          <w:sz w:val="24"/>
          <w:szCs w:val="24"/>
          <w:lang w:eastAsia="ro-RO"/>
        </w:rPr>
        <w:t xml:space="preserve"> (se acordă inițiatorului/ coordonatorului)</w:t>
      </w:r>
    </w:p>
    <w:p w14:paraId="5BCCC07C" w14:textId="6CCE689B" w:rsidR="00367832" w:rsidRPr="001272DB" w:rsidRDefault="00367832" w:rsidP="00664BA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Nominalizările pot fi făcute prin autopropuneri sau propuneri din partea facultăților/ departamentelor, pe baza unei scrisori de argumentare a propunerii care să includă prezentarea programului şi a elementelor sale inovative.</w:t>
      </w:r>
      <w:r w:rsidR="00D7026E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sz w:val="24"/>
          <w:szCs w:val="24"/>
        </w:rPr>
        <w:t xml:space="preserve">Propunerile pentru această categorie pot fi transmise completând formularul </w:t>
      </w:r>
      <w:r w:rsidR="00D7026E" w:rsidRPr="001272DB">
        <w:rPr>
          <w:rFonts w:eastAsia="Times New Roman" w:cstheme="minorHAnsi"/>
          <w:sz w:val="24"/>
          <w:szCs w:val="24"/>
        </w:rPr>
        <w:t xml:space="preserve">disponibil </w:t>
      </w:r>
      <w:hyperlink r:id="rId7" w:history="1">
        <w:r w:rsidR="009A0249" w:rsidRPr="001272DB">
          <w:rPr>
            <w:rStyle w:val="Hyperlink"/>
            <w:rFonts w:eastAsia="Times New Roman" w:cstheme="minorHAnsi"/>
            <w:sz w:val="24"/>
            <w:szCs w:val="24"/>
          </w:rPr>
          <w:t>a</w:t>
        </w:r>
        <w:r w:rsidR="00D7026E" w:rsidRPr="001272DB">
          <w:rPr>
            <w:rStyle w:val="Hyperlink"/>
            <w:rFonts w:eastAsia="Times New Roman" w:cstheme="minorHAnsi"/>
            <w:sz w:val="24"/>
            <w:szCs w:val="24"/>
          </w:rPr>
          <w:t>ici</w:t>
        </w:r>
      </w:hyperlink>
      <w:r w:rsidR="009A0249" w:rsidRPr="001272DB">
        <w:rPr>
          <w:rFonts w:eastAsia="Times New Roman" w:cstheme="minorHAnsi"/>
          <w:sz w:val="24"/>
          <w:szCs w:val="24"/>
        </w:rPr>
        <w:t xml:space="preserve">. </w:t>
      </w:r>
    </w:p>
    <w:p w14:paraId="590145F6" w14:textId="77777777" w:rsidR="00367832" w:rsidRPr="001272DB" w:rsidRDefault="00367832" w:rsidP="00664BA5">
      <w:pPr>
        <w:spacing w:after="0" w:line="240" w:lineRule="auto"/>
        <w:ind w:left="720" w:right="-330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ro-RO"/>
        </w:rPr>
      </w:pPr>
    </w:p>
    <w:p w14:paraId="2E745A6E" w14:textId="43A9E657" w:rsidR="00367832" w:rsidRPr="001272DB" w:rsidRDefault="00367832" w:rsidP="00664BA5">
      <w:pPr>
        <w:spacing w:after="0" w:line="240" w:lineRule="auto"/>
        <w:ind w:right="-330"/>
        <w:contextualSpacing/>
        <w:jc w:val="both"/>
        <w:rPr>
          <w:rFonts w:eastAsia="Calibri" w:cstheme="minorHAnsi"/>
          <w:sz w:val="24"/>
          <w:szCs w:val="24"/>
        </w:rPr>
      </w:pPr>
      <w:r w:rsidRPr="001272DB">
        <w:rPr>
          <w:rFonts w:eastAsia="Times New Roman" w:cstheme="minorHAnsi"/>
          <w:b/>
          <w:bCs/>
          <w:sz w:val="24"/>
          <w:szCs w:val="24"/>
          <w:lang w:eastAsia="ro-RO"/>
        </w:rPr>
        <w:t>4. „Cel mai prestigios articol/cea mai prestigioasă publicație (carte)”</w:t>
      </w:r>
      <w:r w:rsidR="00D7026E" w:rsidRPr="001272DB">
        <w:rPr>
          <w:rFonts w:eastAsia="Calibri" w:cstheme="minorHAnsi"/>
          <w:sz w:val="24"/>
          <w:szCs w:val="24"/>
        </w:rPr>
        <w:t xml:space="preserve">: </w:t>
      </w:r>
      <w:r w:rsidRPr="001272DB">
        <w:rPr>
          <w:rFonts w:cstheme="minorHAnsi"/>
          <w:sz w:val="24"/>
          <w:szCs w:val="24"/>
        </w:rPr>
        <w:t xml:space="preserve">4.A. „Cel mai prestigios </w:t>
      </w:r>
      <w:r w:rsidRPr="001272DB">
        <w:rPr>
          <w:rFonts w:cstheme="minorHAnsi"/>
          <w:i/>
          <w:sz w:val="24"/>
          <w:szCs w:val="24"/>
        </w:rPr>
        <w:t>articol</w:t>
      </w:r>
      <w:r w:rsidRPr="001272DB">
        <w:rPr>
          <w:rFonts w:cstheme="minorHAnsi"/>
          <w:sz w:val="24"/>
          <w:szCs w:val="24"/>
        </w:rPr>
        <w:t>”</w:t>
      </w:r>
      <w:r w:rsidR="00D7026E" w:rsidRPr="001272DB">
        <w:rPr>
          <w:rFonts w:cstheme="minorHAnsi"/>
          <w:sz w:val="24"/>
          <w:szCs w:val="24"/>
        </w:rPr>
        <w:t xml:space="preserve"> </w:t>
      </w:r>
      <w:r w:rsidRPr="001272DB">
        <w:rPr>
          <w:rFonts w:cstheme="minorHAnsi"/>
          <w:sz w:val="24"/>
          <w:szCs w:val="24"/>
        </w:rPr>
        <w:t>şi</w:t>
      </w:r>
      <w:r w:rsidR="00D7026E" w:rsidRPr="001272DB">
        <w:rPr>
          <w:rFonts w:cstheme="minorHAnsi"/>
          <w:sz w:val="24"/>
          <w:szCs w:val="24"/>
        </w:rPr>
        <w:t xml:space="preserve"> </w:t>
      </w:r>
      <w:r w:rsidRPr="001272DB">
        <w:rPr>
          <w:rFonts w:cstheme="minorHAnsi"/>
          <w:sz w:val="24"/>
          <w:szCs w:val="24"/>
        </w:rPr>
        <w:t xml:space="preserve">4.B. „Cea mai prestigioasă </w:t>
      </w:r>
      <w:r w:rsidRPr="001272DB">
        <w:rPr>
          <w:rFonts w:cstheme="minorHAnsi"/>
          <w:i/>
          <w:sz w:val="24"/>
          <w:szCs w:val="24"/>
        </w:rPr>
        <w:t>carte</w:t>
      </w:r>
      <w:r w:rsidRPr="001272DB">
        <w:rPr>
          <w:rFonts w:cstheme="minorHAnsi"/>
          <w:sz w:val="24"/>
          <w:szCs w:val="24"/>
        </w:rPr>
        <w:t>”</w:t>
      </w:r>
    </w:p>
    <w:p w14:paraId="27EF3BFD" w14:textId="2F1C3006" w:rsidR="00367832" w:rsidRPr="001272DB" w:rsidRDefault="00367832" w:rsidP="00664BA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Nominalizările pot fi făcute prin autopropuneri sau propuneri din partea facultăților, pe baza articolului/cărții/ apărute în perioada anului universitar anterior (1.10.2020-30.09.2021) sau a unui link funcțional către acestea.</w:t>
      </w:r>
      <w:r w:rsidR="00D7026E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sz w:val="24"/>
          <w:szCs w:val="24"/>
        </w:rPr>
        <w:t>Propunerile pentru aceaste categorii pot fi transmise completând formularele care se regăsesc</w:t>
      </w:r>
      <w:r w:rsidR="00D7026E" w:rsidRPr="001272DB">
        <w:rPr>
          <w:rFonts w:eastAsia="Times New Roman" w:cstheme="minorHAnsi"/>
          <w:sz w:val="24"/>
          <w:szCs w:val="24"/>
        </w:rPr>
        <w:t xml:space="preserve"> </w:t>
      </w:r>
      <w:hyperlink r:id="rId8" w:history="1">
        <w:r w:rsidR="009A0249" w:rsidRPr="001272DB">
          <w:rPr>
            <w:rStyle w:val="Hyperlink"/>
            <w:rFonts w:eastAsia="Times New Roman" w:cstheme="minorHAnsi"/>
            <w:sz w:val="24"/>
            <w:szCs w:val="24"/>
          </w:rPr>
          <w:t>a</w:t>
        </w:r>
        <w:r w:rsidR="00D7026E" w:rsidRPr="001272DB">
          <w:rPr>
            <w:rStyle w:val="Hyperlink"/>
            <w:rFonts w:eastAsia="Times New Roman" w:cstheme="minorHAnsi"/>
            <w:sz w:val="24"/>
            <w:szCs w:val="24"/>
          </w:rPr>
          <w:t>ici</w:t>
        </w:r>
      </w:hyperlink>
      <w:r w:rsidR="00A14988" w:rsidRPr="001272DB">
        <w:rPr>
          <w:rFonts w:eastAsia="Times New Roman" w:cstheme="minorHAnsi"/>
          <w:sz w:val="24"/>
          <w:szCs w:val="24"/>
        </w:rPr>
        <w:t xml:space="preserve"> </w:t>
      </w:r>
      <w:hyperlink r:id="rId9" w:history="1"/>
      <w:r w:rsidR="009A0249" w:rsidRPr="001272DB">
        <w:rPr>
          <w:rFonts w:eastAsia="Times New Roman" w:cstheme="minorHAnsi"/>
          <w:sz w:val="24"/>
          <w:szCs w:val="24"/>
        </w:rPr>
        <w:t>pentru articole</w:t>
      </w:r>
      <w:r w:rsidR="00D7026E" w:rsidRPr="001272DB">
        <w:rPr>
          <w:rFonts w:eastAsia="Times New Roman" w:cstheme="minorHAnsi"/>
          <w:sz w:val="24"/>
          <w:szCs w:val="24"/>
        </w:rPr>
        <w:t xml:space="preserve"> (4.A.) și</w:t>
      </w:r>
      <w:r w:rsidR="00A14988" w:rsidRPr="001272DB">
        <w:rPr>
          <w:rFonts w:eastAsia="Times New Roman" w:cstheme="minorHAnsi"/>
          <w:sz w:val="24"/>
          <w:szCs w:val="24"/>
        </w:rPr>
        <w:t xml:space="preserve"> </w:t>
      </w:r>
      <w:hyperlink r:id="rId10" w:history="1">
        <w:r w:rsidR="009A0249" w:rsidRPr="001272DB">
          <w:rPr>
            <w:rStyle w:val="Hyperlink"/>
            <w:rFonts w:cstheme="minorHAnsi"/>
            <w:sz w:val="24"/>
            <w:szCs w:val="24"/>
          </w:rPr>
          <w:t>a</w:t>
        </w:r>
        <w:r w:rsidR="00A14988" w:rsidRPr="001272DB">
          <w:rPr>
            <w:rStyle w:val="Hyperlink"/>
            <w:rFonts w:cstheme="minorHAnsi"/>
            <w:sz w:val="24"/>
            <w:szCs w:val="24"/>
          </w:rPr>
          <w:t>ici</w:t>
        </w:r>
      </w:hyperlink>
      <w:r w:rsidR="009A0249" w:rsidRPr="001272DB">
        <w:rPr>
          <w:rFonts w:cstheme="minorHAnsi"/>
          <w:sz w:val="24"/>
          <w:szCs w:val="24"/>
        </w:rPr>
        <w:t xml:space="preserve"> </w:t>
      </w:r>
      <w:r w:rsidRPr="001272DB">
        <w:rPr>
          <w:rFonts w:eastAsia="Times New Roman" w:cstheme="minorHAnsi"/>
          <w:sz w:val="24"/>
          <w:szCs w:val="24"/>
        </w:rPr>
        <w:t>pentru cărți</w:t>
      </w:r>
      <w:r w:rsidR="00A14988" w:rsidRPr="001272DB">
        <w:rPr>
          <w:rFonts w:eastAsia="Times New Roman" w:cstheme="minorHAnsi"/>
          <w:sz w:val="24"/>
          <w:szCs w:val="24"/>
        </w:rPr>
        <w:t xml:space="preserve"> (4B).</w:t>
      </w:r>
    </w:p>
    <w:p w14:paraId="1FDD1F58" w14:textId="77777777" w:rsidR="00367832" w:rsidRPr="001272DB" w:rsidRDefault="00367832" w:rsidP="00664BA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10842EC" w14:textId="77777777" w:rsidR="00367832" w:rsidRPr="001272DB" w:rsidRDefault="00367832" w:rsidP="00664BA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o-RO"/>
        </w:rPr>
      </w:pPr>
      <w:r w:rsidRPr="001272DB">
        <w:rPr>
          <w:rFonts w:eastAsia="Times New Roman" w:cstheme="minorHAnsi"/>
          <w:b/>
          <w:bCs/>
          <w:sz w:val="24"/>
          <w:szCs w:val="24"/>
          <w:lang w:eastAsia="ro-RO"/>
        </w:rPr>
        <w:t>5. „Autorul/Proiectul/echipa de cercetare cu cea mai mare contribuție științifică cu impact în societate”</w:t>
      </w:r>
    </w:p>
    <w:p w14:paraId="269C2462" w14:textId="06ABCB80" w:rsidR="00367832" w:rsidRPr="001272DB" w:rsidRDefault="00367832" w:rsidP="00664BA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lastRenderedPageBreak/>
        <w:t>Se acordă pentru inovații, invenții, legi, politici publice sau alte contribuții similare care au avut un impact pozitiv asupra unor grupuri sau comunități sa</w:t>
      </w:r>
      <w:r w:rsidR="00994CE2" w:rsidRPr="001272DB">
        <w:rPr>
          <w:rFonts w:eastAsia="Times New Roman" w:cstheme="minorHAnsi"/>
          <w:color w:val="000000"/>
          <w:sz w:val="24"/>
          <w:szCs w:val="24"/>
          <w:lang w:eastAsia="ro-RO"/>
        </w:rPr>
        <w:t>u asupra societății în ansamblu</w:t>
      </w: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.</w:t>
      </w:r>
      <w:r w:rsidR="00A14988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Nominalizările pot fi făcute prin autopropuneri sau propuneri din partea facultăților/ departamentelor, pe baza unei scrisori de argumentare și a dovezilor privind impactul pozitiv.</w:t>
      </w:r>
      <w:r w:rsidR="00A14988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sz w:val="24"/>
          <w:szCs w:val="24"/>
        </w:rPr>
        <w:t xml:space="preserve">Propunerile pentru această categorie pot fi transmise completând formularul </w:t>
      </w:r>
      <w:r w:rsidR="00A14988" w:rsidRPr="001272DB">
        <w:rPr>
          <w:rFonts w:eastAsia="Times New Roman" w:cstheme="minorHAnsi"/>
          <w:sz w:val="24"/>
          <w:szCs w:val="24"/>
        </w:rPr>
        <w:t>disponibil</w:t>
      </w:r>
      <w:r w:rsidRPr="001272DB">
        <w:rPr>
          <w:rFonts w:eastAsia="Times New Roman" w:cstheme="minorHAnsi"/>
          <w:sz w:val="24"/>
          <w:szCs w:val="24"/>
        </w:rPr>
        <w:t xml:space="preserve"> </w:t>
      </w:r>
      <w:hyperlink r:id="rId11" w:history="1">
        <w:r w:rsidR="009A0249" w:rsidRPr="001272DB">
          <w:rPr>
            <w:rStyle w:val="Hyperlink"/>
            <w:rFonts w:eastAsia="Times New Roman" w:cstheme="minorHAnsi"/>
            <w:sz w:val="24"/>
            <w:szCs w:val="24"/>
          </w:rPr>
          <w:t>a</w:t>
        </w:r>
        <w:r w:rsidR="00A14988" w:rsidRPr="001272DB">
          <w:rPr>
            <w:rStyle w:val="Hyperlink"/>
            <w:rFonts w:eastAsia="Times New Roman" w:cstheme="minorHAnsi"/>
            <w:sz w:val="24"/>
            <w:szCs w:val="24"/>
          </w:rPr>
          <w:t>ici</w:t>
        </w:r>
      </w:hyperlink>
      <w:r w:rsidR="009A0249" w:rsidRPr="001272DB">
        <w:rPr>
          <w:rFonts w:eastAsia="Times New Roman" w:cstheme="minorHAnsi"/>
          <w:sz w:val="24"/>
          <w:szCs w:val="24"/>
        </w:rPr>
        <w:t>.</w:t>
      </w:r>
    </w:p>
    <w:p w14:paraId="4F2C7C19" w14:textId="77777777" w:rsidR="00367832" w:rsidRPr="001272DB" w:rsidRDefault="00367832" w:rsidP="00664BA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o-RO"/>
        </w:rPr>
      </w:pPr>
    </w:p>
    <w:p w14:paraId="78A1A345" w14:textId="77777777" w:rsidR="00367832" w:rsidRPr="001272DB" w:rsidRDefault="00367832" w:rsidP="00664BA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o-RO"/>
        </w:rPr>
      </w:pPr>
      <w:r w:rsidRPr="001272DB">
        <w:rPr>
          <w:rFonts w:eastAsia="Times New Roman" w:cstheme="minorHAnsi"/>
          <w:b/>
          <w:bCs/>
          <w:sz w:val="24"/>
          <w:szCs w:val="24"/>
          <w:lang w:eastAsia="ro-RO"/>
        </w:rPr>
        <w:t>6. „Cea mai bună teză de doctorat”</w:t>
      </w:r>
    </w:p>
    <w:p w14:paraId="3022EFD3" w14:textId="6D07842F" w:rsidR="00367832" w:rsidRPr="001272DB" w:rsidRDefault="00367832" w:rsidP="00664BA5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Se acordă autorului și coordonatorului.Nominalizările pot fi făcute prin autopropuneri sau propuneri din partea facultăților/şcolilor doctorale, pe baza tezei de doctorat și, opţional, a copiilor referatelor din partea membrilor comisiei.</w:t>
      </w:r>
      <w:r w:rsidR="00A14988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sz w:val="24"/>
          <w:szCs w:val="24"/>
        </w:rPr>
        <w:t xml:space="preserve">Propunerile pentru această categorie pot fi transmise completând formularul </w:t>
      </w:r>
      <w:r w:rsidR="00A14988" w:rsidRPr="001272DB">
        <w:rPr>
          <w:rFonts w:eastAsia="Times New Roman" w:cstheme="minorHAnsi"/>
          <w:sz w:val="24"/>
          <w:szCs w:val="24"/>
        </w:rPr>
        <w:t>disponibil</w:t>
      </w:r>
      <w:r w:rsidR="005F3C1A" w:rsidRPr="001272DB">
        <w:rPr>
          <w:rFonts w:eastAsia="Times New Roman" w:cstheme="minorHAnsi"/>
          <w:sz w:val="24"/>
          <w:szCs w:val="24"/>
        </w:rPr>
        <w:t xml:space="preserve"> </w:t>
      </w:r>
      <w:hyperlink r:id="rId12" w:history="1">
        <w:r w:rsidR="005F3C1A" w:rsidRPr="001272DB">
          <w:rPr>
            <w:rStyle w:val="Hyperlink"/>
            <w:rFonts w:eastAsia="Times New Roman" w:cstheme="minorHAnsi"/>
            <w:sz w:val="24"/>
            <w:szCs w:val="24"/>
          </w:rPr>
          <w:t>a</w:t>
        </w:r>
        <w:r w:rsidR="00A14988" w:rsidRPr="001272DB">
          <w:rPr>
            <w:rStyle w:val="Hyperlink"/>
            <w:rFonts w:eastAsia="Times New Roman" w:cstheme="minorHAnsi"/>
            <w:sz w:val="24"/>
            <w:szCs w:val="24"/>
          </w:rPr>
          <w:t>ici</w:t>
        </w:r>
      </w:hyperlink>
      <w:r w:rsidR="005F3C1A" w:rsidRPr="001272DB">
        <w:rPr>
          <w:rFonts w:eastAsia="Times New Roman" w:cstheme="minorHAnsi"/>
          <w:sz w:val="24"/>
          <w:szCs w:val="24"/>
        </w:rPr>
        <w:t xml:space="preserve">. </w:t>
      </w:r>
    </w:p>
    <w:p w14:paraId="7A039D6F" w14:textId="77777777" w:rsidR="00615002" w:rsidRPr="001272DB" w:rsidRDefault="00615002" w:rsidP="00664BA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o-RO"/>
        </w:rPr>
      </w:pPr>
    </w:p>
    <w:p w14:paraId="77BBB018" w14:textId="77777777" w:rsidR="00367832" w:rsidRPr="001272DB" w:rsidRDefault="00367832" w:rsidP="00664BA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o-RO"/>
        </w:rPr>
      </w:pPr>
      <w:r w:rsidRPr="001272DB">
        <w:rPr>
          <w:rFonts w:eastAsia="Times New Roman" w:cstheme="minorHAnsi"/>
          <w:b/>
          <w:bCs/>
          <w:sz w:val="24"/>
          <w:szCs w:val="24"/>
          <w:lang w:eastAsia="ro-RO"/>
        </w:rPr>
        <w:t>7. „Cea mai bună disertaţie de masterat”</w:t>
      </w:r>
    </w:p>
    <w:p w14:paraId="4850098D" w14:textId="6A838B2E" w:rsidR="00367832" w:rsidRPr="001272DB" w:rsidRDefault="00367832" w:rsidP="00664BA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Se acordă autorului și coordonatorului.</w:t>
      </w:r>
      <w:r w:rsidR="00A14988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Nominalizările pot fi făcute prin autopropuneri sau propuneri din partea facultăților/ departamentelor, pe baza disertației de master și, opţional, a evaluării scrise a lucrării de către profesorul coordonator.</w:t>
      </w:r>
      <w:r w:rsidR="00A14988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sz w:val="24"/>
          <w:szCs w:val="24"/>
        </w:rPr>
        <w:t xml:space="preserve">Propunerile pentru această categorie pot fi transmise completând formularul </w:t>
      </w:r>
      <w:r w:rsidR="00A14988" w:rsidRPr="001272DB">
        <w:rPr>
          <w:rFonts w:eastAsia="Times New Roman" w:cstheme="minorHAnsi"/>
          <w:sz w:val="24"/>
          <w:szCs w:val="24"/>
        </w:rPr>
        <w:t>disponibil</w:t>
      </w:r>
      <w:r w:rsidRPr="001272DB">
        <w:rPr>
          <w:rFonts w:eastAsia="Times New Roman" w:cstheme="minorHAnsi"/>
          <w:sz w:val="24"/>
          <w:szCs w:val="24"/>
        </w:rPr>
        <w:t xml:space="preserve"> </w:t>
      </w:r>
      <w:hyperlink r:id="rId13" w:history="1">
        <w:r w:rsidR="005F3C1A" w:rsidRPr="001272DB">
          <w:rPr>
            <w:rStyle w:val="Hyperlink"/>
            <w:rFonts w:eastAsia="Times New Roman" w:cstheme="minorHAnsi"/>
            <w:sz w:val="24"/>
            <w:szCs w:val="24"/>
          </w:rPr>
          <w:t>a</w:t>
        </w:r>
        <w:r w:rsidR="00A14988" w:rsidRPr="001272DB">
          <w:rPr>
            <w:rStyle w:val="Hyperlink"/>
            <w:rFonts w:eastAsia="Times New Roman" w:cstheme="minorHAnsi"/>
            <w:sz w:val="24"/>
            <w:szCs w:val="24"/>
          </w:rPr>
          <w:t>ici</w:t>
        </w:r>
      </w:hyperlink>
      <w:r w:rsidR="005F3C1A" w:rsidRPr="001272DB">
        <w:rPr>
          <w:rFonts w:eastAsia="Times New Roman" w:cstheme="minorHAnsi"/>
          <w:sz w:val="24"/>
          <w:szCs w:val="24"/>
        </w:rPr>
        <w:t>.</w:t>
      </w:r>
    </w:p>
    <w:p w14:paraId="418B442F" w14:textId="77777777" w:rsidR="00615002" w:rsidRPr="001272DB" w:rsidRDefault="00615002" w:rsidP="00664BA5">
      <w:pPr>
        <w:spacing w:after="0" w:line="240" w:lineRule="auto"/>
        <w:jc w:val="both"/>
        <w:rPr>
          <w:rFonts w:eastAsia="Times New Roman" w:cstheme="minorHAnsi"/>
          <w:color w:val="0563C1" w:themeColor="hyperlink"/>
          <w:sz w:val="24"/>
          <w:szCs w:val="24"/>
          <w:u w:val="single"/>
        </w:rPr>
      </w:pPr>
    </w:p>
    <w:p w14:paraId="16C39060" w14:textId="77777777" w:rsidR="00615002" w:rsidRPr="001272DB" w:rsidRDefault="00615002" w:rsidP="00664BA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o-RO"/>
        </w:rPr>
      </w:pPr>
      <w:r w:rsidRPr="001272DB">
        <w:rPr>
          <w:rFonts w:eastAsia="Times New Roman" w:cstheme="minorHAnsi"/>
          <w:b/>
          <w:bCs/>
          <w:sz w:val="24"/>
          <w:szCs w:val="24"/>
          <w:lang w:eastAsia="ro-RO"/>
        </w:rPr>
        <w:t>8. „Cea mai bună teză de licență”</w:t>
      </w:r>
    </w:p>
    <w:p w14:paraId="2058510F" w14:textId="52BCBD9B" w:rsidR="00615002" w:rsidRPr="001272DB" w:rsidRDefault="00615002" w:rsidP="00664BA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Se acordă autorului și coordonatorului.</w:t>
      </w:r>
      <w:r w:rsidR="00A14988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Nominalizările pot fi făcute prin autopropuneri sau propuneri din partea facultăților/ departamentelor, pe baza lucrării de licență și, opţional, a evaluării scrise a lucrării de către profesorul coordonator.</w:t>
      </w:r>
      <w:r w:rsidR="00A14988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sz w:val="24"/>
          <w:szCs w:val="24"/>
        </w:rPr>
        <w:t xml:space="preserve">Propunerile pentru această categorie pot fi transmise completând formularul </w:t>
      </w:r>
      <w:r w:rsidR="00A14988" w:rsidRPr="001272DB">
        <w:rPr>
          <w:rFonts w:eastAsia="Times New Roman" w:cstheme="minorHAnsi"/>
          <w:sz w:val="24"/>
          <w:szCs w:val="24"/>
        </w:rPr>
        <w:t>disponibil</w:t>
      </w:r>
      <w:r w:rsidRPr="001272DB">
        <w:rPr>
          <w:rFonts w:eastAsia="Times New Roman" w:cstheme="minorHAnsi"/>
          <w:sz w:val="24"/>
          <w:szCs w:val="24"/>
        </w:rPr>
        <w:t xml:space="preserve"> </w:t>
      </w:r>
      <w:hyperlink r:id="rId14" w:history="1">
        <w:r w:rsidR="005F3C1A" w:rsidRPr="001272DB">
          <w:rPr>
            <w:rStyle w:val="Hyperlink"/>
            <w:rFonts w:eastAsia="Times New Roman" w:cstheme="minorHAnsi"/>
            <w:sz w:val="24"/>
            <w:szCs w:val="24"/>
          </w:rPr>
          <w:t>a</w:t>
        </w:r>
        <w:r w:rsidR="00A14988" w:rsidRPr="001272DB">
          <w:rPr>
            <w:rStyle w:val="Hyperlink"/>
            <w:rFonts w:eastAsia="Times New Roman" w:cstheme="minorHAnsi"/>
            <w:sz w:val="24"/>
            <w:szCs w:val="24"/>
          </w:rPr>
          <w:t>ici</w:t>
        </w:r>
      </w:hyperlink>
      <w:r w:rsidR="005F3C1A" w:rsidRPr="001272DB">
        <w:rPr>
          <w:rFonts w:eastAsia="Times New Roman" w:cstheme="minorHAnsi"/>
          <w:sz w:val="24"/>
          <w:szCs w:val="24"/>
        </w:rPr>
        <w:t xml:space="preserve">. </w:t>
      </w:r>
    </w:p>
    <w:p w14:paraId="772A63AB" w14:textId="77777777" w:rsidR="00615002" w:rsidRPr="001272DB" w:rsidRDefault="00615002" w:rsidP="00664B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3E924E" w14:textId="77777777" w:rsidR="00615002" w:rsidRPr="001272DB" w:rsidRDefault="00615002" w:rsidP="00664BA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o-RO"/>
        </w:rPr>
      </w:pPr>
      <w:r w:rsidRPr="001272DB">
        <w:rPr>
          <w:rFonts w:eastAsia="Times New Roman" w:cstheme="minorHAnsi"/>
          <w:b/>
          <w:bCs/>
          <w:sz w:val="24"/>
          <w:szCs w:val="24"/>
          <w:lang w:eastAsia="ro-RO"/>
        </w:rPr>
        <w:t>9. „Profesorul emerit al anului”</w:t>
      </w:r>
    </w:p>
    <w:p w14:paraId="6E0F0AC9" w14:textId="3C8C201B" w:rsidR="00615002" w:rsidRPr="001272DB" w:rsidRDefault="00615002" w:rsidP="00664BA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Premiul se acordă pentru întreaga activitate.</w:t>
      </w:r>
      <w:r w:rsidR="00A14988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Nominalizările pot fi făcute prin autopropuneri sau propuneri din partea facultăților/ departamentelor, pe baza memoriului de activitate și a listei de publicații.</w:t>
      </w:r>
      <w:r w:rsidR="00A14988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sz w:val="24"/>
          <w:szCs w:val="24"/>
        </w:rPr>
        <w:t xml:space="preserve">Propunerile pentru această categorie pot fi transmise completând formularul </w:t>
      </w:r>
      <w:r w:rsidR="001272DB">
        <w:rPr>
          <w:rFonts w:eastAsia="Times New Roman" w:cstheme="minorHAnsi"/>
          <w:sz w:val="24"/>
          <w:szCs w:val="24"/>
        </w:rPr>
        <w:t>disponibil</w:t>
      </w:r>
      <w:r w:rsidRPr="001272DB">
        <w:rPr>
          <w:rFonts w:eastAsia="Times New Roman" w:cstheme="minorHAnsi"/>
          <w:sz w:val="24"/>
          <w:szCs w:val="24"/>
        </w:rPr>
        <w:t xml:space="preserve"> </w:t>
      </w:r>
      <w:hyperlink r:id="rId15" w:history="1">
        <w:r w:rsidR="005F3C1A" w:rsidRPr="001272DB">
          <w:rPr>
            <w:rStyle w:val="Hyperlink"/>
            <w:rFonts w:eastAsia="Times New Roman" w:cstheme="minorHAnsi"/>
            <w:sz w:val="24"/>
            <w:szCs w:val="24"/>
          </w:rPr>
          <w:t>a</w:t>
        </w:r>
        <w:r w:rsidR="001272DB">
          <w:rPr>
            <w:rStyle w:val="Hyperlink"/>
            <w:rFonts w:eastAsia="Times New Roman" w:cstheme="minorHAnsi"/>
            <w:sz w:val="24"/>
            <w:szCs w:val="24"/>
          </w:rPr>
          <w:t>ici</w:t>
        </w:r>
      </w:hyperlink>
      <w:r w:rsidR="005F3C1A" w:rsidRPr="001272DB">
        <w:rPr>
          <w:rFonts w:eastAsia="Times New Roman" w:cstheme="minorHAnsi"/>
          <w:sz w:val="24"/>
          <w:szCs w:val="24"/>
        </w:rPr>
        <w:t>.</w:t>
      </w:r>
      <w:r w:rsidRPr="001272DB">
        <w:rPr>
          <w:rFonts w:eastAsia="Times New Roman" w:cstheme="minorHAnsi"/>
          <w:sz w:val="24"/>
          <w:szCs w:val="24"/>
        </w:rPr>
        <w:t xml:space="preserve"> </w:t>
      </w:r>
    </w:p>
    <w:p w14:paraId="521DA07A" w14:textId="77777777" w:rsidR="00615002" w:rsidRPr="001272DB" w:rsidRDefault="00615002" w:rsidP="00664B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A2520B" w14:textId="77777777" w:rsidR="00615002" w:rsidRPr="001272DB" w:rsidRDefault="00615002" w:rsidP="00664BA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o-RO"/>
        </w:rPr>
      </w:pPr>
      <w:r w:rsidRPr="001272DB">
        <w:rPr>
          <w:rFonts w:eastAsia="Times New Roman" w:cstheme="minorHAnsi"/>
          <w:b/>
          <w:bCs/>
          <w:sz w:val="24"/>
          <w:szCs w:val="24"/>
          <w:lang w:eastAsia="ro-RO"/>
        </w:rPr>
        <w:t>10. „Profesorul asociat al anului”</w:t>
      </w:r>
    </w:p>
    <w:p w14:paraId="58F974E2" w14:textId="6C01E345" w:rsidR="00615002" w:rsidRPr="001272DB" w:rsidRDefault="00615002" w:rsidP="00664BA5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Nominalizările pot fi făcute prin autopropuneri sau propuneri din partea facultăților/ departamentelor, pe baza memoriului de activitate, a listei de publicații și, opțional, a unei scrisori de susținere.</w:t>
      </w:r>
      <w:r w:rsidR="004A0A14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sz w:val="24"/>
          <w:szCs w:val="24"/>
        </w:rPr>
        <w:t xml:space="preserve">Propunerile pentru această categorie pot fi transmise completând formularul </w:t>
      </w:r>
      <w:r w:rsidR="004A0A14" w:rsidRPr="001272DB">
        <w:rPr>
          <w:rFonts w:eastAsia="Times New Roman" w:cstheme="minorHAnsi"/>
          <w:sz w:val="24"/>
          <w:szCs w:val="24"/>
        </w:rPr>
        <w:t>disponibil</w:t>
      </w:r>
      <w:r w:rsidRPr="001272DB">
        <w:rPr>
          <w:rFonts w:eastAsia="Times New Roman" w:cstheme="minorHAnsi"/>
          <w:sz w:val="24"/>
          <w:szCs w:val="24"/>
        </w:rPr>
        <w:t xml:space="preserve"> </w:t>
      </w:r>
      <w:hyperlink r:id="rId16" w:history="1">
        <w:r w:rsidR="005F3C1A" w:rsidRPr="001272DB">
          <w:rPr>
            <w:rStyle w:val="Hyperlink"/>
            <w:rFonts w:eastAsia="Times New Roman" w:cstheme="minorHAnsi"/>
            <w:sz w:val="24"/>
            <w:szCs w:val="24"/>
          </w:rPr>
          <w:t>a</w:t>
        </w:r>
        <w:r w:rsidR="004A0A14" w:rsidRPr="001272DB">
          <w:rPr>
            <w:rStyle w:val="Hyperlink"/>
            <w:rFonts w:eastAsia="Times New Roman" w:cstheme="minorHAnsi"/>
            <w:sz w:val="24"/>
            <w:szCs w:val="24"/>
          </w:rPr>
          <w:t>ici</w:t>
        </w:r>
      </w:hyperlink>
      <w:r w:rsidR="005F3C1A" w:rsidRPr="001272DB">
        <w:rPr>
          <w:rFonts w:eastAsia="Times New Roman" w:cstheme="minorHAnsi"/>
          <w:sz w:val="24"/>
          <w:szCs w:val="24"/>
        </w:rPr>
        <w:t>.</w:t>
      </w:r>
    </w:p>
    <w:p w14:paraId="747A8DAE" w14:textId="77777777" w:rsidR="004A0A14" w:rsidRPr="001272DB" w:rsidRDefault="004A0A14" w:rsidP="00664BA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o-RO"/>
        </w:rPr>
      </w:pPr>
    </w:p>
    <w:p w14:paraId="7505F962" w14:textId="1F78B312" w:rsidR="00615002" w:rsidRPr="001272DB" w:rsidRDefault="00615002" w:rsidP="00664BA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o-RO"/>
        </w:rPr>
      </w:pPr>
      <w:r w:rsidRPr="001272DB">
        <w:rPr>
          <w:rFonts w:eastAsia="Times New Roman" w:cstheme="minorHAnsi"/>
          <w:b/>
          <w:bCs/>
          <w:sz w:val="24"/>
          <w:szCs w:val="24"/>
          <w:lang w:eastAsia="ro-RO"/>
        </w:rPr>
        <w:t>11. „Alumnus-ul anului”</w:t>
      </w:r>
    </w:p>
    <w:p w14:paraId="56EBCEDD" w14:textId="2F57AC8A" w:rsidR="00615002" w:rsidRPr="001272DB" w:rsidRDefault="00615002" w:rsidP="00664BA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Premiul se acordă pentru cele mai mari realizări după absolvire.</w:t>
      </w:r>
      <w:r w:rsidR="004A0A14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Nominalizările pot fi făcute prin autopropuneri sau propuneri din partea facultăților, pe baza unui memoriu de activitate din care să rezulte realizarile de după absolvire.</w:t>
      </w:r>
      <w:r w:rsidR="004A0A14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sz w:val="24"/>
          <w:szCs w:val="24"/>
        </w:rPr>
        <w:t xml:space="preserve">Propunerile pentru această categorie pot fi transmise completând formularul </w:t>
      </w:r>
      <w:r w:rsidR="004A0A14" w:rsidRPr="001272DB">
        <w:rPr>
          <w:rFonts w:eastAsia="Times New Roman" w:cstheme="minorHAnsi"/>
          <w:sz w:val="24"/>
          <w:szCs w:val="24"/>
        </w:rPr>
        <w:t>disponibil</w:t>
      </w:r>
      <w:r w:rsidRPr="001272DB">
        <w:rPr>
          <w:rFonts w:eastAsia="Times New Roman" w:cstheme="minorHAnsi"/>
          <w:sz w:val="24"/>
          <w:szCs w:val="24"/>
        </w:rPr>
        <w:t xml:space="preserve"> </w:t>
      </w:r>
      <w:hyperlink r:id="rId17" w:history="1">
        <w:r w:rsidR="005F3C1A" w:rsidRPr="001272DB">
          <w:rPr>
            <w:rStyle w:val="Hyperlink"/>
            <w:rFonts w:eastAsia="Times New Roman" w:cstheme="minorHAnsi"/>
            <w:sz w:val="24"/>
            <w:szCs w:val="24"/>
          </w:rPr>
          <w:t>a</w:t>
        </w:r>
        <w:r w:rsidR="004A0A14" w:rsidRPr="001272DB">
          <w:rPr>
            <w:rStyle w:val="Hyperlink"/>
            <w:rFonts w:eastAsia="Times New Roman" w:cstheme="minorHAnsi"/>
            <w:sz w:val="24"/>
            <w:szCs w:val="24"/>
          </w:rPr>
          <w:t>ici</w:t>
        </w:r>
      </w:hyperlink>
      <w:r w:rsidR="005F3C1A" w:rsidRPr="001272DB">
        <w:rPr>
          <w:rFonts w:eastAsia="Times New Roman" w:cstheme="minorHAnsi"/>
          <w:sz w:val="24"/>
          <w:szCs w:val="24"/>
        </w:rPr>
        <w:t>.</w:t>
      </w:r>
    </w:p>
    <w:p w14:paraId="27CF5511" w14:textId="77777777" w:rsidR="004A0A14" w:rsidRPr="001272DB" w:rsidRDefault="004A0A14" w:rsidP="00664BA5">
      <w:pPr>
        <w:spacing w:after="0" w:line="240" w:lineRule="auto"/>
        <w:ind w:right="-330"/>
        <w:rPr>
          <w:rFonts w:eastAsia="Times New Roman" w:cstheme="minorHAnsi"/>
          <w:b/>
          <w:bCs/>
          <w:sz w:val="24"/>
          <w:szCs w:val="24"/>
          <w:lang w:eastAsia="ro-RO"/>
        </w:rPr>
      </w:pPr>
    </w:p>
    <w:p w14:paraId="2F6BEADC" w14:textId="5182F3C9" w:rsidR="00615002" w:rsidRPr="001272DB" w:rsidRDefault="00615002" w:rsidP="00664BA5">
      <w:pPr>
        <w:spacing w:after="0" w:line="240" w:lineRule="auto"/>
        <w:ind w:right="-330"/>
        <w:rPr>
          <w:rFonts w:eastAsia="Times New Roman" w:cstheme="minorHAnsi"/>
          <w:sz w:val="24"/>
          <w:szCs w:val="24"/>
        </w:rPr>
      </w:pPr>
      <w:r w:rsidRPr="001272DB">
        <w:rPr>
          <w:rFonts w:eastAsia="Times New Roman" w:cstheme="minorHAnsi"/>
          <w:b/>
          <w:bCs/>
          <w:sz w:val="24"/>
          <w:szCs w:val="24"/>
          <w:lang w:eastAsia="ro-RO"/>
        </w:rPr>
        <w:t>12. „Angajatorul anului” (cu cel mai mare număr de angajați din rândul absolvenţilor UB)</w:t>
      </w:r>
    </w:p>
    <w:p w14:paraId="45041501" w14:textId="0BC3552A" w:rsidR="00615002" w:rsidRPr="001272DB" w:rsidRDefault="00615002" w:rsidP="00664BA5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Nominalizările pot fi făcute prin autopropuneri sau propuneri din partea facultăților/ departamentelor/coordonatorilor programelor de master, pe baza listei angajaţilor </w:t>
      </w: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lastRenderedPageBreak/>
        <w:t>absolvenţi ai UB şi poziţiile lor în cadrul organizaţiei.</w:t>
      </w:r>
      <w:r w:rsidR="00664BA5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sz w:val="24"/>
          <w:szCs w:val="24"/>
        </w:rPr>
        <w:t xml:space="preserve">Propunerile pentru această categorie pot fi transmise completând formularul </w:t>
      </w:r>
      <w:r w:rsidR="00664BA5" w:rsidRPr="001272DB">
        <w:rPr>
          <w:rFonts w:eastAsia="Times New Roman" w:cstheme="minorHAnsi"/>
          <w:sz w:val="24"/>
          <w:szCs w:val="24"/>
        </w:rPr>
        <w:t>disponibil</w:t>
      </w:r>
      <w:r w:rsidRPr="001272DB">
        <w:rPr>
          <w:rFonts w:eastAsia="Times New Roman" w:cstheme="minorHAnsi"/>
          <w:sz w:val="24"/>
          <w:szCs w:val="24"/>
        </w:rPr>
        <w:t xml:space="preserve"> </w:t>
      </w:r>
      <w:hyperlink r:id="rId18" w:history="1">
        <w:r w:rsidR="005F3C1A" w:rsidRPr="001272DB">
          <w:rPr>
            <w:rStyle w:val="Hyperlink"/>
            <w:rFonts w:eastAsia="Times New Roman" w:cstheme="minorHAnsi"/>
            <w:sz w:val="24"/>
            <w:szCs w:val="24"/>
          </w:rPr>
          <w:t>a</w:t>
        </w:r>
        <w:r w:rsidR="00664BA5" w:rsidRPr="001272DB">
          <w:rPr>
            <w:rStyle w:val="Hyperlink"/>
            <w:rFonts w:eastAsia="Times New Roman" w:cstheme="minorHAnsi"/>
            <w:sz w:val="24"/>
            <w:szCs w:val="24"/>
          </w:rPr>
          <w:t>ici</w:t>
        </w:r>
      </w:hyperlink>
      <w:r w:rsidR="005F3C1A" w:rsidRPr="001272DB">
        <w:rPr>
          <w:rFonts w:eastAsia="Times New Roman" w:cstheme="minorHAnsi"/>
          <w:sz w:val="24"/>
          <w:szCs w:val="24"/>
        </w:rPr>
        <w:t xml:space="preserve">. </w:t>
      </w:r>
    </w:p>
    <w:p w14:paraId="65509E54" w14:textId="60D6DF92" w:rsidR="004A0A14" w:rsidRPr="001272DB" w:rsidRDefault="004A0A14" w:rsidP="00664BA5">
      <w:pPr>
        <w:spacing w:after="0" w:line="240" w:lineRule="auto"/>
        <w:jc w:val="both"/>
        <w:rPr>
          <w:rFonts w:eastAsia="Times New Roman" w:cstheme="minorHAnsi"/>
          <w:color w:val="0563C1" w:themeColor="hyperlink"/>
          <w:sz w:val="24"/>
          <w:szCs w:val="24"/>
          <w:u w:val="single"/>
        </w:rPr>
      </w:pPr>
    </w:p>
    <w:p w14:paraId="2E4BC2D3" w14:textId="5949C4C9" w:rsidR="004A0A14" w:rsidRPr="001272DB" w:rsidRDefault="004A0A14" w:rsidP="00664BA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ro-RO"/>
        </w:rPr>
      </w:pPr>
      <w:r w:rsidRPr="001272DB">
        <w:rPr>
          <w:rFonts w:eastAsia="Times New Roman" w:cstheme="minorHAnsi"/>
          <w:b/>
          <w:bCs/>
          <w:sz w:val="24"/>
          <w:szCs w:val="24"/>
          <w:lang w:eastAsia="ro-RO"/>
        </w:rPr>
        <w:t>13. „Cea mai bună revistă” (pentru reviste editate de colective din UB)</w:t>
      </w:r>
    </w:p>
    <w:p w14:paraId="18820C52" w14:textId="6A56794B" w:rsidR="004A0A14" w:rsidRPr="001272DB" w:rsidRDefault="004A0A14" w:rsidP="00664BA5">
      <w:pPr>
        <w:spacing w:after="0" w:line="240" w:lineRule="auto"/>
        <w:jc w:val="both"/>
        <w:rPr>
          <w:rFonts w:eastAsia="Times New Roman" w:cstheme="minorHAnsi"/>
          <w:color w:val="0563C1" w:themeColor="hyperlink"/>
          <w:sz w:val="24"/>
          <w:szCs w:val="24"/>
          <w:u w:val="single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Nominalizările pot fi făcute prin autopropuneri sau propuneri din partea facultăților/ departamentelor, pe baza descrierii revistei și a prezentării ultimelor numere din aceasta. Menționarea explicită în revistă a apartenenței editorilor la UB este o condiție obligatorie. </w:t>
      </w:r>
      <w:r w:rsidRPr="001272DB">
        <w:rPr>
          <w:rFonts w:eastAsia="Times New Roman" w:cstheme="minorHAnsi"/>
          <w:sz w:val="24"/>
          <w:szCs w:val="24"/>
        </w:rPr>
        <w:t>Propunerile pentru această categorie pot fi transmise completând formularul disponibil</w:t>
      </w:r>
      <w:r w:rsidRPr="001272DB">
        <w:rPr>
          <w:rFonts w:eastAsia="Times New Roman" w:cstheme="minorHAnsi"/>
          <w:sz w:val="24"/>
          <w:szCs w:val="24"/>
        </w:rPr>
        <w:t xml:space="preserve"> </w:t>
      </w:r>
      <w:hyperlink r:id="rId19" w:history="1">
        <w:r w:rsidRPr="001272DB">
          <w:rPr>
            <w:rStyle w:val="Hyperlink"/>
            <w:rFonts w:eastAsia="Times New Roman" w:cstheme="minorHAnsi"/>
            <w:sz w:val="24"/>
            <w:szCs w:val="24"/>
          </w:rPr>
          <w:t>aici</w:t>
        </w:r>
      </w:hyperlink>
      <w:r w:rsidRPr="001272DB">
        <w:rPr>
          <w:rFonts w:eastAsia="Times New Roman" w:cstheme="minorHAnsi"/>
          <w:sz w:val="24"/>
          <w:szCs w:val="24"/>
        </w:rPr>
        <w:t>.</w:t>
      </w:r>
    </w:p>
    <w:p w14:paraId="2A737C59" w14:textId="40542CB6" w:rsidR="004A0A14" w:rsidRPr="001272DB" w:rsidRDefault="004A0A14" w:rsidP="00664BA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1272DB">
        <w:rPr>
          <w:rFonts w:eastAsia="Times New Roman" w:cstheme="minorHAnsi"/>
          <w:b/>
          <w:bCs/>
          <w:sz w:val="24"/>
          <w:szCs w:val="24"/>
          <w:lang w:eastAsia="ro-RO"/>
        </w:rPr>
        <w:t>14. „Cea mai bună inițiativă civică”</w:t>
      </w:r>
    </w:p>
    <w:p w14:paraId="0B38826F" w14:textId="78E83DDC" w:rsidR="00615002" w:rsidRPr="001272DB" w:rsidRDefault="00615002" w:rsidP="00664BA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Nominalizările pot fi făcute prin autopropuneri sau propuneri din partea facultăților/ departamentelor/asociațiilor studențești, pe baza descrierii cât mai detaliate a inițiativei.</w:t>
      </w:r>
      <w:r w:rsidR="00664BA5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sz w:val="24"/>
          <w:szCs w:val="24"/>
        </w:rPr>
        <w:t xml:space="preserve">Propunerile pentru această categorie pot fi transmise completând formularul </w:t>
      </w:r>
      <w:r w:rsidR="00664BA5" w:rsidRPr="001272DB">
        <w:rPr>
          <w:rFonts w:eastAsia="Times New Roman" w:cstheme="minorHAnsi"/>
          <w:sz w:val="24"/>
          <w:szCs w:val="24"/>
        </w:rPr>
        <w:t>disponibil</w:t>
      </w:r>
      <w:r w:rsidRPr="001272DB">
        <w:rPr>
          <w:rFonts w:eastAsia="Times New Roman" w:cstheme="minorHAnsi"/>
          <w:sz w:val="24"/>
          <w:szCs w:val="24"/>
        </w:rPr>
        <w:t xml:space="preserve"> </w:t>
      </w:r>
      <w:hyperlink r:id="rId20" w:history="1">
        <w:r w:rsidR="005F3C1A" w:rsidRPr="001272DB">
          <w:rPr>
            <w:rStyle w:val="Hyperlink"/>
            <w:rFonts w:eastAsia="Times New Roman" w:cstheme="minorHAnsi"/>
            <w:sz w:val="24"/>
            <w:szCs w:val="24"/>
          </w:rPr>
          <w:t>a</w:t>
        </w:r>
        <w:r w:rsidR="00664BA5" w:rsidRPr="001272DB">
          <w:rPr>
            <w:rStyle w:val="Hyperlink"/>
            <w:rFonts w:eastAsia="Times New Roman" w:cstheme="minorHAnsi"/>
            <w:sz w:val="24"/>
            <w:szCs w:val="24"/>
          </w:rPr>
          <w:t>ici</w:t>
        </w:r>
      </w:hyperlink>
      <w:r w:rsidR="005F3C1A" w:rsidRPr="001272DB">
        <w:rPr>
          <w:rFonts w:eastAsia="Times New Roman" w:cstheme="minorHAnsi"/>
          <w:sz w:val="24"/>
          <w:szCs w:val="24"/>
        </w:rPr>
        <w:t>.</w:t>
      </w:r>
    </w:p>
    <w:p w14:paraId="71B6A42C" w14:textId="06C52991" w:rsidR="004A0A14" w:rsidRPr="001272DB" w:rsidRDefault="004A0A14" w:rsidP="00664BA5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459AF909" w14:textId="61A47379" w:rsidR="004A0A14" w:rsidRPr="001272DB" w:rsidRDefault="004A0A14" w:rsidP="00664BA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Dintre câștigătorii domeniilor vor fi desemnați câștigătorii Marilor Premii ale Senatului UB:</w:t>
      </w: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„Profesorul anului”; „Programul universitar/postuniversitar al anului”; „Autorul anului”; „Proiectul de cercetare al anului”; „Teza de licență a anului”; „Disertația anului”; „Teza de doctorat a anului”; „Alumnus-ul anului”; „Angajatorul anului”.</w:t>
      </w:r>
    </w:p>
    <w:p w14:paraId="37B023DE" w14:textId="1D38EE7F" w:rsidR="00615002" w:rsidRPr="001272DB" w:rsidRDefault="004A0A14" w:rsidP="00664BA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Beneficiile patrimoniale aferente Premiilor sunt decise de Senatul Universităţii şi pot consta în:</w:t>
      </w: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</w:t>
      </w: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prime în bani, participare la conferinţe sau achiziţii de bunuri şi servicii necesare exercitării profesiei – pentru angajaţii Universităţii</w:t>
      </w:r>
      <w:r w:rsidR="00664BA5"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 și </w:t>
      </w: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burse de excelenţă – pentru studenţii Universității din București</w:t>
      </w:r>
    </w:p>
    <w:p w14:paraId="13F59B65" w14:textId="77777777" w:rsidR="004A0A14" w:rsidRPr="001272DB" w:rsidRDefault="004A0A14" w:rsidP="00664BA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o-RO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 xml:space="preserve">Premiile (inclusiv Marile Premii) pentru </w:t>
      </w:r>
      <w:r w:rsidRPr="001272DB">
        <w:rPr>
          <w:rFonts w:eastAsia="Times New Roman" w:cstheme="minorHAnsi"/>
          <w:i/>
          <w:color w:val="000000"/>
          <w:sz w:val="24"/>
          <w:szCs w:val="24"/>
          <w:lang w:eastAsia="ro-RO"/>
        </w:rPr>
        <w:t>Alumnus</w:t>
      </w: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-ul anului și pentru Angajatorul anului sunt onorifice și nu au o componentă patrimonială.</w:t>
      </w:r>
    </w:p>
    <w:p w14:paraId="7B5CD63C" w14:textId="505733B4" w:rsidR="00615002" w:rsidRPr="001272DB" w:rsidRDefault="004A0A14" w:rsidP="00664B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Regulamentul complet privind acordarea Premiilor anuale ale Senatului Universității din București poate fi consultat </w:t>
      </w:r>
      <w:hyperlink r:id="rId21" w:tgtFrame="_blank" w:history="1">
        <w:r w:rsidRPr="001272DB">
          <w:rPr>
            <w:rFonts w:eastAsia="Times New Roman" w:cstheme="minorHAnsi"/>
            <w:b/>
            <w:bCs/>
            <w:color w:val="0070C0"/>
            <w:sz w:val="24"/>
            <w:szCs w:val="24"/>
            <w:u w:val="single"/>
            <w:lang w:eastAsia="ro-RO"/>
          </w:rPr>
          <w:t>aici</w:t>
        </w:r>
      </w:hyperlink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, iar calendarul de desfășurare a etapelor celei de-a V-a ediții a Premiilor Senatului UB poate fi consultat </w:t>
      </w:r>
      <w:hyperlink r:id="rId22" w:tgtFrame="_blank" w:history="1">
        <w:r w:rsidRPr="001272DB">
          <w:rPr>
            <w:rFonts w:eastAsia="Times New Roman" w:cstheme="minorHAnsi"/>
            <w:b/>
            <w:bCs/>
            <w:color w:val="0070C0"/>
            <w:sz w:val="24"/>
            <w:szCs w:val="24"/>
            <w:u w:val="single"/>
            <w:lang w:eastAsia="ro-RO"/>
          </w:rPr>
          <w:t>aici</w:t>
        </w:r>
      </w:hyperlink>
      <w:r w:rsidRPr="001272DB">
        <w:rPr>
          <w:rFonts w:eastAsia="Times New Roman" w:cstheme="minorHAnsi"/>
          <w:color w:val="000000"/>
          <w:sz w:val="24"/>
          <w:szCs w:val="24"/>
          <w:lang w:eastAsia="ro-RO"/>
        </w:rPr>
        <w:t>.</w:t>
      </w:r>
    </w:p>
    <w:sectPr w:rsidR="00615002" w:rsidRPr="00127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5FCA"/>
    <w:multiLevelType w:val="multilevel"/>
    <w:tmpl w:val="1B9A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852"/>
    <w:rsid w:val="001272DB"/>
    <w:rsid w:val="002619D0"/>
    <w:rsid w:val="00367832"/>
    <w:rsid w:val="003F0852"/>
    <w:rsid w:val="004A0A14"/>
    <w:rsid w:val="005C2032"/>
    <w:rsid w:val="005F3C1A"/>
    <w:rsid w:val="00615002"/>
    <w:rsid w:val="00664BA5"/>
    <w:rsid w:val="008B3F80"/>
    <w:rsid w:val="00994CE2"/>
    <w:rsid w:val="009A0249"/>
    <w:rsid w:val="00A14988"/>
    <w:rsid w:val="00AF3FF6"/>
    <w:rsid w:val="00C167B1"/>
    <w:rsid w:val="00D7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4E71"/>
  <w15:docId w15:val="{512D396C-98BC-40A4-873F-5875CF39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2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02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2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gKeMoAR8Ws8XSJd9" TargetMode="External"/><Relationship Id="rId13" Type="http://schemas.openxmlformats.org/officeDocument/2006/relationships/hyperlink" Target="https://forms.gle/4YeqEyAqZX32jrW27" TargetMode="External"/><Relationship Id="rId18" Type="http://schemas.openxmlformats.org/officeDocument/2006/relationships/hyperlink" Target="https://forms.gle/wBnHY7HEsN1bB9iK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ick.mlsend.com/link/c/YT0xNTI1MjE1MDk2MjA3MzE2OTIzJmM9ajhoOSZlPTE4MTYzMDIxJmI9NDIzNjg3NTc4JmQ9czhiM28zbg==.tZkDRsrnhT96Y8Gwa-gOFESAoJTJ6nZ4Rwa0iay39SA" TargetMode="External"/><Relationship Id="rId7" Type="http://schemas.openxmlformats.org/officeDocument/2006/relationships/hyperlink" Target="https://forms.gle/SKPfMXJRDKHxD8QV7" TargetMode="External"/><Relationship Id="rId12" Type="http://schemas.openxmlformats.org/officeDocument/2006/relationships/hyperlink" Target="https://forms.gle/veoMKuMFgiCeva1w9" TargetMode="External"/><Relationship Id="rId17" Type="http://schemas.openxmlformats.org/officeDocument/2006/relationships/hyperlink" Target="https://forms.gle/2gUsxaTm6nZiuwRU7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gle/T9n76QuCSddXnAm36" TargetMode="External"/><Relationship Id="rId20" Type="http://schemas.openxmlformats.org/officeDocument/2006/relationships/hyperlink" Target="https://forms.gle/1F9ni39digKTUGy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gle/tPbjuebCcTa44Ddu6" TargetMode="External"/><Relationship Id="rId11" Type="http://schemas.openxmlformats.org/officeDocument/2006/relationships/hyperlink" Target="https://forms.gle/pGg3ApRnR1WQQ877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forms.gle/ASiuMntz5ek7KWzAA" TargetMode="External"/><Relationship Id="rId15" Type="http://schemas.openxmlformats.org/officeDocument/2006/relationships/hyperlink" Target="https://forms.gle/a7SqN36xRm7YjGeT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ms.gle/dnqQqcvgGnsA1hUX6" TargetMode="External"/><Relationship Id="rId19" Type="http://schemas.openxmlformats.org/officeDocument/2006/relationships/hyperlink" Target="https://forms.gle/MB7znLmmTpBCzL5K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mii.articol@senat.unibuc.ro" TargetMode="External"/><Relationship Id="rId14" Type="http://schemas.openxmlformats.org/officeDocument/2006/relationships/hyperlink" Target="https://forms.gle/y7w28rpeKuXamZhc9" TargetMode="External"/><Relationship Id="rId22" Type="http://schemas.openxmlformats.org/officeDocument/2006/relationships/hyperlink" Target="https://click.mlsend.com/link/c/YT0xNTI1MjE1MDk2MjA3MzE2OTIzJmM9ajhoOSZlPTE4MTYzMDIxJmI9NDIzNjg3NTgxJmQ9bTBrMHA1cA==.VOe2B9fzdJdGBuTHGmIlSR1ow_ISL0gdhZHgXE9Ic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1312</Words>
  <Characters>7615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Miclea Ioan</cp:lastModifiedBy>
  <cp:revision>3</cp:revision>
  <cp:lastPrinted>2021-09-30T13:15:00Z</cp:lastPrinted>
  <dcterms:created xsi:type="dcterms:W3CDTF">2021-09-30T13:35:00Z</dcterms:created>
  <dcterms:modified xsi:type="dcterms:W3CDTF">2021-09-30T17:36:00Z</dcterms:modified>
</cp:coreProperties>
</file>