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1BB" w:rsidRPr="00B0468E" w:rsidRDefault="009B61BB" w:rsidP="00B029F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szCs w:val="24"/>
        </w:rPr>
      </w:pPr>
      <w:r w:rsidRPr="00B0468E">
        <w:rPr>
          <w:rFonts w:eastAsia="Times New Roman" w:cstheme="minorHAnsi"/>
          <w:b/>
          <w:bCs/>
          <w:iCs/>
          <w:sz w:val="24"/>
          <w:szCs w:val="24"/>
        </w:rPr>
        <w:t xml:space="preserve">Universitatea din București, </w:t>
      </w:r>
      <w:r w:rsidR="00FB4694">
        <w:rPr>
          <w:rFonts w:eastAsia="Times New Roman" w:cstheme="minorHAnsi"/>
          <w:b/>
          <w:bCs/>
          <w:iCs/>
          <w:sz w:val="24"/>
          <w:szCs w:val="24"/>
        </w:rPr>
        <w:t>reprezentată</w:t>
      </w:r>
      <w:r w:rsidRPr="00B0468E">
        <w:rPr>
          <w:rFonts w:eastAsia="Times New Roman" w:cstheme="minorHAnsi"/>
          <w:b/>
          <w:bCs/>
          <w:iCs/>
          <w:sz w:val="24"/>
          <w:szCs w:val="24"/>
        </w:rPr>
        <w:t xml:space="preserve"> </w:t>
      </w:r>
      <w:r w:rsidR="00FB4694">
        <w:rPr>
          <w:rFonts w:eastAsia="Times New Roman" w:cstheme="minorHAnsi"/>
          <w:b/>
          <w:bCs/>
          <w:iCs/>
          <w:sz w:val="24"/>
          <w:szCs w:val="24"/>
        </w:rPr>
        <w:t>de cadre didactice și doctoranzi</w:t>
      </w:r>
      <w:r w:rsidR="00FB4694" w:rsidRPr="00B0468E">
        <w:rPr>
          <w:rFonts w:eastAsia="Times New Roman" w:cstheme="minorHAnsi"/>
          <w:b/>
          <w:bCs/>
          <w:iCs/>
          <w:sz w:val="24"/>
          <w:szCs w:val="24"/>
        </w:rPr>
        <w:t xml:space="preserve"> </w:t>
      </w:r>
      <w:r w:rsidRPr="00B0468E">
        <w:rPr>
          <w:rFonts w:eastAsia="Times New Roman" w:cstheme="minorHAnsi"/>
          <w:b/>
          <w:bCs/>
          <w:iCs/>
          <w:sz w:val="24"/>
          <w:szCs w:val="24"/>
        </w:rPr>
        <w:t>la conferința „</w:t>
      </w:r>
      <w:r w:rsidRPr="00B0468E">
        <w:rPr>
          <w:rFonts w:eastAsia="Times New Roman" w:cstheme="minorHAnsi"/>
          <w:b/>
          <w:bCs/>
          <w:iCs/>
          <w:sz w:val="24"/>
          <w:szCs w:val="24"/>
        </w:rPr>
        <w:t>Provocări și soluții în învățământul superior</w:t>
      </w:r>
      <w:r w:rsidRPr="00B0468E">
        <w:rPr>
          <w:rFonts w:eastAsia="Times New Roman" w:cstheme="minorHAnsi"/>
          <w:b/>
          <w:bCs/>
          <w:iCs/>
          <w:sz w:val="24"/>
          <w:szCs w:val="24"/>
        </w:rPr>
        <w:t xml:space="preserve">” </w:t>
      </w:r>
      <w:r w:rsidR="00FB4694">
        <w:rPr>
          <w:rFonts w:eastAsia="Times New Roman" w:cstheme="minorHAnsi"/>
          <w:b/>
          <w:bCs/>
          <w:iCs/>
          <w:sz w:val="24"/>
          <w:szCs w:val="24"/>
        </w:rPr>
        <w:t>organizată de UEFISCDI</w:t>
      </w:r>
    </w:p>
    <w:p w:rsidR="002C7490" w:rsidRDefault="002C7490" w:rsidP="00B029FB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iCs/>
          <w:sz w:val="24"/>
          <w:szCs w:val="24"/>
        </w:rPr>
        <w:tab/>
      </w:r>
      <w:r>
        <w:rPr>
          <w:rFonts w:eastAsia="Times New Roman" w:cstheme="minorHAnsi"/>
          <w:bCs/>
          <w:iCs/>
          <w:sz w:val="24"/>
          <w:szCs w:val="24"/>
        </w:rPr>
        <w:tab/>
      </w:r>
    </w:p>
    <w:p w:rsidR="002C7490" w:rsidRDefault="002C7490" w:rsidP="00B029FB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B0468E" w:rsidRDefault="00D94BE6" w:rsidP="00B0468E">
      <w:pPr>
        <w:shd w:val="clear" w:color="auto" w:fill="FFFFFF"/>
        <w:spacing w:after="120" w:line="240" w:lineRule="auto"/>
        <w:jc w:val="both"/>
        <w:rPr>
          <w:rFonts w:eastAsia="Times New Roman" w:cstheme="minorHAnsi"/>
          <w:bCs/>
          <w:iCs/>
          <w:sz w:val="24"/>
          <w:szCs w:val="24"/>
        </w:rPr>
      </w:pPr>
      <w:bookmarkStart w:id="0" w:name="_GoBack"/>
      <w:r w:rsidRPr="009B61BB">
        <w:rPr>
          <w:rFonts w:eastAsia="Times New Roman" w:cstheme="minorHAnsi"/>
          <w:b/>
          <w:bCs/>
          <w:sz w:val="24"/>
          <w:szCs w:val="24"/>
        </w:rPr>
        <w:t>Miercuri, 15 septembrie 2021</w:t>
      </w:r>
      <w:r w:rsidRPr="009669AD">
        <w:rPr>
          <w:rFonts w:eastAsia="Times New Roman" w:cstheme="minorHAnsi"/>
          <w:bCs/>
          <w:sz w:val="24"/>
          <w:szCs w:val="24"/>
        </w:rPr>
        <w:t xml:space="preserve">, </w:t>
      </w:r>
      <w:r w:rsidR="00B0468E" w:rsidRPr="00B0468E">
        <w:rPr>
          <w:rFonts w:eastAsia="Times New Roman" w:cstheme="minorHAnsi"/>
          <w:bCs/>
          <w:sz w:val="24"/>
          <w:szCs w:val="24"/>
        </w:rPr>
        <w:t>Unitatea Executivă pentru Finanțarea Învățământului Superior, a Cercetării, Dezvoltării și Inovării</w:t>
      </w:r>
      <w:r w:rsidR="00B0468E">
        <w:rPr>
          <w:rFonts w:eastAsia="Times New Roman" w:cstheme="minorHAnsi"/>
          <w:bCs/>
          <w:sz w:val="24"/>
          <w:szCs w:val="24"/>
        </w:rPr>
        <w:t xml:space="preserve"> (UEFISCDI) organizează c</w:t>
      </w:r>
      <w:r w:rsidR="00B0468E" w:rsidRPr="009669AD">
        <w:rPr>
          <w:rFonts w:eastAsia="Times New Roman" w:cstheme="minorHAnsi"/>
          <w:bCs/>
          <w:sz w:val="24"/>
          <w:szCs w:val="24"/>
        </w:rPr>
        <w:t>onferinț</w:t>
      </w:r>
      <w:r w:rsidR="00B0468E" w:rsidRPr="00B029FB">
        <w:rPr>
          <w:rFonts w:eastAsia="Times New Roman" w:cstheme="minorHAnsi"/>
          <w:bCs/>
          <w:sz w:val="24"/>
          <w:szCs w:val="24"/>
        </w:rPr>
        <w:t>a </w:t>
      </w:r>
      <w:r w:rsidR="00B0468E" w:rsidRPr="00B0468E">
        <w:rPr>
          <w:rFonts w:eastAsia="Times New Roman" w:cstheme="minorHAnsi"/>
          <w:b/>
          <w:bCs/>
          <w:sz w:val="24"/>
          <w:szCs w:val="24"/>
        </w:rPr>
        <w:t>„</w:t>
      </w:r>
      <w:r w:rsidR="00B0468E" w:rsidRPr="00B0468E">
        <w:rPr>
          <w:rFonts w:eastAsia="Times New Roman" w:cstheme="minorHAnsi"/>
          <w:b/>
          <w:bCs/>
          <w:iCs/>
          <w:sz w:val="24"/>
          <w:szCs w:val="24"/>
        </w:rPr>
        <w:t>Provocări și soluții în învățământul superior”</w:t>
      </w:r>
      <w:r w:rsidR="00B0468E">
        <w:rPr>
          <w:rFonts w:eastAsia="Times New Roman" w:cstheme="minorHAnsi"/>
          <w:bCs/>
          <w:iCs/>
          <w:sz w:val="24"/>
          <w:szCs w:val="24"/>
        </w:rPr>
        <w:t xml:space="preserve">. Evenimentul va avea loc </w:t>
      </w:r>
      <w:r w:rsidR="00B0468E">
        <w:rPr>
          <w:rFonts w:eastAsia="Times New Roman" w:cstheme="minorHAnsi"/>
          <w:bCs/>
          <w:iCs/>
          <w:sz w:val="24"/>
          <w:szCs w:val="24"/>
        </w:rPr>
        <w:t>începând cu ora 10:00</w:t>
      </w:r>
      <w:r w:rsidR="00B0468E">
        <w:rPr>
          <w:rFonts w:eastAsia="Times New Roman" w:cstheme="minorHAnsi"/>
          <w:bCs/>
          <w:iCs/>
          <w:sz w:val="24"/>
          <w:szCs w:val="24"/>
        </w:rPr>
        <w:t xml:space="preserve"> în format </w:t>
      </w:r>
      <w:r w:rsidR="00D97EF5">
        <w:rPr>
          <w:rFonts w:eastAsia="Times New Roman" w:cstheme="minorHAnsi"/>
          <w:bCs/>
          <w:iCs/>
          <w:sz w:val="24"/>
          <w:szCs w:val="24"/>
        </w:rPr>
        <w:t>mixt</w:t>
      </w:r>
      <w:r w:rsidR="00B0468E">
        <w:rPr>
          <w:rFonts w:eastAsia="Times New Roman" w:cstheme="minorHAnsi"/>
          <w:bCs/>
          <w:iCs/>
          <w:sz w:val="24"/>
          <w:szCs w:val="24"/>
        </w:rPr>
        <w:t xml:space="preserve">, atât în Sala Fortuna a Hotelului </w:t>
      </w:r>
      <w:proofErr w:type="spellStart"/>
      <w:r w:rsidR="00B0468E">
        <w:rPr>
          <w:rFonts w:eastAsia="Times New Roman" w:cstheme="minorHAnsi"/>
          <w:bCs/>
          <w:iCs/>
          <w:sz w:val="24"/>
          <w:szCs w:val="24"/>
        </w:rPr>
        <w:t>InterContinental</w:t>
      </w:r>
      <w:proofErr w:type="spellEnd"/>
      <w:r w:rsidR="00B0468E">
        <w:rPr>
          <w:rFonts w:eastAsia="Times New Roman" w:cstheme="minorHAnsi"/>
          <w:bCs/>
          <w:iCs/>
          <w:sz w:val="24"/>
          <w:szCs w:val="24"/>
        </w:rPr>
        <w:t xml:space="preserve"> din București, cât și on-line.</w:t>
      </w:r>
    </w:p>
    <w:p w:rsidR="00B0468E" w:rsidRDefault="00B0468E" w:rsidP="00B0468E">
      <w:pPr>
        <w:shd w:val="clear" w:color="auto" w:fill="FFFFFF"/>
        <w:spacing w:after="12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Cs/>
          <w:iCs/>
          <w:sz w:val="24"/>
          <w:szCs w:val="24"/>
        </w:rPr>
        <w:t xml:space="preserve">Conferința </w:t>
      </w:r>
      <w:r>
        <w:rPr>
          <w:rFonts w:eastAsia="Times New Roman" w:cstheme="minorHAnsi"/>
          <w:sz w:val="24"/>
          <w:szCs w:val="24"/>
        </w:rPr>
        <w:t>va asigura premisele</w:t>
      </w:r>
      <w:r w:rsidRPr="009669AD">
        <w:rPr>
          <w:rFonts w:eastAsia="Times New Roman" w:cstheme="minorHAnsi"/>
          <w:sz w:val="24"/>
          <w:szCs w:val="24"/>
        </w:rPr>
        <w:t xml:space="preserve"> un</w:t>
      </w:r>
      <w:r>
        <w:rPr>
          <w:rFonts w:eastAsia="Times New Roman" w:cstheme="minorHAnsi"/>
          <w:sz w:val="24"/>
          <w:szCs w:val="24"/>
        </w:rPr>
        <w:t>ui</w:t>
      </w:r>
      <w:r w:rsidRPr="009669AD">
        <w:rPr>
          <w:rFonts w:eastAsia="Times New Roman" w:cstheme="minorHAnsi"/>
          <w:sz w:val="24"/>
          <w:szCs w:val="24"/>
        </w:rPr>
        <w:t xml:space="preserve"> dialog pe teme actuale</w:t>
      </w:r>
      <w:r w:rsidRPr="00B029FB">
        <w:rPr>
          <w:rFonts w:eastAsia="Times New Roman" w:cstheme="minorHAnsi"/>
          <w:sz w:val="24"/>
          <w:szCs w:val="24"/>
        </w:rPr>
        <w:t>, precum accesul în  </w:t>
      </w:r>
      <w:r w:rsidRPr="009669AD">
        <w:rPr>
          <w:rFonts w:eastAsia="Times New Roman" w:cstheme="minorHAnsi"/>
          <w:sz w:val="24"/>
          <w:szCs w:val="24"/>
        </w:rPr>
        <w:t>învățămâ</w:t>
      </w:r>
      <w:r w:rsidRPr="00B029FB">
        <w:rPr>
          <w:rFonts w:eastAsia="Times New Roman" w:cstheme="minorHAnsi"/>
          <w:sz w:val="24"/>
          <w:szCs w:val="24"/>
        </w:rPr>
        <w:t>ntul </w:t>
      </w:r>
      <w:r w:rsidRPr="009669AD">
        <w:rPr>
          <w:rFonts w:eastAsia="Times New Roman" w:cstheme="minorHAnsi"/>
          <w:sz w:val="24"/>
          <w:szCs w:val="24"/>
        </w:rPr>
        <w:t>superior, abandonul univers</w:t>
      </w:r>
      <w:r w:rsidRPr="00B029FB">
        <w:rPr>
          <w:rFonts w:eastAsia="Times New Roman" w:cstheme="minorHAnsi"/>
          <w:sz w:val="24"/>
          <w:szCs w:val="24"/>
        </w:rPr>
        <w:t>i</w:t>
      </w:r>
      <w:r w:rsidRPr="009669AD">
        <w:rPr>
          <w:rFonts w:eastAsia="Times New Roman" w:cstheme="minorHAnsi"/>
          <w:sz w:val="24"/>
          <w:szCs w:val="24"/>
        </w:rPr>
        <w:t>t</w:t>
      </w:r>
      <w:r w:rsidRPr="00B029FB">
        <w:rPr>
          <w:rFonts w:eastAsia="Times New Roman" w:cstheme="minorHAnsi"/>
          <w:sz w:val="24"/>
          <w:szCs w:val="24"/>
        </w:rPr>
        <w:t>ar,</w:t>
      </w:r>
      <w:r w:rsidRPr="009669AD">
        <w:rPr>
          <w:rFonts w:eastAsia="Times New Roman" w:cstheme="minorHAnsi"/>
          <w:sz w:val="24"/>
          <w:szCs w:val="24"/>
        </w:rPr>
        <w:t xml:space="preserve"> studiile doctorale sau finanțarea învățământului.</w:t>
      </w:r>
      <w:r w:rsidR="00FB4694">
        <w:rPr>
          <w:rFonts w:eastAsia="Times New Roman" w:cstheme="minorHAnsi"/>
          <w:sz w:val="24"/>
          <w:szCs w:val="24"/>
        </w:rPr>
        <w:t xml:space="preserve"> Detalii cu privire la subiectele abordate în cadrul conferinței pot fi accesate în agenda evenimentului, disponibilă </w:t>
      </w:r>
      <w:hyperlink r:id="rId4" w:history="1">
        <w:r w:rsidR="00FB4694" w:rsidRPr="00FB4694">
          <w:rPr>
            <w:rStyle w:val="Hyperlink"/>
            <w:rFonts w:eastAsia="Times New Roman" w:cstheme="minorHAnsi"/>
            <w:b/>
            <w:sz w:val="24"/>
            <w:szCs w:val="24"/>
          </w:rPr>
          <w:t>aici</w:t>
        </w:r>
      </w:hyperlink>
      <w:r w:rsidR="00FB4694">
        <w:rPr>
          <w:rFonts w:eastAsia="Times New Roman" w:cstheme="minorHAnsi"/>
          <w:sz w:val="24"/>
          <w:szCs w:val="24"/>
        </w:rPr>
        <w:t>.</w:t>
      </w:r>
    </w:p>
    <w:p w:rsidR="00D97EF5" w:rsidRDefault="00B0468E" w:rsidP="00FB4694">
      <w:pPr>
        <w:shd w:val="clear" w:color="auto" w:fill="FFFFFF"/>
        <w:spacing w:after="120" w:line="240" w:lineRule="auto"/>
        <w:jc w:val="both"/>
        <w:rPr>
          <w:rFonts w:eastAsia="Times New Roman" w:cstheme="minorHAnsi"/>
          <w:bCs/>
          <w:iCs/>
          <w:sz w:val="24"/>
          <w:szCs w:val="24"/>
        </w:rPr>
      </w:pPr>
      <w:r>
        <w:rPr>
          <w:rFonts w:eastAsia="Times New Roman" w:cstheme="minorHAnsi"/>
          <w:bCs/>
          <w:iCs/>
          <w:sz w:val="24"/>
          <w:szCs w:val="24"/>
        </w:rPr>
        <w:t xml:space="preserve">Universitatea din București va fi reprezentată la eveniment de </w:t>
      </w:r>
      <w:r w:rsidR="00D97EF5">
        <w:rPr>
          <w:rFonts w:eastAsia="Times New Roman" w:cstheme="minorHAnsi"/>
          <w:bCs/>
          <w:iCs/>
          <w:sz w:val="24"/>
          <w:szCs w:val="24"/>
        </w:rPr>
        <w:t>lect</w:t>
      </w:r>
      <w:r>
        <w:rPr>
          <w:rFonts w:eastAsia="Times New Roman" w:cstheme="minorHAnsi"/>
          <w:bCs/>
          <w:iCs/>
          <w:sz w:val="24"/>
          <w:szCs w:val="24"/>
        </w:rPr>
        <w:t>. univ. dr.</w:t>
      </w:r>
      <w:r w:rsidR="00D97EF5">
        <w:rPr>
          <w:rFonts w:eastAsia="Times New Roman" w:cstheme="minorHAnsi"/>
          <w:bCs/>
          <w:iCs/>
          <w:sz w:val="24"/>
          <w:szCs w:val="24"/>
        </w:rPr>
        <w:t xml:space="preserve"> Simona </w:t>
      </w:r>
      <w:proofErr w:type="spellStart"/>
      <w:r w:rsidR="00D97EF5">
        <w:rPr>
          <w:rFonts w:eastAsia="Times New Roman" w:cstheme="minorHAnsi"/>
          <w:bCs/>
          <w:iCs/>
          <w:sz w:val="24"/>
          <w:szCs w:val="24"/>
        </w:rPr>
        <w:t>Iftimescu</w:t>
      </w:r>
      <w:proofErr w:type="spellEnd"/>
      <w:r w:rsidR="00D97EF5">
        <w:rPr>
          <w:rFonts w:eastAsia="Times New Roman" w:cstheme="minorHAnsi"/>
          <w:bCs/>
          <w:iCs/>
          <w:sz w:val="24"/>
          <w:szCs w:val="24"/>
        </w:rPr>
        <w:t>,</w:t>
      </w:r>
      <w:r>
        <w:rPr>
          <w:rFonts w:eastAsia="Times New Roman" w:cstheme="minorHAnsi"/>
          <w:bCs/>
          <w:iCs/>
          <w:sz w:val="24"/>
          <w:szCs w:val="24"/>
        </w:rPr>
        <w:t xml:space="preserve"> lect. univ. dr.</w:t>
      </w:r>
      <w:r w:rsidR="00D97EF5">
        <w:rPr>
          <w:rFonts w:eastAsia="Times New Roman" w:cstheme="minorHAnsi"/>
          <w:bCs/>
          <w:iCs/>
          <w:sz w:val="24"/>
          <w:szCs w:val="24"/>
        </w:rPr>
        <w:t xml:space="preserve"> </w:t>
      </w:r>
      <w:r w:rsidRPr="00B0468E">
        <w:rPr>
          <w:rFonts w:eastAsia="Times New Roman" w:cstheme="minorHAnsi"/>
          <w:bCs/>
          <w:iCs/>
          <w:sz w:val="24"/>
          <w:szCs w:val="24"/>
        </w:rPr>
        <w:t xml:space="preserve">Mihaela </w:t>
      </w:r>
      <w:proofErr w:type="spellStart"/>
      <w:r w:rsidRPr="00B0468E">
        <w:rPr>
          <w:rFonts w:eastAsia="Times New Roman" w:cstheme="minorHAnsi"/>
          <w:bCs/>
          <w:iCs/>
          <w:sz w:val="24"/>
          <w:szCs w:val="24"/>
        </w:rPr>
        <w:t>Stîngu</w:t>
      </w:r>
      <w:proofErr w:type="spellEnd"/>
      <w:r w:rsidR="00D97EF5">
        <w:rPr>
          <w:rFonts w:eastAsia="Times New Roman" w:cstheme="minorHAnsi"/>
          <w:bCs/>
          <w:iCs/>
          <w:sz w:val="24"/>
          <w:szCs w:val="24"/>
        </w:rPr>
        <w:t>, cadre didactice ale Facultății de Psihologie și Științele Educației, de Delia Gologan, e</w:t>
      </w:r>
      <w:r w:rsidR="00D97EF5" w:rsidRPr="00D97EF5">
        <w:rPr>
          <w:rFonts w:eastAsia="Times New Roman" w:cstheme="minorHAnsi"/>
          <w:bCs/>
          <w:iCs/>
          <w:sz w:val="24"/>
          <w:szCs w:val="24"/>
        </w:rPr>
        <w:t>xpert în politici publice în educație</w:t>
      </w:r>
      <w:r w:rsidR="00D97EF5">
        <w:rPr>
          <w:rFonts w:eastAsia="Times New Roman" w:cstheme="minorHAnsi"/>
          <w:bCs/>
          <w:iCs/>
          <w:sz w:val="24"/>
          <w:szCs w:val="24"/>
        </w:rPr>
        <w:t xml:space="preserve"> în cadrul UEFISC</w:t>
      </w:r>
      <w:r w:rsidR="00FB4694">
        <w:rPr>
          <w:rFonts w:eastAsia="Times New Roman" w:cstheme="minorHAnsi"/>
          <w:bCs/>
          <w:iCs/>
          <w:sz w:val="24"/>
          <w:szCs w:val="24"/>
        </w:rPr>
        <w:t>DI, precum și doctoranzi ai facultă</w:t>
      </w:r>
      <w:r w:rsidR="00EC7B89">
        <w:rPr>
          <w:rFonts w:eastAsia="Times New Roman" w:cstheme="minorHAnsi"/>
          <w:bCs/>
          <w:iCs/>
          <w:sz w:val="24"/>
          <w:szCs w:val="24"/>
        </w:rPr>
        <w:t>ților UB, experți în zona politicilor publice educaționale.</w:t>
      </w:r>
    </w:p>
    <w:p w:rsidR="00B029FB" w:rsidRDefault="00611703" w:rsidP="00EC7B89">
      <w:pPr>
        <w:shd w:val="clear" w:color="auto" w:fill="FFFFFF"/>
        <w:spacing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9669AD">
        <w:rPr>
          <w:rFonts w:eastAsia="Times New Roman" w:cstheme="minorHAnsi"/>
          <w:sz w:val="24"/>
          <w:szCs w:val="24"/>
        </w:rPr>
        <w:t xml:space="preserve">Persoanele </w:t>
      </w:r>
      <w:r w:rsidR="00FB4694">
        <w:rPr>
          <w:rFonts w:eastAsia="Times New Roman" w:cstheme="minorHAnsi"/>
          <w:sz w:val="24"/>
          <w:szCs w:val="24"/>
        </w:rPr>
        <w:t>interesate de participarea</w:t>
      </w:r>
      <w:r w:rsidRPr="009669AD">
        <w:rPr>
          <w:rFonts w:eastAsia="Times New Roman" w:cstheme="minorHAnsi"/>
          <w:sz w:val="24"/>
          <w:szCs w:val="24"/>
        </w:rPr>
        <w:t xml:space="preserve"> fizic</w:t>
      </w:r>
      <w:r w:rsidR="00FB4694">
        <w:rPr>
          <w:rFonts w:eastAsia="Times New Roman" w:cstheme="minorHAnsi"/>
          <w:sz w:val="24"/>
          <w:szCs w:val="24"/>
        </w:rPr>
        <w:t>ă</w:t>
      </w:r>
      <w:r w:rsidRPr="009669AD">
        <w:rPr>
          <w:rFonts w:eastAsia="Times New Roman" w:cstheme="minorHAnsi"/>
          <w:sz w:val="24"/>
          <w:szCs w:val="24"/>
        </w:rPr>
        <w:t xml:space="preserve"> la eveniment sunt </w:t>
      </w:r>
      <w:r w:rsidR="00162B53">
        <w:rPr>
          <w:rFonts w:eastAsia="Times New Roman" w:cstheme="minorHAnsi"/>
          <w:sz w:val="24"/>
          <w:szCs w:val="24"/>
        </w:rPr>
        <w:t>invitate</w:t>
      </w:r>
      <w:r w:rsidRPr="009669AD">
        <w:rPr>
          <w:rFonts w:eastAsia="Times New Roman" w:cstheme="minorHAnsi"/>
          <w:sz w:val="24"/>
          <w:szCs w:val="24"/>
        </w:rPr>
        <w:t xml:space="preserve"> m</w:t>
      </w:r>
      <w:r w:rsidR="00B029FB" w:rsidRPr="00B029FB">
        <w:rPr>
          <w:rFonts w:eastAsia="Times New Roman" w:cstheme="minorHAnsi"/>
          <w:sz w:val="24"/>
          <w:szCs w:val="24"/>
        </w:rPr>
        <w:t>iercuri</w:t>
      </w:r>
      <w:r w:rsidRPr="009669AD">
        <w:rPr>
          <w:rFonts w:eastAsia="Times New Roman" w:cstheme="minorHAnsi"/>
          <w:sz w:val="24"/>
          <w:szCs w:val="24"/>
        </w:rPr>
        <w:t>, 15 septembrie</w:t>
      </w:r>
      <w:r w:rsidR="00FB4694">
        <w:rPr>
          <w:rFonts w:eastAsia="Times New Roman" w:cstheme="minorHAnsi"/>
          <w:sz w:val="24"/>
          <w:szCs w:val="24"/>
        </w:rPr>
        <w:t xml:space="preserve"> 2021</w:t>
      </w:r>
      <w:r w:rsidRPr="009669AD">
        <w:rPr>
          <w:rFonts w:eastAsia="Times New Roman" w:cstheme="minorHAnsi"/>
          <w:sz w:val="24"/>
          <w:szCs w:val="24"/>
        </w:rPr>
        <w:t>,</w:t>
      </w:r>
      <w:r w:rsidR="00B029FB" w:rsidRPr="00B029FB">
        <w:rPr>
          <w:rFonts w:eastAsia="Times New Roman" w:cstheme="minorHAnsi"/>
          <w:sz w:val="24"/>
          <w:szCs w:val="24"/>
        </w:rPr>
        <w:t xml:space="preserve"> </w:t>
      </w:r>
      <w:r w:rsidR="00FB4694" w:rsidRPr="009669AD">
        <w:rPr>
          <w:rFonts w:eastAsia="Times New Roman" w:cstheme="minorHAnsi"/>
          <w:sz w:val="24"/>
          <w:szCs w:val="24"/>
        </w:rPr>
        <w:t>începâ</w:t>
      </w:r>
      <w:r w:rsidR="00FB4694">
        <w:rPr>
          <w:rFonts w:eastAsia="Times New Roman" w:cstheme="minorHAnsi"/>
          <w:sz w:val="24"/>
          <w:szCs w:val="24"/>
        </w:rPr>
        <w:t xml:space="preserve">nd cu ora </w:t>
      </w:r>
      <w:r w:rsidR="00FB4694" w:rsidRPr="00B029FB">
        <w:rPr>
          <w:rFonts w:eastAsia="Times New Roman" w:cstheme="minorHAnsi"/>
          <w:sz w:val="24"/>
          <w:szCs w:val="24"/>
        </w:rPr>
        <w:t>9</w:t>
      </w:r>
      <w:r w:rsidR="00FB4694" w:rsidRPr="009669AD">
        <w:rPr>
          <w:rFonts w:eastAsia="Times New Roman" w:cstheme="minorHAnsi"/>
          <w:sz w:val="24"/>
          <w:szCs w:val="24"/>
        </w:rPr>
        <w:t>:</w:t>
      </w:r>
      <w:r w:rsidR="00FB4694" w:rsidRPr="00B029FB">
        <w:rPr>
          <w:rFonts w:eastAsia="Times New Roman" w:cstheme="minorHAnsi"/>
          <w:sz w:val="24"/>
          <w:szCs w:val="24"/>
        </w:rPr>
        <w:t>30</w:t>
      </w:r>
      <w:r w:rsidR="00FB4694">
        <w:rPr>
          <w:rFonts w:eastAsia="Times New Roman" w:cstheme="minorHAnsi"/>
          <w:sz w:val="24"/>
          <w:szCs w:val="24"/>
        </w:rPr>
        <w:t xml:space="preserve">, în Sala Fortuna a </w:t>
      </w:r>
      <w:r w:rsidR="00B029FB" w:rsidRPr="00B029FB">
        <w:rPr>
          <w:rFonts w:eastAsia="Times New Roman" w:cstheme="minorHAnsi"/>
          <w:sz w:val="24"/>
          <w:szCs w:val="24"/>
        </w:rPr>
        <w:t>Hotel</w:t>
      </w:r>
      <w:r w:rsidR="00FB4694">
        <w:rPr>
          <w:rFonts w:eastAsia="Times New Roman" w:cstheme="minorHAnsi"/>
          <w:sz w:val="24"/>
          <w:szCs w:val="24"/>
        </w:rPr>
        <w:t xml:space="preserve">ului </w:t>
      </w:r>
      <w:proofErr w:type="spellStart"/>
      <w:r w:rsidR="00FB4694">
        <w:rPr>
          <w:rFonts w:eastAsia="Times New Roman" w:cstheme="minorHAnsi"/>
          <w:sz w:val="24"/>
          <w:szCs w:val="24"/>
        </w:rPr>
        <w:t>InterC</w:t>
      </w:r>
      <w:r w:rsidR="00B029FB" w:rsidRPr="00B029FB">
        <w:rPr>
          <w:rFonts w:eastAsia="Times New Roman" w:cstheme="minorHAnsi"/>
          <w:sz w:val="24"/>
          <w:szCs w:val="24"/>
        </w:rPr>
        <w:t>ontin</w:t>
      </w:r>
      <w:r w:rsidR="00FB4694">
        <w:rPr>
          <w:rFonts w:eastAsia="Times New Roman" w:cstheme="minorHAnsi"/>
          <w:sz w:val="24"/>
          <w:szCs w:val="24"/>
        </w:rPr>
        <w:t>ental</w:t>
      </w:r>
      <w:proofErr w:type="spellEnd"/>
      <w:r w:rsidR="00FB4694">
        <w:rPr>
          <w:rFonts w:eastAsia="Times New Roman" w:cstheme="minorHAnsi"/>
          <w:sz w:val="24"/>
          <w:szCs w:val="24"/>
        </w:rPr>
        <w:t xml:space="preserve"> (Bd.</w:t>
      </w:r>
      <w:r w:rsidR="00FB4694" w:rsidRPr="00FB4694">
        <w:rPr>
          <w:rFonts w:eastAsia="Times New Roman" w:cstheme="minorHAnsi"/>
          <w:sz w:val="24"/>
          <w:szCs w:val="24"/>
        </w:rPr>
        <w:t xml:space="preserve"> Nicolae Bălcescu</w:t>
      </w:r>
      <w:r w:rsidR="00FB4694">
        <w:rPr>
          <w:rFonts w:eastAsia="Times New Roman" w:cstheme="minorHAnsi"/>
          <w:sz w:val="24"/>
          <w:szCs w:val="24"/>
        </w:rPr>
        <w:t>, nr.</w:t>
      </w:r>
      <w:r w:rsidR="00FB4694" w:rsidRPr="00FB4694">
        <w:rPr>
          <w:rFonts w:eastAsia="Times New Roman" w:cstheme="minorHAnsi"/>
          <w:sz w:val="24"/>
          <w:szCs w:val="24"/>
        </w:rPr>
        <w:t xml:space="preserve"> 4</w:t>
      </w:r>
      <w:r w:rsidR="00FB4694">
        <w:rPr>
          <w:rFonts w:eastAsia="Times New Roman" w:cstheme="minorHAnsi"/>
          <w:sz w:val="24"/>
          <w:szCs w:val="24"/>
        </w:rPr>
        <w:t>, etaj 21),</w:t>
      </w:r>
      <w:r w:rsidR="00B029FB" w:rsidRPr="00B029FB">
        <w:rPr>
          <w:rFonts w:eastAsia="Times New Roman" w:cstheme="minorHAnsi"/>
          <w:sz w:val="24"/>
          <w:szCs w:val="24"/>
        </w:rPr>
        <w:t xml:space="preserve"> iar</w:t>
      </w:r>
      <w:r w:rsidR="00FB4694">
        <w:rPr>
          <w:rFonts w:eastAsia="Times New Roman" w:cstheme="minorHAnsi"/>
          <w:sz w:val="24"/>
          <w:szCs w:val="24"/>
        </w:rPr>
        <w:t xml:space="preserve"> persoanele </w:t>
      </w:r>
      <w:r w:rsidR="00FB4694">
        <w:rPr>
          <w:rFonts w:eastAsia="Times New Roman" w:cstheme="minorHAnsi"/>
          <w:sz w:val="24"/>
          <w:szCs w:val="24"/>
        </w:rPr>
        <w:t>interesate de participarea</w:t>
      </w:r>
      <w:r w:rsidR="00FB4694">
        <w:rPr>
          <w:rFonts w:eastAsia="Times New Roman" w:cstheme="minorHAnsi"/>
          <w:sz w:val="24"/>
          <w:szCs w:val="24"/>
        </w:rPr>
        <w:t xml:space="preserve"> online la conferință</w:t>
      </w:r>
      <w:r w:rsidR="00EC7B89">
        <w:rPr>
          <w:rFonts w:eastAsia="Times New Roman" w:cstheme="minorHAnsi"/>
          <w:sz w:val="24"/>
          <w:szCs w:val="24"/>
        </w:rPr>
        <w:t xml:space="preserve"> vor primi datele de conectare în timp util.</w:t>
      </w:r>
    </w:p>
    <w:p w:rsidR="00B029FB" w:rsidRDefault="00EC7B89" w:rsidP="00B029F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În ambele cazuri – offline și online – persoanele interesate să confirme participarea la adresa de mail </w:t>
      </w:r>
      <w:hyperlink r:id="rId5" w:history="1">
        <w:r w:rsidR="002C7490" w:rsidRPr="00EC7B89">
          <w:rPr>
            <w:rStyle w:val="Hyperlink"/>
            <w:rFonts w:eastAsia="Times New Roman" w:cstheme="minorHAnsi"/>
            <w:b/>
            <w:sz w:val="24"/>
            <w:szCs w:val="24"/>
          </w:rPr>
          <w:t>irina.geanta@uefiscdi.ro</w:t>
        </w:r>
      </w:hyperlink>
      <w:r w:rsidRPr="00EC7B89">
        <w:rPr>
          <w:rStyle w:val="Hyperlink"/>
          <w:rFonts w:eastAsia="Times New Roman" w:cstheme="minorHAnsi"/>
          <w:color w:val="auto"/>
          <w:sz w:val="24"/>
          <w:szCs w:val="24"/>
          <w:u w:val="none"/>
        </w:rPr>
        <w:t xml:space="preserve">. </w:t>
      </w:r>
    </w:p>
    <w:bookmarkEnd w:id="0"/>
    <w:p w:rsidR="002C7490" w:rsidRDefault="002C7490" w:rsidP="00B029F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7A1FBB" w:rsidRPr="009669AD" w:rsidRDefault="007A1FBB" w:rsidP="00B029FB">
      <w:pPr>
        <w:jc w:val="both"/>
        <w:rPr>
          <w:rFonts w:cstheme="minorHAnsi"/>
        </w:rPr>
      </w:pPr>
    </w:p>
    <w:sectPr w:rsidR="007A1FBB" w:rsidRPr="00966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00A"/>
    <w:rsid w:val="00162B53"/>
    <w:rsid w:val="00190418"/>
    <w:rsid w:val="00254B21"/>
    <w:rsid w:val="002C7490"/>
    <w:rsid w:val="004A186B"/>
    <w:rsid w:val="00611703"/>
    <w:rsid w:val="006D600A"/>
    <w:rsid w:val="00731479"/>
    <w:rsid w:val="007A1FBB"/>
    <w:rsid w:val="007E5AB7"/>
    <w:rsid w:val="009607F2"/>
    <w:rsid w:val="009669AD"/>
    <w:rsid w:val="009B61BB"/>
    <w:rsid w:val="00B029FB"/>
    <w:rsid w:val="00B0468E"/>
    <w:rsid w:val="00D94BE6"/>
    <w:rsid w:val="00D97EF5"/>
    <w:rsid w:val="00EC7B89"/>
    <w:rsid w:val="00EE055E"/>
    <w:rsid w:val="00F741D6"/>
    <w:rsid w:val="00FB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1F527-2717-4D9C-97D6-382274E1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74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3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rina.geanta@uefiscdi.ro" TargetMode="External"/><Relationship Id="rId4" Type="http://schemas.openxmlformats.org/officeDocument/2006/relationships/hyperlink" Target="https://unibuc.ro/wp-content/uploads/2021/09/Conference-15-sept-2021_detailed-agenda_EN.pdf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Cristian Stirbu</dc:creator>
  <cp:lastModifiedBy>Ioan Dorel Miclea</cp:lastModifiedBy>
  <cp:revision>16</cp:revision>
  <dcterms:created xsi:type="dcterms:W3CDTF">2021-09-13T10:01:00Z</dcterms:created>
  <dcterms:modified xsi:type="dcterms:W3CDTF">2021-09-13T11:39:00Z</dcterms:modified>
</cp:coreProperties>
</file>