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620" w:rsidRDefault="00F60620" w:rsidP="00F60620">
      <w:pPr>
        <w:jc w:val="both"/>
        <w:rPr>
          <w:b/>
          <w:lang w:val="ro-RO"/>
        </w:rPr>
      </w:pPr>
      <w:r w:rsidRPr="00F60620">
        <w:rPr>
          <w:b/>
          <w:lang w:val="ro-RO"/>
        </w:rPr>
        <w:t xml:space="preserve">Conferința </w:t>
      </w:r>
      <w:r w:rsidRPr="00F60620">
        <w:rPr>
          <w:b/>
          <w:lang w:val="ro-RO"/>
        </w:rPr>
        <w:t xml:space="preserve">internațională </w:t>
      </w:r>
      <w:r w:rsidRPr="00F60620">
        <w:rPr>
          <w:b/>
        </w:rPr>
        <w:t>“</w:t>
      </w:r>
      <w:proofErr w:type="spellStart"/>
      <w:r w:rsidRPr="00F60620">
        <w:rPr>
          <w:b/>
          <w:lang w:val="ro-RO"/>
        </w:rPr>
        <w:t>After</w:t>
      </w:r>
      <w:proofErr w:type="spellEnd"/>
      <w:r w:rsidRPr="00F60620">
        <w:rPr>
          <w:b/>
          <w:lang w:val="ro-RO"/>
        </w:rPr>
        <w:t xml:space="preserve"> </w:t>
      </w:r>
      <w:proofErr w:type="spellStart"/>
      <w:r w:rsidRPr="00F60620">
        <w:rPr>
          <w:b/>
          <w:lang w:val="ro-RO"/>
        </w:rPr>
        <w:t>Justice</w:t>
      </w:r>
      <w:proofErr w:type="spellEnd"/>
      <w:r w:rsidRPr="00F60620">
        <w:rPr>
          <w:b/>
          <w:lang w:val="ro-RO"/>
        </w:rPr>
        <w:t xml:space="preserve">: John </w:t>
      </w:r>
      <w:proofErr w:type="spellStart"/>
      <w:r w:rsidRPr="00F60620">
        <w:rPr>
          <w:b/>
          <w:lang w:val="ro-RO"/>
        </w:rPr>
        <w:t>Rawls</w:t>
      </w:r>
      <w:proofErr w:type="spellEnd"/>
      <w:r w:rsidRPr="00F60620">
        <w:rPr>
          <w:b/>
          <w:lang w:val="ro-RO"/>
        </w:rPr>
        <w:t xml:space="preserve">’ </w:t>
      </w:r>
      <w:proofErr w:type="spellStart"/>
      <w:r w:rsidRPr="00F60620">
        <w:rPr>
          <w:b/>
          <w:lang w:val="ro-RO"/>
        </w:rPr>
        <w:t>Legacy</w:t>
      </w:r>
      <w:proofErr w:type="spellEnd"/>
      <w:r w:rsidRPr="00F60620">
        <w:rPr>
          <w:b/>
          <w:lang w:val="ro-RO"/>
        </w:rPr>
        <w:t xml:space="preserve"> in </w:t>
      </w:r>
      <w:proofErr w:type="spellStart"/>
      <w:r w:rsidRPr="00F60620">
        <w:rPr>
          <w:b/>
          <w:lang w:val="ro-RO"/>
        </w:rPr>
        <w:t>the</w:t>
      </w:r>
      <w:proofErr w:type="spellEnd"/>
      <w:r w:rsidRPr="00F60620">
        <w:rPr>
          <w:b/>
          <w:lang w:val="ro-RO"/>
        </w:rPr>
        <w:t xml:space="preserve"> 21st </w:t>
      </w:r>
      <w:proofErr w:type="spellStart"/>
      <w:r w:rsidRPr="00F60620">
        <w:rPr>
          <w:b/>
          <w:lang w:val="ro-RO"/>
        </w:rPr>
        <w:t>Century</w:t>
      </w:r>
      <w:proofErr w:type="spellEnd"/>
      <w:r w:rsidRPr="00F60620">
        <w:rPr>
          <w:b/>
          <w:lang w:val="ro-RO"/>
        </w:rPr>
        <w:t>” la UB</w:t>
      </w:r>
    </w:p>
    <w:p w:rsidR="00F60620" w:rsidRPr="00F60620" w:rsidRDefault="00F60620" w:rsidP="00F60620">
      <w:pPr>
        <w:jc w:val="both"/>
        <w:rPr>
          <w:b/>
          <w:lang w:val="ro-RO"/>
        </w:rPr>
      </w:pPr>
    </w:p>
    <w:p w:rsidR="00F60620" w:rsidRPr="00F60620" w:rsidRDefault="00F60620" w:rsidP="00F60620">
      <w:pPr>
        <w:jc w:val="both"/>
        <w:rPr>
          <w:lang w:val="ro-RO"/>
        </w:rPr>
      </w:pPr>
      <w:bookmarkStart w:id="0" w:name="_GoBack"/>
      <w:r w:rsidRPr="00F60620">
        <w:rPr>
          <w:lang w:val="ro-RO"/>
        </w:rPr>
        <w:t xml:space="preserve">În perioada 5-6 noiembrie 2021, Facultatea de Filosofie a Universității din București organizează online conferința științifică internațională </w:t>
      </w:r>
      <w:proofErr w:type="spellStart"/>
      <w:r w:rsidRPr="00F60620">
        <w:rPr>
          <w:i/>
          <w:lang w:val="ro-RO"/>
        </w:rPr>
        <w:t>After</w:t>
      </w:r>
      <w:proofErr w:type="spellEnd"/>
      <w:r w:rsidRPr="00F60620">
        <w:rPr>
          <w:i/>
          <w:lang w:val="ro-RO"/>
        </w:rPr>
        <w:t xml:space="preserve"> </w:t>
      </w:r>
      <w:proofErr w:type="spellStart"/>
      <w:r w:rsidRPr="00F60620">
        <w:rPr>
          <w:i/>
          <w:lang w:val="ro-RO"/>
        </w:rPr>
        <w:t>Justice</w:t>
      </w:r>
      <w:proofErr w:type="spellEnd"/>
      <w:r w:rsidRPr="00F60620">
        <w:rPr>
          <w:i/>
          <w:lang w:val="ro-RO"/>
        </w:rPr>
        <w:t xml:space="preserve">: John </w:t>
      </w:r>
      <w:proofErr w:type="spellStart"/>
      <w:r w:rsidRPr="00F60620">
        <w:rPr>
          <w:i/>
          <w:lang w:val="ro-RO"/>
        </w:rPr>
        <w:t>Rawls</w:t>
      </w:r>
      <w:proofErr w:type="spellEnd"/>
      <w:r w:rsidRPr="00F60620">
        <w:rPr>
          <w:i/>
          <w:lang w:val="ro-RO"/>
        </w:rPr>
        <w:t xml:space="preserve">’ </w:t>
      </w:r>
      <w:proofErr w:type="spellStart"/>
      <w:r w:rsidRPr="00F60620">
        <w:rPr>
          <w:i/>
          <w:lang w:val="ro-RO"/>
        </w:rPr>
        <w:t>Legacy</w:t>
      </w:r>
      <w:proofErr w:type="spellEnd"/>
      <w:r w:rsidRPr="00F60620">
        <w:rPr>
          <w:i/>
          <w:lang w:val="ro-RO"/>
        </w:rPr>
        <w:t xml:space="preserve"> in </w:t>
      </w:r>
      <w:proofErr w:type="spellStart"/>
      <w:r w:rsidRPr="00F60620">
        <w:rPr>
          <w:i/>
          <w:lang w:val="ro-RO"/>
        </w:rPr>
        <w:t>the</w:t>
      </w:r>
      <w:proofErr w:type="spellEnd"/>
      <w:r w:rsidRPr="00F60620">
        <w:rPr>
          <w:i/>
          <w:lang w:val="ro-RO"/>
        </w:rPr>
        <w:t xml:space="preserve"> 21st </w:t>
      </w:r>
      <w:proofErr w:type="spellStart"/>
      <w:r w:rsidRPr="00F60620">
        <w:rPr>
          <w:i/>
          <w:lang w:val="ro-RO"/>
        </w:rPr>
        <w:t>Century</w:t>
      </w:r>
      <w:proofErr w:type="spellEnd"/>
      <w:r>
        <w:rPr>
          <w:lang w:val="ro-RO"/>
        </w:rPr>
        <w:t>.</w:t>
      </w:r>
    </w:p>
    <w:p w:rsidR="00F60620" w:rsidRPr="00F60620" w:rsidRDefault="00F60620" w:rsidP="00F60620">
      <w:pPr>
        <w:jc w:val="both"/>
        <w:rPr>
          <w:lang w:val="ro-RO"/>
        </w:rPr>
      </w:pPr>
      <w:r w:rsidRPr="00F60620">
        <w:rPr>
          <w:lang w:val="ro-RO"/>
        </w:rPr>
        <w:t xml:space="preserve">Evenimentul marchează aniversarea a 100 de ani de la nașterea lui John </w:t>
      </w:r>
      <w:proofErr w:type="spellStart"/>
      <w:r w:rsidRPr="00F60620">
        <w:rPr>
          <w:lang w:val="ro-RO"/>
        </w:rPr>
        <w:t>Rawls</w:t>
      </w:r>
      <w:proofErr w:type="spellEnd"/>
      <w:r w:rsidRPr="00F60620">
        <w:rPr>
          <w:lang w:val="ro-RO"/>
        </w:rPr>
        <w:t>, considerat cel mai important filosof politic al secolului al XX-lea și reputat gânditor al secolului trecut. Totodată, se împlinesc și 50 de ani de la publicarea lucrării O teorie a dreptății, o lucrare de re</w:t>
      </w:r>
      <w:r>
        <w:rPr>
          <w:lang w:val="ro-RO"/>
        </w:rPr>
        <w:t>ferință în domeniul filosofiei.</w:t>
      </w:r>
    </w:p>
    <w:p w:rsidR="00F60620" w:rsidRPr="00F60620" w:rsidRDefault="00F60620" w:rsidP="00F60620">
      <w:pPr>
        <w:jc w:val="both"/>
        <w:rPr>
          <w:lang w:val="ro-RO"/>
        </w:rPr>
      </w:pPr>
      <w:r w:rsidRPr="00F60620">
        <w:rPr>
          <w:lang w:val="ro-RO"/>
        </w:rPr>
        <w:t xml:space="preserve">În acest context, scopul conferinței este de a analiza, prin prelegeri și dezbateri, moștenirea lui </w:t>
      </w:r>
      <w:proofErr w:type="spellStart"/>
      <w:r w:rsidRPr="00F60620">
        <w:rPr>
          <w:lang w:val="ro-RO"/>
        </w:rPr>
        <w:t>Rawls</w:t>
      </w:r>
      <w:proofErr w:type="spellEnd"/>
      <w:r w:rsidRPr="00F60620">
        <w:rPr>
          <w:lang w:val="ro-RO"/>
        </w:rPr>
        <w:t xml:space="preserve"> și diferitele modalități prin care gândirea sa filosofică poate fi utilizată pentru a înțelege crizele și evenimentele politice transfor</w:t>
      </w:r>
      <w:r>
        <w:rPr>
          <w:lang w:val="ro-RO"/>
        </w:rPr>
        <w:t>matoare ale lumii contemporane.</w:t>
      </w:r>
    </w:p>
    <w:p w:rsidR="00F60620" w:rsidRPr="00F60620" w:rsidRDefault="00F60620" w:rsidP="00F60620">
      <w:pPr>
        <w:jc w:val="both"/>
        <w:rPr>
          <w:lang w:val="ro-RO"/>
        </w:rPr>
      </w:pPr>
      <w:r w:rsidRPr="00F60620">
        <w:rPr>
          <w:lang w:val="ro-RO"/>
        </w:rPr>
        <w:t xml:space="preserve">Invitații de onoare ai conferinței organizate de Facultatea de Filosofie sunt </w:t>
      </w:r>
      <w:proofErr w:type="spellStart"/>
      <w:r w:rsidRPr="00F60620">
        <w:rPr>
          <w:b/>
          <w:lang w:val="ro-RO"/>
        </w:rPr>
        <w:t>Katrina</w:t>
      </w:r>
      <w:proofErr w:type="spellEnd"/>
      <w:r w:rsidRPr="00F60620">
        <w:rPr>
          <w:b/>
          <w:lang w:val="ro-RO"/>
        </w:rPr>
        <w:t xml:space="preserve"> Forrester</w:t>
      </w:r>
      <w:r w:rsidRPr="00F60620">
        <w:rPr>
          <w:lang w:val="ro-RO"/>
        </w:rPr>
        <w:t xml:space="preserve">, cadru didactic la Universitatea Harvard, </w:t>
      </w:r>
      <w:r w:rsidRPr="00F60620">
        <w:rPr>
          <w:b/>
          <w:lang w:val="ro-RO"/>
        </w:rPr>
        <w:t>Rex Martin</w:t>
      </w:r>
      <w:r w:rsidRPr="00F60620">
        <w:rPr>
          <w:lang w:val="ro-RO"/>
        </w:rPr>
        <w:t xml:space="preserve">, profesor la Universitatea Kansas, </w:t>
      </w:r>
      <w:r w:rsidRPr="00F60620">
        <w:rPr>
          <w:b/>
          <w:lang w:val="ro-RO"/>
        </w:rPr>
        <w:t xml:space="preserve">Bruce </w:t>
      </w:r>
      <w:proofErr w:type="spellStart"/>
      <w:r w:rsidRPr="00F60620">
        <w:rPr>
          <w:b/>
          <w:lang w:val="ro-RO"/>
        </w:rPr>
        <w:t>Haddock</w:t>
      </w:r>
      <w:proofErr w:type="spellEnd"/>
      <w:r w:rsidRPr="00F60620">
        <w:rPr>
          <w:lang w:val="ro-RO"/>
        </w:rPr>
        <w:t xml:space="preserve"> și </w:t>
      </w:r>
      <w:r w:rsidRPr="00F60620">
        <w:rPr>
          <w:b/>
          <w:lang w:val="ro-RO"/>
        </w:rPr>
        <w:t>Peri Roberts</w:t>
      </w:r>
      <w:r w:rsidRPr="00F60620">
        <w:rPr>
          <w:lang w:val="ro-RO"/>
        </w:rPr>
        <w:t>, cadre didactice î</w:t>
      </w:r>
      <w:r>
        <w:rPr>
          <w:lang w:val="ro-RO"/>
        </w:rPr>
        <w:t>n cadrul Universității Cardiff.</w:t>
      </w:r>
    </w:p>
    <w:p w:rsidR="00EC59F9" w:rsidRPr="00F60620" w:rsidRDefault="00F60620" w:rsidP="00F60620">
      <w:pPr>
        <w:jc w:val="both"/>
        <w:rPr>
          <w:lang w:val="ro-RO"/>
        </w:rPr>
      </w:pPr>
      <w:r w:rsidRPr="00F60620">
        <w:rPr>
          <w:lang w:val="ro-RO"/>
        </w:rPr>
        <w:t xml:space="preserve">Nu în ultimul rând, conferința va include și organizarea unui seminar despre </w:t>
      </w:r>
      <w:r w:rsidRPr="00F60620">
        <w:rPr>
          <w:i/>
          <w:lang w:val="ro-RO"/>
        </w:rPr>
        <w:t>Cum s-ar putea asigura o distribuție echitabilă a vaccinurilor împotriva COVID-19</w:t>
      </w:r>
      <w:r w:rsidRPr="00F60620">
        <w:rPr>
          <w:lang w:val="ro-RO"/>
        </w:rPr>
        <w:t xml:space="preserve">, care va fi susținut de </w:t>
      </w:r>
      <w:hyperlink r:id="rId4" w:history="1">
        <w:r w:rsidRPr="00F60620">
          <w:rPr>
            <w:rStyle w:val="Hyperlink"/>
            <w:lang w:val="ro-RO"/>
          </w:rPr>
          <w:t xml:space="preserve">Thomas </w:t>
        </w:r>
        <w:proofErr w:type="spellStart"/>
        <w:r w:rsidRPr="00F60620">
          <w:rPr>
            <w:rStyle w:val="Hyperlink"/>
            <w:lang w:val="ro-RO"/>
          </w:rPr>
          <w:t>Pogge</w:t>
        </w:r>
        <w:proofErr w:type="spellEnd"/>
      </w:hyperlink>
      <w:r w:rsidRPr="00F60620">
        <w:rPr>
          <w:lang w:val="ro-RO"/>
        </w:rPr>
        <w:t xml:space="preserve">, filosof contemporan german și profesor de filosofie și relații internaționale al Universității Yale. Conferențiarul este Doctor Honoris Causa al UB, titlu academic onorific obținut în anul 2012.Limba de comunicare a evenimentului științific este limba engleză, iar lucrările prezentate în cadrul conferinței pot fi publicate în publicații științifice internaționale. Mai multe detalii despre conferința internațională pot fi accesat </w:t>
      </w:r>
      <w:hyperlink r:id="rId5" w:history="1">
        <w:r w:rsidRPr="00F60620">
          <w:rPr>
            <w:rStyle w:val="Hyperlink"/>
            <w:b/>
            <w:lang w:val="ro-RO"/>
          </w:rPr>
          <w:t>aici</w:t>
        </w:r>
      </w:hyperlink>
      <w:r w:rsidRPr="00F60620">
        <w:rPr>
          <w:lang w:val="ro-RO"/>
        </w:rPr>
        <w:t>.</w:t>
      </w:r>
      <w:bookmarkEnd w:id="0"/>
    </w:p>
    <w:sectPr w:rsidR="00EC59F9" w:rsidRPr="00F60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20"/>
    <w:rsid w:val="00EC59F9"/>
    <w:rsid w:val="00F6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BADA8-BAF1-4A30-8CF3-A6B96FC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6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losofie.unibuc.ro/2021/04/12/after-justice-100-rawls/" TargetMode="External"/><Relationship Id="rId4" Type="http://schemas.openxmlformats.org/officeDocument/2006/relationships/hyperlink" Target="http://blogs.ub-filosofie.ro/filosofie/2012/05/06/thomas-pogge-doctor-honoris-causa-al-universitatii-bucure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2</cp:revision>
  <dcterms:created xsi:type="dcterms:W3CDTF">2021-11-05T12:00:00Z</dcterms:created>
  <dcterms:modified xsi:type="dcterms:W3CDTF">2021-11-05T12:07:00Z</dcterms:modified>
</cp:coreProperties>
</file>