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328" w:rsidRPr="000F3328" w:rsidRDefault="000F3328" w:rsidP="000F3328">
      <w:pPr>
        <w:widowControl/>
        <w:shd w:val="clear" w:color="auto" w:fill="FFFFFF"/>
        <w:autoSpaceDE/>
        <w:autoSpaceDN/>
        <w:spacing w:before="100" w:beforeAutospacing="1" w:line="195" w:lineRule="atLeast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0F332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C</w:t>
      </w:r>
      <w:r w:rsidRPr="000F332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ea de-a XXI-a ediție a Colocviului Internațional </w:t>
      </w:r>
      <w:r w:rsidRPr="000F332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„</w:t>
      </w:r>
      <w:r w:rsidRPr="000F3328">
        <w:rPr>
          <w:rFonts w:ascii="Times New Roman" w:hAnsi="Times New Roman" w:cs="Times New Roman"/>
          <w:b/>
          <w:iCs/>
          <w:color w:val="222222"/>
          <w:sz w:val="24"/>
          <w:szCs w:val="24"/>
          <w:shd w:val="clear" w:color="auto" w:fill="FFFFFF"/>
        </w:rPr>
        <w:t>Orientări actuale în lingvistica teoretică și aplicată</w:t>
      </w:r>
      <w:r w:rsidRPr="000F332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”, la Facultatea de Litere a </w:t>
      </w:r>
      <w:proofErr w:type="spellStart"/>
      <w:r w:rsidRPr="000F332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UB</w:t>
      </w:r>
      <w:proofErr w:type="spellEnd"/>
    </w:p>
    <w:p w:rsidR="00D05504" w:rsidRPr="000F3328" w:rsidRDefault="00D05504" w:rsidP="00D05504">
      <w:pPr>
        <w:shd w:val="clear" w:color="auto" w:fill="FFFFFF"/>
        <w:spacing w:after="160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:rsidR="000F3328" w:rsidRPr="000F3328" w:rsidRDefault="00D05504" w:rsidP="000F3328">
      <w:pPr>
        <w:widowControl/>
        <w:shd w:val="clear" w:color="auto" w:fill="FFFFFF"/>
        <w:autoSpaceDE/>
        <w:autoSpaceDN/>
        <w:spacing w:before="100" w:beforeAutospacing="1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r w:rsidRPr="000F3328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În </w:t>
      </w:r>
      <w:r w:rsidRPr="000F33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perio</w:t>
      </w:r>
      <w:r w:rsidRPr="000F33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a</w:t>
      </w:r>
      <w:r w:rsidRPr="000F33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da </w:t>
      </w:r>
      <w:r w:rsidRPr="000F332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19-20 noiembrie 2021</w:t>
      </w:r>
      <w:r w:rsidRPr="000F33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0F3328" w:rsidRPr="000F3328">
        <w:rPr>
          <w:rFonts w:ascii="Times New Roman" w:hAnsi="Times New Roman" w:cs="Times New Roman"/>
          <w:sz w:val="24"/>
          <w:szCs w:val="24"/>
        </w:rPr>
        <w:t xml:space="preserve">Departamentul de Lingvistică al Facultății de Litere din cadrul Universității din București organizează </w:t>
      </w:r>
      <w:r w:rsidR="000F3328" w:rsidRPr="000F3328">
        <w:rPr>
          <w:rFonts w:ascii="Times New Roman" w:hAnsi="Times New Roman" w:cs="Times New Roman"/>
          <w:i/>
          <w:sz w:val="24"/>
          <w:szCs w:val="24"/>
        </w:rPr>
        <w:t>online</w:t>
      </w:r>
      <w:r w:rsidR="000F3328" w:rsidRPr="000F3328">
        <w:rPr>
          <w:rFonts w:ascii="Times New Roman" w:hAnsi="Times New Roman" w:cs="Times New Roman"/>
          <w:sz w:val="24"/>
          <w:szCs w:val="24"/>
        </w:rPr>
        <w:t xml:space="preserve"> cea de-</w:t>
      </w:r>
      <w:r w:rsidR="000F3328" w:rsidRPr="000F3328">
        <w:rPr>
          <w:rFonts w:ascii="Times New Roman" w:hAnsi="Times New Roman" w:cs="Times New Roman"/>
          <w:b/>
          <w:sz w:val="24"/>
          <w:szCs w:val="24"/>
        </w:rPr>
        <w:t xml:space="preserve">a XXI-a ediție a Colocviului Internațional </w:t>
      </w:r>
      <w:r w:rsidR="000F3328" w:rsidRPr="000F3328">
        <w:rPr>
          <w:rFonts w:ascii="Times New Roman" w:hAnsi="Times New Roman" w:cs="Times New Roman"/>
          <w:b/>
          <w:i/>
          <w:sz w:val="24"/>
          <w:szCs w:val="24"/>
        </w:rPr>
        <w:t>Orientări actuale în lingvistica teoretică și aplicată</w:t>
      </w:r>
      <w:r w:rsidR="000F3328" w:rsidRPr="000F3328">
        <w:rPr>
          <w:rFonts w:ascii="Times New Roman" w:hAnsi="Times New Roman" w:cs="Times New Roman"/>
          <w:sz w:val="24"/>
          <w:szCs w:val="24"/>
        </w:rPr>
        <w:t>.</w:t>
      </w:r>
    </w:p>
    <w:p w:rsidR="000F3328" w:rsidRPr="000F3328" w:rsidRDefault="000F3328" w:rsidP="000F3328">
      <w:pPr>
        <w:pStyle w:val="Corptext"/>
        <w:spacing w:before="1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328">
        <w:rPr>
          <w:rFonts w:ascii="Times New Roman" w:hAnsi="Times New Roman" w:cs="Times New Roman"/>
          <w:sz w:val="24"/>
          <w:szCs w:val="24"/>
        </w:rPr>
        <w:t>Ca în fiecare an, colocviul care reunește un număr mare de cercetători din țară și din străinătate și acoperă, ca edițiile precedente, o tematică foarte largă din toate domeniile și direcțiile studiului limbii române, cu deschideri către romanistică și către teoria și tipologia lingvistică.</w:t>
      </w:r>
    </w:p>
    <w:p w:rsidR="000F3328" w:rsidRPr="000F3328" w:rsidRDefault="000F3328" w:rsidP="000F3328">
      <w:pPr>
        <w:pStyle w:val="Corptext"/>
        <w:spacing w:before="1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328">
        <w:rPr>
          <w:rFonts w:ascii="Times New Roman" w:hAnsi="Times New Roman" w:cs="Times New Roman"/>
          <w:sz w:val="24"/>
          <w:szCs w:val="24"/>
        </w:rPr>
        <w:t xml:space="preserve">Invitații care vor susține comunicări în plen sunt </w:t>
      </w:r>
      <w:r>
        <w:rPr>
          <w:rFonts w:ascii="Times New Roman" w:hAnsi="Times New Roman" w:cs="Times New Roman"/>
          <w:sz w:val="24"/>
          <w:szCs w:val="24"/>
        </w:rPr>
        <w:t xml:space="preserve">profesorii </w:t>
      </w:r>
      <w:r w:rsidRPr="000F3328">
        <w:rPr>
          <w:rFonts w:ascii="Times New Roman" w:hAnsi="Times New Roman" w:cs="Times New Roman"/>
          <w:b/>
          <w:sz w:val="24"/>
          <w:szCs w:val="24"/>
        </w:rPr>
        <w:t xml:space="preserve">Andreas H. </w:t>
      </w:r>
      <w:proofErr w:type="spellStart"/>
      <w:r w:rsidRPr="000F3328">
        <w:rPr>
          <w:rFonts w:ascii="Times New Roman" w:hAnsi="Times New Roman" w:cs="Times New Roman"/>
          <w:b/>
          <w:sz w:val="24"/>
          <w:szCs w:val="24"/>
        </w:rPr>
        <w:t>Jucker</w:t>
      </w:r>
      <w:proofErr w:type="spellEnd"/>
      <w:r w:rsidRPr="000F3328">
        <w:rPr>
          <w:rFonts w:ascii="Times New Roman" w:hAnsi="Times New Roman" w:cs="Times New Roman"/>
          <w:sz w:val="24"/>
          <w:szCs w:val="24"/>
        </w:rPr>
        <w:t xml:space="preserve"> de la Universitatea din</w:t>
      </w:r>
      <w:r w:rsidRPr="000F3328">
        <w:t xml:space="preserve"> </w:t>
      </w:r>
      <w:proofErr w:type="spellStart"/>
      <w:r w:rsidRPr="000F3328">
        <w:rPr>
          <w:rFonts w:ascii="Times New Roman" w:hAnsi="Times New Roman" w:cs="Times New Roman"/>
          <w:sz w:val="24"/>
          <w:szCs w:val="24"/>
        </w:rPr>
        <w:t>Zürich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(Elveția)</w:t>
      </w:r>
      <w:r w:rsidRPr="000F3328">
        <w:rPr>
          <w:rFonts w:ascii="Times New Roman" w:hAnsi="Times New Roman" w:cs="Times New Roman"/>
          <w:sz w:val="24"/>
          <w:szCs w:val="24"/>
        </w:rPr>
        <w:t xml:space="preserve">, </w:t>
      </w:r>
      <w:r w:rsidRPr="000F3328">
        <w:rPr>
          <w:rFonts w:ascii="Times New Roman" w:hAnsi="Times New Roman" w:cs="Times New Roman"/>
          <w:b/>
          <w:sz w:val="24"/>
          <w:szCs w:val="24"/>
        </w:rPr>
        <w:t xml:space="preserve">Salvador </w:t>
      </w:r>
      <w:proofErr w:type="spellStart"/>
      <w:r w:rsidRPr="000F3328">
        <w:rPr>
          <w:rFonts w:ascii="Times New Roman" w:hAnsi="Times New Roman" w:cs="Times New Roman"/>
          <w:b/>
          <w:sz w:val="24"/>
          <w:szCs w:val="24"/>
        </w:rPr>
        <w:t>Valera</w:t>
      </w:r>
      <w:proofErr w:type="spellEnd"/>
      <w:r w:rsidRPr="000F3328">
        <w:rPr>
          <w:rFonts w:ascii="Times New Roman" w:hAnsi="Times New Roman" w:cs="Times New Roman"/>
          <w:sz w:val="24"/>
          <w:szCs w:val="24"/>
        </w:rPr>
        <w:t xml:space="preserve"> de la Universitatea din Granada</w:t>
      </w:r>
      <w:r>
        <w:rPr>
          <w:rFonts w:ascii="Times New Roman" w:hAnsi="Times New Roman" w:cs="Times New Roman"/>
          <w:sz w:val="24"/>
          <w:szCs w:val="24"/>
        </w:rPr>
        <w:t xml:space="preserve"> (Spania)</w:t>
      </w:r>
      <w:r w:rsidRPr="000F3328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Pr="000F3328">
        <w:rPr>
          <w:rFonts w:ascii="Times New Roman" w:hAnsi="Times New Roman" w:cs="Times New Roman"/>
          <w:b/>
          <w:sz w:val="24"/>
          <w:szCs w:val="24"/>
        </w:rPr>
        <w:t>Heike</w:t>
      </w:r>
      <w:proofErr w:type="spellEnd"/>
      <w:r w:rsidRPr="000F33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3328">
        <w:rPr>
          <w:rFonts w:ascii="Times New Roman" w:hAnsi="Times New Roman" w:cs="Times New Roman"/>
          <w:b/>
          <w:sz w:val="24"/>
          <w:szCs w:val="24"/>
        </w:rPr>
        <w:t>Pichler</w:t>
      </w:r>
      <w:proofErr w:type="spellEnd"/>
      <w:r w:rsidRPr="000F33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3328">
        <w:rPr>
          <w:rFonts w:ascii="Times New Roman" w:hAnsi="Times New Roman" w:cs="Times New Roman"/>
          <w:sz w:val="24"/>
          <w:szCs w:val="24"/>
        </w:rPr>
        <w:t xml:space="preserve">de la </w:t>
      </w:r>
      <w:r w:rsidRPr="000F3328">
        <w:rPr>
          <w:rFonts w:ascii="Times New Roman" w:hAnsi="Times New Roman" w:cs="Times New Roman"/>
          <w:sz w:val="24"/>
          <w:szCs w:val="24"/>
        </w:rPr>
        <w:t>Universitatea Newcastle</w:t>
      </w:r>
      <w:r>
        <w:rPr>
          <w:rFonts w:ascii="Times New Roman" w:hAnsi="Times New Roman" w:cs="Times New Roman"/>
          <w:sz w:val="24"/>
          <w:szCs w:val="24"/>
        </w:rPr>
        <w:t xml:space="preserve"> (Marea Britanie).</w:t>
      </w:r>
    </w:p>
    <w:p w:rsidR="000F3328" w:rsidRDefault="000F3328" w:rsidP="000F3328">
      <w:pPr>
        <w:pStyle w:val="Corptext"/>
        <w:spacing w:before="1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0F3328">
        <w:rPr>
          <w:rFonts w:ascii="Times New Roman" w:hAnsi="Times New Roman" w:cs="Times New Roman"/>
          <w:sz w:val="24"/>
          <w:szCs w:val="24"/>
        </w:rPr>
        <w:t xml:space="preserve">ucrările se vor desfășura în următoarele secțiuni: </w:t>
      </w:r>
      <w:r w:rsidRPr="000F3328">
        <w:rPr>
          <w:rFonts w:ascii="Times New Roman" w:hAnsi="Times New Roman" w:cs="Times New Roman"/>
          <w:i/>
          <w:sz w:val="24"/>
          <w:szCs w:val="24"/>
        </w:rPr>
        <w:t>Gramatică și fonetică; Lexicologie și lexicografie. Semantică. Terminologii; Istoria limbii române. Istoria limbii române literare. Dialectologie. Etimologie; Didactica limbii române ca limbă străină</w:t>
      </w:r>
      <w:r w:rsidRPr="000F3328">
        <w:rPr>
          <w:rFonts w:ascii="Times New Roman" w:hAnsi="Times New Roman" w:cs="Times New Roman"/>
          <w:sz w:val="24"/>
          <w:szCs w:val="24"/>
        </w:rPr>
        <w:t xml:space="preserve"> și </w:t>
      </w:r>
      <w:r w:rsidRPr="000F3328">
        <w:rPr>
          <w:rFonts w:ascii="Times New Roman" w:hAnsi="Times New Roman" w:cs="Times New Roman"/>
          <w:i/>
          <w:sz w:val="24"/>
          <w:szCs w:val="24"/>
        </w:rPr>
        <w:t>Didactica limbii și literaturii române. Redactarea – probleme și soluții</w:t>
      </w:r>
      <w:r w:rsidRPr="000F33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F3328" w:rsidRDefault="000F3328" w:rsidP="000F3328">
      <w:pPr>
        <w:pStyle w:val="Corptext"/>
        <w:spacing w:before="1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328">
        <w:rPr>
          <w:rFonts w:ascii="Times New Roman" w:hAnsi="Times New Roman" w:cs="Times New Roman"/>
          <w:sz w:val="24"/>
          <w:szCs w:val="24"/>
        </w:rPr>
        <w:t>Î</w:t>
      </w:r>
      <w:r>
        <w:rPr>
          <w:rFonts w:ascii="Times New Roman" w:hAnsi="Times New Roman" w:cs="Times New Roman"/>
          <w:sz w:val="24"/>
          <w:szCs w:val="24"/>
        </w:rPr>
        <w:t>n prima zi a Colocviului, vineri</w:t>
      </w:r>
      <w:r w:rsidRPr="000F3328">
        <w:rPr>
          <w:rFonts w:ascii="Times New Roman" w:hAnsi="Times New Roman" w:cs="Times New Roman"/>
          <w:sz w:val="24"/>
          <w:szCs w:val="24"/>
        </w:rPr>
        <w:t>, 19 noiembrie 2021</w:t>
      </w:r>
      <w:r>
        <w:rPr>
          <w:rFonts w:ascii="Times New Roman" w:hAnsi="Times New Roman" w:cs="Times New Roman"/>
          <w:sz w:val="24"/>
          <w:szCs w:val="24"/>
        </w:rPr>
        <w:t xml:space="preserve">, se va desfășura workshop-ul </w:t>
      </w:r>
      <w:r w:rsidRPr="000F3328">
        <w:rPr>
          <w:rFonts w:ascii="Times New Roman" w:hAnsi="Times New Roman" w:cs="Times New Roman"/>
          <w:i/>
          <w:sz w:val="24"/>
          <w:szCs w:val="24"/>
        </w:rPr>
        <w:t>Variație pragmatică în timp și spațiu</w:t>
      </w:r>
      <w:r w:rsidRPr="000F33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F3328" w:rsidRDefault="000F3328" w:rsidP="000F3328">
      <w:pPr>
        <w:pStyle w:val="Corptext"/>
        <w:spacing w:before="1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328">
        <w:rPr>
          <w:rFonts w:ascii="Times New Roman" w:hAnsi="Times New Roman" w:cs="Times New Roman"/>
          <w:sz w:val="24"/>
          <w:szCs w:val="24"/>
        </w:rPr>
        <w:t xml:space="preserve">De asemenea, în cadrul evenimentului vor avea loc și mai multe lansări de carte, printre care: Cezar Bălășoiu, Carmen </w:t>
      </w:r>
      <w:proofErr w:type="spellStart"/>
      <w:r w:rsidRPr="000F3328">
        <w:rPr>
          <w:rFonts w:ascii="Times New Roman" w:hAnsi="Times New Roman" w:cs="Times New Roman"/>
          <w:sz w:val="24"/>
          <w:szCs w:val="24"/>
        </w:rPr>
        <w:t>Mîrzea</w:t>
      </w:r>
      <w:proofErr w:type="spellEnd"/>
      <w:r w:rsidRPr="000F3328">
        <w:rPr>
          <w:rFonts w:ascii="Times New Roman" w:hAnsi="Times New Roman" w:cs="Times New Roman"/>
          <w:sz w:val="24"/>
          <w:szCs w:val="24"/>
        </w:rPr>
        <w:t xml:space="preserve"> Vasile, Isabela Nedelcu (ed.), </w:t>
      </w:r>
      <w:r w:rsidRPr="000F3328">
        <w:rPr>
          <w:rFonts w:ascii="Times New Roman" w:hAnsi="Times New Roman" w:cs="Times New Roman"/>
          <w:i/>
          <w:sz w:val="24"/>
          <w:szCs w:val="24"/>
        </w:rPr>
        <w:t>Limba română ‒ modernitate și continuitate în cercetarea lingvistică. Actele celui de al 20-lea Colocviu Internaţional al Departamentului de Lingvistică</w:t>
      </w:r>
      <w:r w:rsidRPr="000F3328">
        <w:rPr>
          <w:rFonts w:ascii="Times New Roman" w:hAnsi="Times New Roman" w:cs="Times New Roman"/>
          <w:sz w:val="24"/>
          <w:szCs w:val="24"/>
        </w:rPr>
        <w:t xml:space="preserve">; Martin </w:t>
      </w:r>
      <w:proofErr w:type="spellStart"/>
      <w:r w:rsidRPr="000F3328">
        <w:rPr>
          <w:rFonts w:ascii="Times New Roman" w:hAnsi="Times New Roman" w:cs="Times New Roman"/>
          <w:sz w:val="24"/>
          <w:szCs w:val="24"/>
        </w:rPr>
        <w:t>Maiden</w:t>
      </w:r>
      <w:proofErr w:type="spellEnd"/>
      <w:r w:rsidRPr="000F3328">
        <w:rPr>
          <w:rFonts w:ascii="Times New Roman" w:hAnsi="Times New Roman" w:cs="Times New Roman"/>
          <w:sz w:val="24"/>
          <w:szCs w:val="24"/>
        </w:rPr>
        <w:t xml:space="preserve">, Adina Dragomirescu, Gabriela Pană Dindelegan, Oana </w:t>
      </w:r>
      <w:proofErr w:type="spellStart"/>
      <w:r w:rsidRPr="000F3328">
        <w:rPr>
          <w:rFonts w:ascii="Times New Roman" w:hAnsi="Times New Roman" w:cs="Times New Roman"/>
          <w:sz w:val="24"/>
          <w:szCs w:val="24"/>
        </w:rPr>
        <w:t>Uță</w:t>
      </w:r>
      <w:proofErr w:type="spellEnd"/>
      <w:r w:rsidRPr="000F3328">
        <w:rPr>
          <w:rFonts w:ascii="Times New Roman" w:hAnsi="Times New Roman" w:cs="Times New Roman"/>
          <w:sz w:val="24"/>
          <w:szCs w:val="24"/>
        </w:rPr>
        <w:t xml:space="preserve"> Bărbulescu, Rodica Zafiu, </w:t>
      </w:r>
      <w:r w:rsidRPr="000F3328">
        <w:rPr>
          <w:rFonts w:ascii="Times New Roman" w:hAnsi="Times New Roman" w:cs="Times New Roman"/>
          <w:i/>
          <w:sz w:val="24"/>
          <w:szCs w:val="24"/>
        </w:rPr>
        <w:t xml:space="preserve">The Oxford </w:t>
      </w:r>
      <w:proofErr w:type="spellStart"/>
      <w:r w:rsidRPr="000F3328">
        <w:rPr>
          <w:rFonts w:ascii="Times New Roman" w:hAnsi="Times New Roman" w:cs="Times New Roman"/>
          <w:i/>
          <w:sz w:val="24"/>
          <w:szCs w:val="24"/>
        </w:rPr>
        <w:t>History</w:t>
      </w:r>
      <w:proofErr w:type="spellEnd"/>
      <w:r w:rsidRPr="000F3328">
        <w:rPr>
          <w:rFonts w:ascii="Times New Roman" w:hAnsi="Times New Roman" w:cs="Times New Roman"/>
          <w:i/>
          <w:sz w:val="24"/>
          <w:szCs w:val="24"/>
        </w:rPr>
        <w:t xml:space="preserve"> of Romanian </w:t>
      </w:r>
      <w:proofErr w:type="spellStart"/>
      <w:r w:rsidRPr="000F3328">
        <w:rPr>
          <w:rFonts w:ascii="Times New Roman" w:hAnsi="Times New Roman" w:cs="Times New Roman"/>
          <w:i/>
          <w:sz w:val="24"/>
          <w:szCs w:val="24"/>
        </w:rPr>
        <w:t>Morphology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Pr="000F3328">
        <w:rPr>
          <w:rFonts w:ascii="Times New Roman" w:hAnsi="Times New Roman" w:cs="Times New Roman"/>
          <w:sz w:val="24"/>
          <w:szCs w:val="24"/>
        </w:rPr>
        <w:t xml:space="preserve"> Gabriela Pană Dindelegan (editor), Martin </w:t>
      </w:r>
      <w:proofErr w:type="spellStart"/>
      <w:r w:rsidRPr="000F3328">
        <w:rPr>
          <w:rFonts w:ascii="Times New Roman" w:hAnsi="Times New Roman" w:cs="Times New Roman"/>
          <w:sz w:val="24"/>
          <w:szCs w:val="24"/>
        </w:rPr>
        <w:t>Maiden</w:t>
      </w:r>
      <w:proofErr w:type="spellEnd"/>
      <w:r w:rsidRPr="000F3328">
        <w:rPr>
          <w:rFonts w:ascii="Times New Roman" w:hAnsi="Times New Roman" w:cs="Times New Roman"/>
          <w:sz w:val="24"/>
          <w:szCs w:val="24"/>
        </w:rPr>
        <w:t xml:space="preserve"> (editor consultant), </w:t>
      </w:r>
      <w:r w:rsidRPr="000F3328">
        <w:rPr>
          <w:rFonts w:ascii="Times New Roman" w:hAnsi="Times New Roman" w:cs="Times New Roman"/>
          <w:i/>
          <w:sz w:val="24"/>
          <w:szCs w:val="24"/>
        </w:rPr>
        <w:t xml:space="preserve">O gramatică a limbii române altfel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0F3328">
        <w:rPr>
          <w:rFonts w:ascii="Times New Roman" w:hAnsi="Times New Roman" w:cs="Times New Roman"/>
          <w:sz w:val="24"/>
          <w:szCs w:val="24"/>
        </w:rPr>
        <w:t xml:space="preserve">traducere a cărții </w:t>
      </w:r>
      <w:r w:rsidRPr="000F3328">
        <w:rPr>
          <w:rFonts w:ascii="Times New Roman" w:hAnsi="Times New Roman" w:cs="Times New Roman"/>
          <w:i/>
          <w:sz w:val="24"/>
          <w:szCs w:val="24"/>
        </w:rPr>
        <w:t xml:space="preserve">The </w:t>
      </w:r>
      <w:proofErr w:type="spellStart"/>
      <w:r w:rsidRPr="000F3328">
        <w:rPr>
          <w:rFonts w:ascii="Times New Roman" w:hAnsi="Times New Roman" w:cs="Times New Roman"/>
          <w:i/>
          <w:sz w:val="24"/>
          <w:szCs w:val="24"/>
        </w:rPr>
        <w:t>Grammar</w:t>
      </w:r>
      <w:proofErr w:type="spellEnd"/>
      <w:r w:rsidRPr="000F3328">
        <w:rPr>
          <w:rFonts w:ascii="Times New Roman" w:hAnsi="Times New Roman" w:cs="Times New Roman"/>
          <w:i/>
          <w:sz w:val="24"/>
          <w:szCs w:val="24"/>
        </w:rPr>
        <w:t xml:space="preserve"> of Romanian</w:t>
      </w:r>
      <w:r>
        <w:rPr>
          <w:rFonts w:ascii="Times New Roman" w:hAnsi="Times New Roman" w:cs="Times New Roman"/>
          <w:sz w:val="24"/>
          <w:szCs w:val="24"/>
        </w:rPr>
        <w:t>, Oxford University Press, 2013)</w:t>
      </w:r>
      <w:r w:rsidRPr="000F332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3328" w:rsidRPr="000F3328" w:rsidRDefault="000F3328" w:rsidP="000F3328">
      <w:pPr>
        <w:pStyle w:val="Corptext"/>
        <w:spacing w:before="1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3328">
        <w:rPr>
          <w:rFonts w:ascii="Times New Roman" w:hAnsi="Times New Roman" w:cs="Times New Roman"/>
          <w:sz w:val="24"/>
          <w:szCs w:val="24"/>
        </w:rPr>
        <w:t>Programul integral al evenimentului</w:t>
      </w:r>
      <w:r>
        <w:rPr>
          <w:rFonts w:ascii="Times New Roman" w:hAnsi="Times New Roman" w:cs="Times New Roman"/>
          <w:sz w:val="24"/>
          <w:szCs w:val="24"/>
        </w:rPr>
        <w:t>, lista conferențiarilor</w:t>
      </w:r>
      <w:r w:rsidRPr="000F3328">
        <w:rPr>
          <w:rFonts w:ascii="Times New Roman" w:hAnsi="Times New Roman" w:cs="Times New Roman"/>
          <w:sz w:val="24"/>
          <w:szCs w:val="24"/>
        </w:rPr>
        <w:t xml:space="preserve"> și link-urile de conectare pot fi accesate</w:t>
      </w:r>
      <w:r w:rsidRPr="000F332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hyperlink r:id="rId6" w:history="1">
        <w:r w:rsidRPr="000F3328">
          <w:rPr>
            <w:rStyle w:val="Hyperlink"/>
            <w:rFonts w:ascii="Times New Roman" w:hAnsi="Times New Roman" w:cs="Times New Roman"/>
            <w:b/>
            <w:sz w:val="24"/>
            <w:szCs w:val="24"/>
          </w:rPr>
          <w:t>aici</w:t>
        </w:r>
      </w:hyperlink>
      <w:r w:rsidRPr="000F3328">
        <w:rPr>
          <w:rFonts w:ascii="Times New Roman" w:hAnsi="Times New Roman" w:cs="Times New Roman"/>
          <w:i/>
          <w:sz w:val="24"/>
          <w:szCs w:val="24"/>
        </w:rPr>
        <w:t>.</w:t>
      </w:r>
    </w:p>
    <w:bookmarkEnd w:id="0"/>
    <w:p w:rsidR="003D702E" w:rsidRPr="006673CF" w:rsidRDefault="003D702E" w:rsidP="006673CF">
      <w:pPr>
        <w:pStyle w:val="Corptext"/>
        <w:spacing w:before="1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sectPr w:rsidR="003D702E" w:rsidRPr="006673CF">
      <w:pgSz w:w="12240" w:h="15840"/>
      <w:pgMar w:top="1400" w:right="1480" w:bottom="280" w:left="1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10937"/>
    <w:multiLevelType w:val="hybridMultilevel"/>
    <w:tmpl w:val="88EC6706"/>
    <w:lvl w:ilvl="0" w:tplc="E5FEDD22">
      <w:numFmt w:val="bullet"/>
      <w:lvlText w:val="•"/>
      <w:lvlJc w:val="left"/>
      <w:pPr>
        <w:ind w:left="268" w:hanging="159"/>
      </w:pPr>
      <w:rPr>
        <w:rFonts w:ascii="Calibri" w:eastAsia="Calibri" w:hAnsi="Calibri" w:cs="Calibri" w:hint="default"/>
        <w:w w:val="99"/>
        <w:sz w:val="22"/>
        <w:szCs w:val="22"/>
        <w:lang w:val="ro-RO" w:eastAsia="en-US" w:bidi="ar-SA"/>
      </w:rPr>
    </w:lvl>
    <w:lvl w:ilvl="1" w:tplc="F4145B0C">
      <w:numFmt w:val="bullet"/>
      <w:lvlText w:val="•"/>
      <w:lvlJc w:val="left"/>
      <w:pPr>
        <w:ind w:left="1150" w:hanging="159"/>
      </w:pPr>
      <w:rPr>
        <w:rFonts w:hint="default"/>
        <w:lang w:val="ro-RO" w:eastAsia="en-US" w:bidi="ar-SA"/>
      </w:rPr>
    </w:lvl>
    <w:lvl w:ilvl="2" w:tplc="61A80102">
      <w:numFmt w:val="bullet"/>
      <w:lvlText w:val="•"/>
      <w:lvlJc w:val="left"/>
      <w:pPr>
        <w:ind w:left="2040" w:hanging="159"/>
      </w:pPr>
      <w:rPr>
        <w:rFonts w:hint="default"/>
        <w:lang w:val="ro-RO" w:eastAsia="en-US" w:bidi="ar-SA"/>
      </w:rPr>
    </w:lvl>
    <w:lvl w:ilvl="3" w:tplc="20662DFE">
      <w:numFmt w:val="bullet"/>
      <w:lvlText w:val="•"/>
      <w:lvlJc w:val="left"/>
      <w:pPr>
        <w:ind w:left="2930" w:hanging="159"/>
      </w:pPr>
      <w:rPr>
        <w:rFonts w:hint="default"/>
        <w:lang w:val="ro-RO" w:eastAsia="en-US" w:bidi="ar-SA"/>
      </w:rPr>
    </w:lvl>
    <w:lvl w:ilvl="4" w:tplc="C030915E">
      <w:numFmt w:val="bullet"/>
      <w:lvlText w:val="•"/>
      <w:lvlJc w:val="left"/>
      <w:pPr>
        <w:ind w:left="3820" w:hanging="159"/>
      </w:pPr>
      <w:rPr>
        <w:rFonts w:hint="default"/>
        <w:lang w:val="ro-RO" w:eastAsia="en-US" w:bidi="ar-SA"/>
      </w:rPr>
    </w:lvl>
    <w:lvl w:ilvl="5" w:tplc="286079C6">
      <w:numFmt w:val="bullet"/>
      <w:lvlText w:val="•"/>
      <w:lvlJc w:val="left"/>
      <w:pPr>
        <w:ind w:left="4710" w:hanging="159"/>
      </w:pPr>
      <w:rPr>
        <w:rFonts w:hint="default"/>
        <w:lang w:val="ro-RO" w:eastAsia="en-US" w:bidi="ar-SA"/>
      </w:rPr>
    </w:lvl>
    <w:lvl w:ilvl="6" w:tplc="13608714">
      <w:numFmt w:val="bullet"/>
      <w:lvlText w:val="•"/>
      <w:lvlJc w:val="left"/>
      <w:pPr>
        <w:ind w:left="5600" w:hanging="159"/>
      </w:pPr>
      <w:rPr>
        <w:rFonts w:hint="default"/>
        <w:lang w:val="ro-RO" w:eastAsia="en-US" w:bidi="ar-SA"/>
      </w:rPr>
    </w:lvl>
    <w:lvl w:ilvl="7" w:tplc="8C54068A">
      <w:numFmt w:val="bullet"/>
      <w:lvlText w:val="•"/>
      <w:lvlJc w:val="left"/>
      <w:pPr>
        <w:ind w:left="6490" w:hanging="159"/>
      </w:pPr>
      <w:rPr>
        <w:rFonts w:hint="default"/>
        <w:lang w:val="ro-RO" w:eastAsia="en-US" w:bidi="ar-SA"/>
      </w:rPr>
    </w:lvl>
    <w:lvl w:ilvl="8" w:tplc="3A52CEE6">
      <w:numFmt w:val="bullet"/>
      <w:lvlText w:val="•"/>
      <w:lvlJc w:val="left"/>
      <w:pPr>
        <w:ind w:left="7380" w:hanging="159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D702E"/>
    <w:rsid w:val="00030843"/>
    <w:rsid w:val="000D20ED"/>
    <w:rsid w:val="000F3328"/>
    <w:rsid w:val="001D1881"/>
    <w:rsid w:val="00317AC0"/>
    <w:rsid w:val="0034166C"/>
    <w:rsid w:val="003D702E"/>
    <w:rsid w:val="00437A3E"/>
    <w:rsid w:val="00570F0E"/>
    <w:rsid w:val="00643343"/>
    <w:rsid w:val="006673CF"/>
    <w:rsid w:val="00691A96"/>
    <w:rsid w:val="00AF271D"/>
    <w:rsid w:val="00B46392"/>
    <w:rsid w:val="00D05504"/>
    <w:rsid w:val="00D3269A"/>
    <w:rsid w:val="00D9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</w:style>
  <w:style w:type="paragraph" w:styleId="Listparagraf">
    <w:name w:val="List Paragraph"/>
    <w:basedOn w:val="Normal"/>
    <w:uiPriority w:val="1"/>
    <w:qFormat/>
    <w:pPr>
      <w:spacing w:before="21"/>
      <w:ind w:left="268" w:hanging="1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deparagrafimplicit"/>
    <w:uiPriority w:val="99"/>
    <w:unhideWhenUsed/>
    <w:rsid w:val="00D973B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37A3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ccentuat">
    <w:name w:val="Emphasis"/>
    <w:basedOn w:val="Fontdeparagrafimplicit"/>
    <w:uiPriority w:val="20"/>
    <w:qFormat/>
    <w:rsid w:val="00D05504"/>
    <w:rPr>
      <w:i/>
      <w:iCs/>
    </w:rPr>
  </w:style>
  <w:style w:type="character" w:styleId="Robust">
    <w:name w:val="Strong"/>
    <w:basedOn w:val="Fontdeparagrafimplicit"/>
    <w:uiPriority w:val="22"/>
    <w:qFormat/>
    <w:rsid w:val="00D0550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</w:style>
  <w:style w:type="paragraph" w:styleId="Listparagraf">
    <w:name w:val="List Paragraph"/>
    <w:basedOn w:val="Normal"/>
    <w:uiPriority w:val="1"/>
    <w:qFormat/>
    <w:pPr>
      <w:spacing w:before="21"/>
      <w:ind w:left="268" w:hanging="1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deparagrafimplicit"/>
    <w:uiPriority w:val="99"/>
    <w:unhideWhenUsed/>
    <w:rsid w:val="00D973B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37A3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ccentuat">
    <w:name w:val="Emphasis"/>
    <w:basedOn w:val="Fontdeparagrafimplicit"/>
    <w:uiPriority w:val="20"/>
    <w:qFormat/>
    <w:rsid w:val="00D05504"/>
    <w:rPr>
      <w:i/>
      <w:iCs/>
    </w:rPr>
  </w:style>
  <w:style w:type="character" w:styleId="Robust">
    <w:name w:val="Strong"/>
    <w:basedOn w:val="Fontdeparagrafimplicit"/>
    <w:uiPriority w:val="22"/>
    <w:qFormat/>
    <w:rsid w:val="00D055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2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122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4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76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0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1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5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96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4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460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1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1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2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5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77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8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2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6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9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1092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2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042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2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0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2181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5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1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9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32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7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3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476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4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6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9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1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796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0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652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3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9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747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8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5915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6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8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4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4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130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6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43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2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63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311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506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66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748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2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ibuc.ro/wp-content/uploads/2021/11/Program-final-Colocviu-2021-workshop-13.11.2021-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328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Psihopomp</dc:creator>
  <cp:lastModifiedBy>Aura Stan</cp:lastModifiedBy>
  <cp:revision>8</cp:revision>
  <cp:lastPrinted>2021-11-12T11:20:00Z</cp:lastPrinted>
  <dcterms:created xsi:type="dcterms:W3CDTF">2021-11-11T10:28:00Z</dcterms:created>
  <dcterms:modified xsi:type="dcterms:W3CDTF">2021-11-15T11:36:00Z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2021-11-11T00:00:00Z</vt:filetime>
  </property>
</Properties>
</file>