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78" w:rsidRPr="00D522CF" w:rsidRDefault="00D522CF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</w:pPr>
      <w:r w:rsidRPr="00D522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Dialog despre știință și pseudo-științe cu fizicianul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Cristian Presură </w:t>
      </w:r>
      <w:r w:rsidRPr="00D522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și profesorul 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Ciprian Mihali</w:t>
      </w:r>
      <w:r w:rsidRPr="00D522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în cadrul Cafenelei filosofice</w:t>
      </w:r>
      <w:r w:rsidR="003C6A8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, organizate de </w:t>
      </w:r>
      <w:r w:rsidR="003C6A8B"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conf. univ. dr. Dana </w:t>
      </w:r>
      <w:proofErr w:type="spellStart"/>
      <w:r w:rsidR="003C6A8B"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Jalobeanu</w:t>
      </w:r>
      <w:proofErr w:type="spellEnd"/>
    </w:p>
    <w:p w:rsid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</w:pPr>
    </w:p>
    <w:p w:rsidR="008B2D78" w:rsidRP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</w:pP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Vineri, 19 noiembrie 2021, începând cu ora 21, Cafeneaua filosofică,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organizată de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conf. univ. dr. Dana </w:t>
      </w:r>
      <w:proofErr w:type="spellStart"/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Jalobeanu</w:t>
      </w:r>
      <w:proofErr w:type="spellEnd"/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,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cadru didactic la Facultatea de Filosofie a Universită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ii din 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</w:t>
      </w:r>
      <w:r w:rsidRPr="00C15539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,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vă invită</w:t>
      </w:r>
      <w:r w:rsidR="00C15539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la</w:t>
      </w:r>
      <w:bookmarkStart w:id="0" w:name="_GoBack"/>
      <w:bookmarkEnd w:id="0"/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un dialog despre 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ă 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i pseudo-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e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care îi are ca invita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pe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fizicianul Cristian Presură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pe</w:t>
      </w: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profesorul Ciprian Mihali. </w:t>
      </w:r>
    </w:p>
    <w:p w:rsidR="008B2D78" w:rsidRP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</w:pP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Evenimentul va fi transmis live pe canalele de Facebook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Căr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tureș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pe canalul de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Youtube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Cafeneaua filosofică.</w:t>
      </w:r>
    </w:p>
    <w:p w:rsid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</w:pP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Pseudo-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e, discipline alternative,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 de grani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ă... sau simple bazaconii? E o discu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ie veche care devine, pe zi ce trece, tot mai actuală. Putem oare găsi un criteriu de demarca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ie? Ce define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te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 sănătoasă? Putem vedea diferen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ele - sau acestea sunt accesibile doar exper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ilor? Iată câteva dintre întrebările </w:t>
      </w:r>
      <w:r w:rsidR="00815D82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de la care pornește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edi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="00815D82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ia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specială a Cafenelei filosofice</w:t>
      </w:r>
      <w:r w:rsidR="00815D82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,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organizată cu ocazia seriei de evenimente </w:t>
      </w:r>
      <w:r w:rsidR="00815D82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„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Banchetul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Cărture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. Petrecere platonică la 21 de ani cu dans &amp; căr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</w:t>
      </w:r>
      <w:r w:rsidR="00815D82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”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.</w:t>
      </w:r>
    </w:p>
    <w:p w:rsidR="008B2D78" w:rsidRP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Un mic trailer al evenimentului</w:t>
      </w:r>
      <w:r w:rsid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„</w:t>
      </w:r>
      <w:r w:rsidR="00D522CF" w:rsidRP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Despre știință și pseudo-ș</w:t>
      </w:r>
      <w:r w:rsid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tiințe la Cafeneaua filosofică, în cadrul</w:t>
      </w:r>
      <w:r w:rsidR="00D522CF" w:rsidRP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Banchetul</w:t>
      </w:r>
      <w:r w:rsid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ui</w:t>
      </w:r>
      <w:r w:rsidR="00D522CF" w:rsidRP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="00D522CF" w:rsidRP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Cărturești</w:t>
      </w:r>
      <w:proofErr w:type="spellEnd"/>
      <w:r w:rsid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”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r w:rsid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poate fi accesat </w:t>
      </w:r>
      <w:hyperlink r:id="rId4" w:history="1">
        <w:r w:rsidR="00D522CF" w:rsidRPr="00D522C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, iar pagina de Facebook a evenimentului poate fi accesată </w:t>
      </w:r>
      <w:hyperlink r:id="rId5" w:history="1">
        <w:r w:rsidR="00D522CF" w:rsidRPr="00D522C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D522CF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.</w:t>
      </w:r>
    </w:p>
    <w:p w:rsidR="008B2D78" w:rsidRP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</w:pP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Dana </w:t>
      </w:r>
      <w:proofErr w:type="spellStart"/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Jalobeanu</w:t>
      </w:r>
      <w:proofErr w:type="spellEnd"/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 xml:space="preserve">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este conferen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iar universitar doctor la Facultatea de Filosofiei a Universită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ii din 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ti unde predă cursuri despre filosofia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ei, istoria filosofiei moderne, filosofia fizicii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cosmologie filosofică.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A studiat fizică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filosofie la Universitatea Babe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-Bolyai din Cluj-Napoca. A ob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inut doctoratul în filosofia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ei la Universitatea din 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 (2000), după care a urmat o serie de specializări post-universitare la Oxford University (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Balliol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College), New Europe College (Bucure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ti),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Warburg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Istitute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(University of London), Princeton University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Max Planck Institute for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History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of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Science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, Berlin.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În prezent este director de programe la Centrul de cercetare „Fundamentele Modernită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ii Europene”, Universitatea 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ti,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co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-organizator al „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Bucharest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-Princeton seminar in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early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modern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philosophy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”, membră al Centrului de logica, istoria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filosofia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ei CELFIS, Facultatea de Filosofie, Universitatea 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ti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director al sec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iei umaniste a Institutului de Cercetare al Universită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ii din 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 (ICUB).</w:t>
      </w:r>
    </w:p>
    <w:p w:rsidR="008B2D78" w:rsidRP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</w:pP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Dintre căr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ile recent publicate men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ionăm: „The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art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of natural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and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experimental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history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: Francis Bacon in context” (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Zeta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Books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, 2014), „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Vanishing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matter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and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the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laws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of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nature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: Descartes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and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beyond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” (Dana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Jalobeanu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, Peter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Anstey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eds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.,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Routledge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, 2011); dintre traduceri amintim: Francis 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lastRenderedPageBreak/>
        <w:t>Bacon, „Cele două căr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ale lui Francis Bacon despre progresul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excelen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 cunoa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terii” (traducere în colaborare cu Grigore Vida, Humanitas, 2012),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„Noua Atlantida” (Nemira, 2007), „Cosmologie filosofică. Texte Fundamentale. vol. I. Rena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terea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modernitatea timpurie” (Dana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Jalobeanu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, Doina Cristina Rusu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eds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., Editura Universită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ii din Bucure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ti, 2016), „Casa lui Solomon sau fascina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ia utopiei” (Dana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Jalobeanu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ed., Editura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All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, 2011).</w:t>
      </w:r>
    </w:p>
    <w:p w:rsidR="008B2D78" w:rsidRP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</w:pP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Cristian Presură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este fizician, cercetă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tor și inventator. În 2002 a obț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inut doctoratul în fizică la Universitatea Groningen (Olanda), iar în prezent este cercetător la compania Philips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Research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Eindhoven (Olanda). Rezultatele cercetărilor sale au apărut în publica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ii de specialitate precum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Physical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Review B,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Physical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Review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Letters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. Are numeroase lucrări 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brevete de inven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ie, iar împreună cu echipa sa a inventat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introdus pe pia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ă primul ceas capabil să măsoare pulsul sportivilor numai pe baza senzorilor optici. Cristian Presură contribuie la popularizarea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tiin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ei prin articolele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 căr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ile publicate: „Care e diferen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a dintre un copil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un laptop?” (Humanitas, 2020), „Fizica povestită” (Humanitas, 2014), „O călătorie prin univers” (Humanitas, 2019), precum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prin intermediul canalului său de </w:t>
      </w:r>
      <w:proofErr w:type="spellStart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Youtube</w:t>
      </w:r>
      <w:proofErr w:type="spellEnd"/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„Fizica cu Cristian Presură”.</w:t>
      </w:r>
    </w:p>
    <w:p w:rsidR="008B2D78" w:rsidRPr="008B2D78" w:rsidRDefault="008B2D78" w:rsidP="008B2D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</w:pPr>
      <w:r w:rsidRPr="008B2D78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ro-RO"/>
        </w:rPr>
        <w:t>Ciprian Mihali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este profesor universitar la Facultatea de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 Filosofie a Universității Babeș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-Bolyai din Cluj-Napoca, unde predă cursuri de filosofie contemporană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. Și-a obținut doctoratul în cotutelă la Universităț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ile Babe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ș-Bolyai din Cluj-Napoca 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 xml:space="preserve">i din Strasbourg cu o teză de doctorat despre hermeneutica cotidianului. A fost ambasador al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României în Senegal și în alte ș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apte state din Africa de Vest în perioada 2012-2016, iar din 2016 până în 2020 a fost director pentru Europa de Vest al Agen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ț</w:t>
      </w:r>
      <w:r w:rsidRPr="008B2D78">
        <w:rPr>
          <w:rFonts w:ascii="Times New Roman" w:eastAsia="Times New Roman" w:hAnsi="Times New Roman" w:cs="Times New Roman"/>
          <w:color w:val="050505"/>
          <w:sz w:val="24"/>
          <w:szCs w:val="24"/>
          <w:lang w:val="ro-RO"/>
        </w:rPr>
        <w:t>iei Universitare a Francofoniei din Bruxelles.</w:t>
      </w:r>
    </w:p>
    <w:p w:rsidR="0088731B" w:rsidRPr="008B2D78" w:rsidRDefault="0088731B" w:rsidP="008B2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8731B" w:rsidRPr="008B2D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78"/>
    <w:rsid w:val="003C6A8B"/>
    <w:rsid w:val="00815D82"/>
    <w:rsid w:val="0088731B"/>
    <w:rsid w:val="008B2D78"/>
    <w:rsid w:val="00C15539"/>
    <w:rsid w:val="00D5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EC6E-8ACF-4166-8442-9B7FBF7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240571847992214/?ref=newsfeed&amp;_rdc=1&amp;_rdr" TargetMode="External"/><Relationship Id="rId4" Type="http://schemas.openxmlformats.org/officeDocument/2006/relationships/hyperlink" Target="https://www.youtube.com/watch?v=atshzb_Wpl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3</cp:revision>
  <dcterms:created xsi:type="dcterms:W3CDTF">2021-11-16T12:56:00Z</dcterms:created>
  <dcterms:modified xsi:type="dcterms:W3CDTF">2021-11-16T14:52:00Z</dcterms:modified>
</cp:coreProperties>
</file>