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03F15" w14:textId="61B96E8C" w:rsidR="003D18D9" w:rsidRDefault="00824F0E" w:rsidP="00905460">
      <w:pPr>
        <w:spacing w:after="0" w:line="312" w:lineRule="auto"/>
        <w:jc w:val="both"/>
        <w:rPr>
          <w:rFonts w:ascii="Times New Roman" w:hAnsi="Times New Roman" w:cs="Times New Roman"/>
          <w:i/>
          <w:sz w:val="24"/>
          <w:szCs w:val="24"/>
        </w:rPr>
      </w:pPr>
      <w:r w:rsidRPr="008D1D2C">
        <w:rPr>
          <w:rFonts w:ascii="Times New Roman" w:hAnsi="Times New Roman" w:cs="Times New Roman"/>
          <w:i/>
          <w:sz w:val="24"/>
          <w:szCs w:val="24"/>
        </w:rPr>
        <w:t xml:space="preserve">Comunicat de </w:t>
      </w:r>
      <w:r w:rsidR="00F15AE7">
        <w:rPr>
          <w:rFonts w:ascii="Times New Roman" w:hAnsi="Times New Roman" w:cs="Times New Roman"/>
          <w:i/>
          <w:sz w:val="24"/>
          <w:szCs w:val="24"/>
        </w:rPr>
        <w:t>presă</w:t>
      </w:r>
    </w:p>
    <w:p w14:paraId="1D5949FB" w14:textId="0169BAF7" w:rsidR="00BC0EA3" w:rsidRPr="00D412E8" w:rsidRDefault="00196EE9" w:rsidP="00905460">
      <w:pPr>
        <w:spacing w:after="360" w:line="312" w:lineRule="auto"/>
        <w:jc w:val="right"/>
        <w:rPr>
          <w:rFonts w:ascii="Times New Roman" w:hAnsi="Times New Roman" w:cs="Times New Roman"/>
          <w:i/>
          <w:sz w:val="24"/>
          <w:szCs w:val="24"/>
        </w:rPr>
      </w:pPr>
      <w:r>
        <w:rPr>
          <w:rFonts w:ascii="Times New Roman" w:hAnsi="Times New Roman" w:cs="Times New Roman"/>
          <w:i/>
          <w:sz w:val="24"/>
          <w:szCs w:val="24"/>
        </w:rPr>
        <w:t>1</w:t>
      </w:r>
      <w:r w:rsidR="00417324">
        <w:rPr>
          <w:rFonts w:ascii="Times New Roman" w:hAnsi="Times New Roman" w:cs="Times New Roman"/>
          <w:i/>
          <w:sz w:val="24"/>
          <w:szCs w:val="24"/>
        </w:rPr>
        <w:t>8</w:t>
      </w:r>
      <w:r w:rsidR="008C25CB">
        <w:rPr>
          <w:rFonts w:ascii="Times New Roman" w:hAnsi="Times New Roman" w:cs="Times New Roman"/>
          <w:i/>
          <w:sz w:val="24"/>
          <w:szCs w:val="24"/>
        </w:rPr>
        <w:t xml:space="preserve"> </w:t>
      </w:r>
      <w:r>
        <w:rPr>
          <w:rFonts w:ascii="Times New Roman" w:hAnsi="Times New Roman" w:cs="Times New Roman"/>
          <w:i/>
          <w:sz w:val="24"/>
          <w:szCs w:val="24"/>
        </w:rPr>
        <w:t>ianua</w:t>
      </w:r>
      <w:r w:rsidR="00F15AE7">
        <w:rPr>
          <w:rFonts w:ascii="Times New Roman" w:hAnsi="Times New Roman" w:cs="Times New Roman"/>
          <w:i/>
          <w:sz w:val="24"/>
          <w:szCs w:val="24"/>
        </w:rPr>
        <w:t>rie 2021</w:t>
      </w:r>
    </w:p>
    <w:p w14:paraId="00DB1D8B" w14:textId="4BE2DC1A" w:rsidR="00196EE9" w:rsidRDefault="00196EE9" w:rsidP="00367873">
      <w:pPr>
        <w:jc w:val="center"/>
        <w:rPr>
          <w:rFonts w:ascii="Times New Roman" w:hAnsi="Times New Roman"/>
          <w:b/>
          <w:bCs/>
          <w:sz w:val="24"/>
          <w:szCs w:val="24"/>
        </w:rPr>
      </w:pPr>
      <w:r>
        <w:rPr>
          <w:rFonts w:ascii="Times New Roman" w:hAnsi="Times New Roman"/>
          <w:b/>
          <w:bCs/>
          <w:sz w:val="24"/>
          <w:szCs w:val="24"/>
        </w:rPr>
        <w:t xml:space="preserve">Personalitatea </w:t>
      </w:r>
      <w:r w:rsidR="00417324">
        <w:rPr>
          <w:rFonts w:ascii="Times New Roman" w:hAnsi="Times New Roman"/>
          <w:b/>
          <w:bCs/>
          <w:sz w:val="24"/>
          <w:szCs w:val="24"/>
        </w:rPr>
        <w:t>istoricului</w:t>
      </w:r>
      <w:r>
        <w:rPr>
          <w:rFonts w:ascii="Times New Roman" w:hAnsi="Times New Roman"/>
          <w:b/>
          <w:bCs/>
          <w:sz w:val="24"/>
          <w:szCs w:val="24"/>
        </w:rPr>
        <w:t xml:space="preserve"> Nicolae Iorga, fost rector al Universității din București, omagiată într-o expoziție-eveniment, deschisă la MNIR cu sprijinul UB</w:t>
      </w:r>
    </w:p>
    <w:p w14:paraId="71092068" w14:textId="77777777" w:rsidR="00196EE9" w:rsidRDefault="00196EE9" w:rsidP="00196EE9">
      <w:pPr>
        <w:jc w:val="both"/>
        <w:rPr>
          <w:rFonts w:ascii="Times New Roman" w:hAnsi="Times New Roman"/>
          <w:b/>
          <w:bCs/>
          <w:sz w:val="24"/>
          <w:szCs w:val="24"/>
        </w:rPr>
      </w:pPr>
    </w:p>
    <w:p w14:paraId="062D177E" w14:textId="33B16166" w:rsidR="00196EE9" w:rsidRDefault="00196EE9" w:rsidP="00196EE9">
      <w:pPr>
        <w:spacing w:line="360" w:lineRule="auto"/>
        <w:jc w:val="both"/>
        <w:rPr>
          <w:rFonts w:ascii="Times New Roman" w:hAnsi="Times New Roman"/>
          <w:b/>
          <w:bCs/>
          <w:sz w:val="24"/>
          <w:szCs w:val="24"/>
        </w:rPr>
      </w:pPr>
      <w:r>
        <w:rPr>
          <w:rFonts w:ascii="Times New Roman" w:hAnsi="Times New Roman"/>
          <w:b/>
          <w:bCs/>
          <w:sz w:val="24"/>
          <w:szCs w:val="24"/>
        </w:rPr>
        <w:t>Importante piese din colecția muzeală a Universităț</w:t>
      </w:r>
      <w:r w:rsidR="009F4DDE">
        <w:rPr>
          <w:rFonts w:ascii="Times New Roman" w:hAnsi="Times New Roman"/>
          <w:b/>
          <w:bCs/>
          <w:sz w:val="24"/>
          <w:szCs w:val="24"/>
        </w:rPr>
        <w:t>ii din București pot fi vizionate</w:t>
      </w:r>
      <w:r>
        <w:rPr>
          <w:rFonts w:ascii="Times New Roman" w:hAnsi="Times New Roman"/>
          <w:b/>
          <w:bCs/>
          <w:sz w:val="24"/>
          <w:szCs w:val="24"/>
        </w:rPr>
        <w:t xml:space="preserve"> de toți cei care au drum prin centrul Bucureștiului într-</w:t>
      </w:r>
      <w:r w:rsidR="009F4DDE">
        <w:rPr>
          <w:rFonts w:ascii="Times New Roman" w:hAnsi="Times New Roman"/>
          <w:b/>
          <w:bCs/>
          <w:sz w:val="24"/>
          <w:szCs w:val="24"/>
        </w:rPr>
        <w:t>o expoziție care îl omagiază pe</w:t>
      </w:r>
      <w:r w:rsidR="00417324">
        <w:rPr>
          <w:rFonts w:ascii="Times New Roman" w:hAnsi="Times New Roman"/>
          <w:b/>
          <w:bCs/>
          <w:sz w:val="24"/>
          <w:szCs w:val="24"/>
        </w:rPr>
        <w:t xml:space="preserve"> istoric</w:t>
      </w:r>
      <w:r w:rsidR="009F4DDE">
        <w:rPr>
          <w:rFonts w:ascii="Times New Roman" w:hAnsi="Times New Roman"/>
          <w:b/>
          <w:bCs/>
          <w:sz w:val="24"/>
          <w:szCs w:val="24"/>
        </w:rPr>
        <w:t>ul</w:t>
      </w:r>
      <w:r w:rsidR="00417324">
        <w:rPr>
          <w:rFonts w:ascii="Times New Roman" w:hAnsi="Times New Roman"/>
          <w:b/>
          <w:bCs/>
          <w:sz w:val="24"/>
          <w:szCs w:val="24"/>
        </w:rPr>
        <w:t xml:space="preserve"> </w:t>
      </w:r>
      <w:r>
        <w:rPr>
          <w:rFonts w:ascii="Times New Roman" w:hAnsi="Times New Roman"/>
          <w:b/>
          <w:bCs/>
          <w:sz w:val="24"/>
          <w:szCs w:val="24"/>
        </w:rPr>
        <w:t>Nicolae Iorga la 150 de ani de la naștere, deschisă la Muzeul Național de Istorie a României.</w:t>
      </w:r>
    </w:p>
    <w:p w14:paraId="0AEAF666" w14:textId="77777777" w:rsidR="00196EE9" w:rsidRPr="00F7610F" w:rsidRDefault="00196EE9" w:rsidP="00196EE9">
      <w:pPr>
        <w:spacing w:line="360" w:lineRule="auto"/>
        <w:jc w:val="both"/>
        <w:rPr>
          <w:rFonts w:ascii="Times New Roman" w:hAnsi="Times New Roman"/>
          <w:b/>
          <w:bCs/>
          <w:sz w:val="24"/>
          <w:szCs w:val="24"/>
        </w:rPr>
      </w:pPr>
      <w:r w:rsidRPr="00913209">
        <w:rPr>
          <w:rFonts w:ascii="Times New Roman" w:hAnsi="Times New Roman"/>
          <w:sz w:val="24"/>
          <w:szCs w:val="24"/>
        </w:rPr>
        <w:t>Astfel,</w:t>
      </w:r>
      <w:r>
        <w:rPr>
          <w:rFonts w:ascii="Times New Roman" w:hAnsi="Times New Roman"/>
          <w:b/>
          <w:bCs/>
          <w:sz w:val="24"/>
          <w:szCs w:val="24"/>
        </w:rPr>
        <w:t xml:space="preserve"> </w:t>
      </w:r>
      <w:r w:rsidRPr="00F7610F">
        <w:rPr>
          <w:rFonts w:ascii="Times New Roman" w:hAnsi="Times New Roman"/>
          <w:b/>
          <w:bCs/>
          <w:sz w:val="24"/>
          <w:szCs w:val="24"/>
        </w:rPr>
        <w:t xml:space="preserve">Universitatea din București </w:t>
      </w:r>
      <w:r w:rsidRPr="00F7610F">
        <w:rPr>
          <w:rFonts w:ascii="Times New Roman" w:hAnsi="Times New Roman"/>
          <w:sz w:val="24"/>
          <w:szCs w:val="24"/>
        </w:rPr>
        <w:t>particip</w:t>
      </w:r>
      <w:r>
        <w:rPr>
          <w:rFonts w:ascii="Times New Roman" w:hAnsi="Times New Roman"/>
          <w:sz w:val="24"/>
          <w:szCs w:val="24"/>
        </w:rPr>
        <w:t>ă</w:t>
      </w:r>
      <w:r w:rsidRPr="00F7610F">
        <w:rPr>
          <w:rFonts w:ascii="Times New Roman" w:hAnsi="Times New Roman"/>
          <w:sz w:val="24"/>
          <w:szCs w:val="24"/>
        </w:rPr>
        <w:t xml:space="preserve"> cu piese </w:t>
      </w:r>
      <w:r>
        <w:rPr>
          <w:rFonts w:ascii="Times New Roman" w:hAnsi="Times New Roman"/>
          <w:sz w:val="24"/>
          <w:szCs w:val="24"/>
        </w:rPr>
        <w:t xml:space="preserve">de excepție </w:t>
      </w:r>
      <w:r w:rsidRPr="00F7610F">
        <w:rPr>
          <w:rFonts w:ascii="Times New Roman" w:hAnsi="Times New Roman"/>
          <w:sz w:val="24"/>
          <w:szCs w:val="24"/>
        </w:rPr>
        <w:t>ale colecției sale muzeale la realizarea expoziției</w:t>
      </w:r>
      <w:r w:rsidRPr="00F7610F">
        <w:rPr>
          <w:rFonts w:ascii="Times New Roman" w:hAnsi="Times New Roman"/>
          <w:b/>
          <w:bCs/>
          <w:sz w:val="24"/>
          <w:szCs w:val="24"/>
        </w:rPr>
        <w:t xml:space="preserve"> „Nicolae Iorga – 150 de ani de la naștere”, </w:t>
      </w:r>
      <w:r w:rsidRPr="00F7610F">
        <w:rPr>
          <w:rFonts w:ascii="Times New Roman" w:hAnsi="Times New Roman"/>
          <w:sz w:val="24"/>
          <w:szCs w:val="24"/>
        </w:rPr>
        <w:t>organizată de</w:t>
      </w:r>
      <w:r w:rsidRPr="00F7610F">
        <w:rPr>
          <w:rFonts w:ascii="Times New Roman" w:hAnsi="Times New Roman"/>
          <w:b/>
          <w:bCs/>
          <w:sz w:val="24"/>
          <w:szCs w:val="24"/>
        </w:rPr>
        <w:t xml:space="preserve"> Muzeul Național de Istorie a României </w:t>
      </w:r>
      <w:r w:rsidRPr="00F7610F">
        <w:rPr>
          <w:rFonts w:ascii="Times New Roman" w:hAnsi="Times New Roman"/>
          <w:sz w:val="24"/>
          <w:szCs w:val="24"/>
        </w:rPr>
        <w:t>cu ocazia Zilei Culturii Naționale</w:t>
      </w:r>
      <w:r w:rsidRPr="00F7610F">
        <w:rPr>
          <w:rFonts w:ascii="Times New Roman" w:hAnsi="Times New Roman"/>
          <w:b/>
          <w:bCs/>
          <w:sz w:val="24"/>
          <w:szCs w:val="24"/>
        </w:rPr>
        <w:t>.</w:t>
      </w:r>
    </w:p>
    <w:p w14:paraId="72FB4E50" w14:textId="77777777" w:rsidR="00196EE9" w:rsidRPr="00F7610F" w:rsidRDefault="00196EE9" w:rsidP="00196EE9">
      <w:pPr>
        <w:spacing w:line="360" w:lineRule="auto"/>
        <w:jc w:val="both"/>
        <w:rPr>
          <w:rFonts w:ascii="Times New Roman" w:hAnsi="Times New Roman"/>
          <w:sz w:val="24"/>
          <w:szCs w:val="24"/>
        </w:rPr>
      </w:pPr>
      <w:r w:rsidRPr="00F7610F">
        <w:rPr>
          <w:rFonts w:ascii="Times New Roman" w:hAnsi="Times New Roman"/>
          <w:sz w:val="24"/>
          <w:szCs w:val="24"/>
        </w:rPr>
        <w:t xml:space="preserve">Parteneri ai Muzeului Național de Istorie </w:t>
      </w:r>
      <w:r>
        <w:rPr>
          <w:rFonts w:ascii="Times New Roman" w:hAnsi="Times New Roman"/>
          <w:sz w:val="24"/>
          <w:szCs w:val="24"/>
        </w:rPr>
        <w:t>sunt</w:t>
      </w:r>
      <w:r w:rsidRPr="00F7610F">
        <w:rPr>
          <w:rFonts w:ascii="Times New Roman" w:hAnsi="Times New Roman"/>
          <w:sz w:val="24"/>
          <w:szCs w:val="24"/>
        </w:rPr>
        <w:t>, pe lângă Universitatea din București, Institutul de Istorie „Nicolae Iorga”, Arhivele Naționale ale României și Arhivele Diplomatice ale Ministerului Afacerilor Externe.</w:t>
      </w:r>
    </w:p>
    <w:p w14:paraId="2DF85A29" w14:textId="16C52920" w:rsidR="00196EE9" w:rsidRPr="00F7610F" w:rsidRDefault="00196EE9" w:rsidP="00196EE9">
      <w:pPr>
        <w:spacing w:line="360" w:lineRule="auto"/>
        <w:jc w:val="both"/>
        <w:rPr>
          <w:rFonts w:ascii="Times New Roman" w:hAnsi="Times New Roman"/>
          <w:sz w:val="24"/>
          <w:szCs w:val="24"/>
        </w:rPr>
      </w:pPr>
      <w:r w:rsidRPr="00F7610F">
        <w:rPr>
          <w:rFonts w:ascii="Times New Roman" w:hAnsi="Times New Roman"/>
          <w:sz w:val="24"/>
          <w:szCs w:val="24"/>
        </w:rPr>
        <w:t xml:space="preserve">În realizarea expoziției, care îl omagiază pe Nicolae Iorga (1871-1940) la 150 de ani de la naștere, </w:t>
      </w:r>
      <w:r w:rsidRPr="00F7610F">
        <w:rPr>
          <w:rFonts w:ascii="Times New Roman" w:hAnsi="Times New Roman"/>
          <w:b/>
          <w:bCs/>
          <w:sz w:val="24"/>
          <w:szCs w:val="24"/>
        </w:rPr>
        <w:t>colecția muzeală a Universității din București contribui</w:t>
      </w:r>
      <w:r>
        <w:rPr>
          <w:rFonts w:ascii="Times New Roman" w:hAnsi="Times New Roman"/>
          <w:b/>
          <w:bCs/>
          <w:sz w:val="24"/>
          <w:szCs w:val="24"/>
        </w:rPr>
        <w:t>e</w:t>
      </w:r>
      <w:r w:rsidRPr="00F7610F">
        <w:rPr>
          <w:rFonts w:ascii="Times New Roman" w:hAnsi="Times New Roman"/>
          <w:b/>
          <w:bCs/>
          <w:sz w:val="24"/>
          <w:szCs w:val="24"/>
        </w:rPr>
        <w:t xml:space="preserve"> cu mai multe exponate, printre care jilțul utilizat de marele istoric în perioada în care a fost rector al Universității din București, statul personal de la Universitatea din București</w:t>
      </w:r>
      <w:r>
        <w:rPr>
          <w:rFonts w:ascii="Times New Roman" w:hAnsi="Times New Roman"/>
          <w:b/>
          <w:bCs/>
          <w:sz w:val="24"/>
          <w:szCs w:val="24"/>
        </w:rPr>
        <w:t>,</w:t>
      </w:r>
      <w:r w:rsidR="00417324">
        <w:rPr>
          <w:rFonts w:ascii="Times New Roman" w:hAnsi="Times New Roman"/>
          <w:b/>
          <w:bCs/>
          <w:sz w:val="24"/>
          <w:szCs w:val="24"/>
        </w:rPr>
        <w:t xml:space="preserve"> incluzând documente privind parcursul său profesional în cadrul instituției,</w:t>
      </w:r>
      <w:r w:rsidRPr="00F7610F">
        <w:rPr>
          <w:rFonts w:ascii="Times New Roman" w:hAnsi="Times New Roman"/>
          <w:b/>
          <w:bCs/>
          <w:sz w:val="24"/>
          <w:szCs w:val="24"/>
        </w:rPr>
        <w:t xml:space="preserve"> diploma de Doctor Honoris Causa conferită de Universitatea Oxford (1930) și o serie de fotografii</w:t>
      </w:r>
      <w:r w:rsidRPr="00F7610F">
        <w:rPr>
          <w:rFonts w:ascii="Times New Roman" w:hAnsi="Times New Roman"/>
          <w:sz w:val="24"/>
          <w:szCs w:val="24"/>
        </w:rPr>
        <w:t xml:space="preserve">. </w:t>
      </w:r>
    </w:p>
    <w:p w14:paraId="2BA79D8E" w14:textId="77777777" w:rsidR="00196EE9" w:rsidRPr="00F7610F" w:rsidRDefault="00196EE9" w:rsidP="00196EE9">
      <w:pPr>
        <w:spacing w:line="360" w:lineRule="auto"/>
        <w:jc w:val="both"/>
        <w:rPr>
          <w:rFonts w:ascii="Times New Roman" w:hAnsi="Times New Roman"/>
          <w:b/>
          <w:bCs/>
          <w:sz w:val="24"/>
          <w:szCs w:val="24"/>
        </w:rPr>
      </w:pPr>
      <w:r w:rsidRPr="00F7610F">
        <w:rPr>
          <w:rFonts w:ascii="Times New Roman" w:hAnsi="Times New Roman"/>
          <w:b/>
          <w:bCs/>
          <w:sz w:val="24"/>
          <w:szCs w:val="24"/>
        </w:rPr>
        <w:t>Expoziția poate fi vizitată până la sfârșitul lunii mai 2022, de miercuri până duminică, între orele 9:00 – 17:00, la sediul Muzeului Național de Istorie (Calea Victoriei nr. 12, sector 3, București).</w:t>
      </w:r>
    </w:p>
    <w:p w14:paraId="58540F13" w14:textId="77777777" w:rsidR="00196EE9" w:rsidRPr="00F7610F" w:rsidRDefault="00196EE9" w:rsidP="00196EE9">
      <w:pPr>
        <w:spacing w:line="360" w:lineRule="auto"/>
        <w:jc w:val="both"/>
        <w:rPr>
          <w:rFonts w:ascii="Times New Roman" w:hAnsi="Times New Roman"/>
          <w:sz w:val="24"/>
          <w:szCs w:val="24"/>
        </w:rPr>
      </w:pPr>
      <w:r w:rsidRPr="00F7610F">
        <w:rPr>
          <w:rFonts w:ascii="Times New Roman" w:hAnsi="Times New Roman"/>
          <w:sz w:val="24"/>
          <w:szCs w:val="24"/>
        </w:rPr>
        <w:t xml:space="preserve">Pe lângă documentele și obiectele aflate în patrimoniul instituțiilor partenere, vizitatorii vor avea acces și la un număr important de </w:t>
      </w:r>
      <w:r w:rsidRPr="00F7610F">
        <w:rPr>
          <w:rFonts w:ascii="Times New Roman" w:hAnsi="Times New Roman"/>
          <w:b/>
          <w:bCs/>
          <w:sz w:val="24"/>
          <w:szCs w:val="24"/>
        </w:rPr>
        <w:t>piese inedite donate de către istoricul Andrei Pippidi</w:t>
      </w:r>
      <w:r w:rsidRPr="00F7610F">
        <w:rPr>
          <w:rFonts w:ascii="Times New Roman" w:hAnsi="Times New Roman"/>
          <w:sz w:val="24"/>
          <w:szCs w:val="24"/>
        </w:rPr>
        <w:t xml:space="preserve">, </w:t>
      </w:r>
      <w:r w:rsidRPr="00F7610F">
        <w:rPr>
          <w:rFonts w:ascii="Times New Roman" w:hAnsi="Times New Roman"/>
          <w:b/>
          <w:bCs/>
          <w:sz w:val="24"/>
          <w:szCs w:val="24"/>
        </w:rPr>
        <w:t>profesor emerit al Universității din București și membru corespondent al Academiei Române</w:t>
      </w:r>
      <w:r w:rsidRPr="00F7610F">
        <w:rPr>
          <w:rFonts w:ascii="Times New Roman" w:hAnsi="Times New Roman"/>
          <w:sz w:val="24"/>
          <w:szCs w:val="24"/>
        </w:rPr>
        <w:t>. Prin actul de donație realizat de profesorul Andrei Pippidi, nepot al lui Nicolae Iorga, aceste piese inestimab</w:t>
      </w:r>
      <w:r>
        <w:rPr>
          <w:rFonts w:ascii="Times New Roman" w:hAnsi="Times New Roman"/>
          <w:sz w:val="24"/>
          <w:szCs w:val="24"/>
        </w:rPr>
        <w:t>ile din punct de vedere istoric</w:t>
      </w:r>
      <w:r w:rsidRPr="00F7610F">
        <w:rPr>
          <w:rFonts w:ascii="Times New Roman" w:hAnsi="Times New Roman"/>
          <w:sz w:val="24"/>
          <w:szCs w:val="24"/>
        </w:rPr>
        <w:t xml:space="preserve"> intră acum în patrimoniul național al României.</w:t>
      </w:r>
    </w:p>
    <w:p w14:paraId="2BD3387A" w14:textId="77777777" w:rsidR="00196EE9" w:rsidRPr="00F7610F" w:rsidRDefault="00196EE9" w:rsidP="00196EE9">
      <w:pPr>
        <w:spacing w:line="360" w:lineRule="auto"/>
        <w:jc w:val="both"/>
        <w:rPr>
          <w:rFonts w:ascii="Times New Roman" w:hAnsi="Times New Roman"/>
          <w:sz w:val="24"/>
          <w:szCs w:val="24"/>
        </w:rPr>
      </w:pPr>
      <w:r w:rsidRPr="00F7610F">
        <w:rPr>
          <w:rFonts w:ascii="Times New Roman" w:hAnsi="Times New Roman"/>
          <w:sz w:val="24"/>
          <w:szCs w:val="24"/>
        </w:rPr>
        <w:lastRenderedPageBreak/>
        <w:t xml:space="preserve">Astfel, printre piesele din valoroasa colecție „Iorga-Pippidi”, expuse acum pentru prima dată, se numără prețioase documente personale și de studii ale lui Nicolae Iorga, precum actul de naștere, actele de studii primare, gimnaziale și diplomele de licențiat și doctor, dar și cele mai relevante diplome de Doctor Honoris Causa primite de la mari universități din Europa. </w:t>
      </w:r>
    </w:p>
    <w:p w14:paraId="612A5B5D" w14:textId="459E79A2" w:rsidR="00196EE9" w:rsidRPr="00F7610F" w:rsidRDefault="00196EE9" w:rsidP="00196EE9">
      <w:pPr>
        <w:spacing w:line="360" w:lineRule="auto"/>
        <w:jc w:val="both"/>
        <w:rPr>
          <w:rFonts w:ascii="Times New Roman" w:hAnsi="Times New Roman"/>
          <w:sz w:val="24"/>
          <w:szCs w:val="24"/>
        </w:rPr>
      </w:pPr>
      <w:r w:rsidRPr="00F7610F">
        <w:rPr>
          <w:rFonts w:ascii="Times New Roman" w:hAnsi="Times New Roman"/>
          <w:sz w:val="24"/>
          <w:szCs w:val="24"/>
        </w:rPr>
        <w:t>Totodată, colecția include brevetele și medaliile conferite lui Nicolae Iorga de regii României: marele colan al Ordinului Carol I și marele colan al Ordinului Ferdinand I, dar și distincții</w:t>
      </w:r>
      <w:r w:rsidR="00C84BFE">
        <w:rPr>
          <w:rFonts w:ascii="Times New Roman" w:hAnsi="Times New Roman"/>
          <w:sz w:val="24"/>
          <w:szCs w:val="24"/>
        </w:rPr>
        <w:t>le acordate marelui istoric româ</w:t>
      </w:r>
      <w:r w:rsidRPr="00F7610F">
        <w:rPr>
          <w:rFonts w:ascii="Times New Roman" w:hAnsi="Times New Roman"/>
          <w:sz w:val="24"/>
          <w:szCs w:val="24"/>
        </w:rPr>
        <w:t xml:space="preserve">n de diverse alte state, precum Ordinul Legiunea de Onoare în grad de Mare Cruce (Franța); Ordinul Mântuitorului în grad de Mare Cruce (Grecia); Ordinul Coroana Italiei în grad de Mare Cruce; Ordinul </w:t>
      </w:r>
      <w:proofErr w:type="spellStart"/>
      <w:r w:rsidRPr="00F7610F">
        <w:rPr>
          <w:rFonts w:ascii="Times New Roman" w:hAnsi="Times New Roman"/>
          <w:sz w:val="24"/>
          <w:szCs w:val="24"/>
        </w:rPr>
        <w:t>Vytautas</w:t>
      </w:r>
      <w:proofErr w:type="spellEnd"/>
      <w:r w:rsidRPr="00F7610F">
        <w:rPr>
          <w:rFonts w:ascii="Times New Roman" w:hAnsi="Times New Roman"/>
          <w:sz w:val="24"/>
          <w:szCs w:val="24"/>
        </w:rPr>
        <w:t xml:space="preserve"> cel Mare în grad de Mare Cruce (Lituania) și Ordinul Sfântul Iacob al Spadei, în grad de Mare Cruce (Spania).</w:t>
      </w:r>
    </w:p>
    <w:p w14:paraId="30FFDDB8" w14:textId="77777777" w:rsidR="00196EE9" w:rsidRPr="00F7610F" w:rsidRDefault="00196EE9" w:rsidP="00196EE9">
      <w:pPr>
        <w:spacing w:line="360" w:lineRule="auto"/>
        <w:jc w:val="both"/>
        <w:rPr>
          <w:rFonts w:ascii="Times New Roman" w:hAnsi="Times New Roman"/>
          <w:sz w:val="24"/>
          <w:szCs w:val="24"/>
        </w:rPr>
      </w:pPr>
      <w:r w:rsidRPr="00F7610F">
        <w:rPr>
          <w:rFonts w:ascii="Times New Roman" w:hAnsi="Times New Roman"/>
          <w:sz w:val="24"/>
          <w:szCs w:val="24"/>
        </w:rPr>
        <w:t xml:space="preserve">În același timp, </w:t>
      </w:r>
      <w:r w:rsidRPr="00F7610F">
        <w:rPr>
          <w:rFonts w:ascii="Times New Roman" w:hAnsi="Times New Roman"/>
          <w:b/>
          <w:bCs/>
          <w:sz w:val="24"/>
          <w:szCs w:val="24"/>
        </w:rPr>
        <w:t xml:space="preserve">expoziția „Nicolae Iorga – 150 de ani de la naștere” </w:t>
      </w:r>
      <w:r w:rsidRPr="00F7610F">
        <w:rPr>
          <w:rFonts w:ascii="Times New Roman" w:hAnsi="Times New Roman"/>
          <w:bCs/>
          <w:sz w:val="24"/>
          <w:szCs w:val="24"/>
        </w:rPr>
        <w:t>prezintă și</w:t>
      </w:r>
      <w:r w:rsidRPr="00F7610F">
        <w:rPr>
          <w:rFonts w:ascii="Times New Roman" w:hAnsi="Times New Roman"/>
          <w:b/>
          <w:bCs/>
          <w:sz w:val="24"/>
          <w:szCs w:val="24"/>
        </w:rPr>
        <w:t xml:space="preserve"> </w:t>
      </w:r>
      <w:r w:rsidRPr="00F7610F">
        <w:rPr>
          <w:rFonts w:ascii="Times New Roman" w:hAnsi="Times New Roman"/>
          <w:sz w:val="24"/>
          <w:szCs w:val="24"/>
        </w:rPr>
        <w:t>documente inedite primite de către marele istoric de la Familia Regală a României, de la regina Maria, de la principele Carol, viitorul rege Carol al II-lea, și de la principesele Mărioara și Elena, corespondență primită de la diverse personalități sau oameni simpli, fotografii, dar și tabloul Ecaterinei Iorga, realizat de Rudolf Schweitzer Cumpăna.</w:t>
      </w:r>
    </w:p>
    <w:p w14:paraId="5117BAAF" w14:textId="4BB994E0" w:rsidR="00417324" w:rsidRPr="00F7610F" w:rsidRDefault="00D2637B" w:rsidP="00417324">
      <w:pPr>
        <w:spacing w:line="360" w:lineRule="auto"/>
        <w:jc w:val="both"/>
        <w:rPr>
          <w:rFonts w:ascii="Times New Roman" w:hAnsi="Times New Roman"/>
          <w:b/>
          <w:bCs/>
          <w:sz w:val="24"/>
          <w:szCs w:val="24"/>
        </w:rPr>
      </w:pPr>
      <w:r>
        <w:rPr>
          <w:rFonts w:ascii="Times New Roman" w:hAnsi="Times New Roman"/>
          <w:sz w:val="24"/>
          <w:szCs w:val="24"/>
        </w:rPr>
        <w:t>E</w:t>
      </w:r>
      <w:r w:rsidR="00196EE9" w:rsidRPr="00F7610F">
        <w:rPr>
          <w:rFonts w:ascii="Times New Roman" w:hAnsi="Times New Roman"/>
          <w:sz w:val="24"/>
          <w:szCs w:val="24"/>
        </w:rPr>
        <w:t>xpoziți</w:t>
      </w:r>
      <w:r>
        <w:rPr>
          <w:rFonts w:ascii="Times New Roman" w:hAnsi="Times New Roman"/>
          <w:sz w:val="24"/>
          <w:szCs w:val="24"/>
        </w:rPr>
        <w:t xml:space="preserve">a, vernisată </w:t>
      </w:r>
      <w:r w:rsidR="00196EE9" w:rsidRPr="00F7610F">
        <w:rPr>
          <w:rFonts w:ascii="Times New Roman" w:hAnsi="Times New Roman"/>
          <w:b/>
          <w:bCs/>
          <w:sz w:val="24"/>
          <w:szCs w:val="24"/>
        </w:rPr>
        <w:t>joi, 13 ianuarie 2022</w:t>
      </w:r>
      <w:r>
        <w:rPr>
          <w:rFonts w:ascii="Times New Roman" w:hAnsi="Times New Roman"/>
          <w:b/>
          <w:bCs/>
          <w:sz w:val="24"/>
          <w:szCs w:val="24"/>
        </w:rPr>
        <w:t>,</w:t>
      </w:r>
      <w:r w:rsidR="00417324">
        <w:rPr>
          <w:rFonts w:ascii="Times New Roman" w:hAnsi="Times New Roman"/>
          <w:b/>
          <w:bCs/>
          <w:sz w:val="24"/>
          <w:szCs w:val="24"/>
        </w:rPr>
        <w:t xml:space="preserve"> </w:t>
      </w:r>
      <w:r w:rsidR="00417324" w:rsidRPr="00F7610F">
        <w:rPr>
          <w:rFonts w:ascii="Times New Roman" w:hAnsi="Times New Roman"/>
          <w:b/>
          <w:bCs/>
          <w:sz w:val="24"/>
          <w:szCs w:val="24"/>
        </w:rPr>
        <w:t>poate fi vizitată până la sfârșitul lunii mai 2022</w:t>
      </w:r>
      <w:r w:rsidR="00417324">
        <w:rPr>
          <w:rFonts w:ascii="Times New Roman" w:hAnsi="Times New Roman"/>
          <w:b/>
          <w:bCs/>
          <w:sz w:val="24"/>
          <w:szCs w:val="24"/>
        </w:rPr>
        <w:t xml:space="preserve"> </w:t>
      </w:r>
      <w:r w:rsidR="00417324" w:rsidRPr="00F7610F">
        <w:rPr>
          <w:rFonts w:ascii="Times New Roman" w:hAnsi="Times New Roman"/>
          <w:b/>
          <w:bCs/>
          <w:sz w:val="24"/>
          <w:szCs w:val="24"/>
        </w:rPr>
        <w:t>la Muzeul</w:t>
      </w:r>
      <w:r w:rsidR="00417324">
        <w:rPr>
          <w:rFonts w:ascii="Times New Roman" w:hAnsi="Times New Roman"/>
          <w:b/>
          <w:bCs/>
          <w:sz w:val="24"/>
          <w:szCs w:val="24"/>
        </w:rPr>
        <w:t xml:space="preserve"> </w:t>
      </w:r>
      <w:r w:rsidR="00417324" w:rsidRPr="00F7610F">
        <w:rPr>
          <w:rFonts w:ascii="Times New Roman" w:hAnsi="Times New Roman"/>
          <w:b/>
          <w:bCs/>
          <w:sz w:val="24"/>
          <w:szCs w:val="24"/>
        </w:rPr>
        <w:t>Național de Istorie</w:t>
      </w:r>
      <w:r w:rsidR="00417324">
        <w:rPr>
          <w:rFonts w:ascii="Times New Roman" w:hAnsi="Times New Roman"/>
          <w:b/>
          <w:bCs/>
          <w:sz w:val="24"/>
          <w:szCs w:val="24"/>
        </w:rPr>
        <w:t xml:space="preserve"> a României</w:t>
      </w:r>
      <w:r w:rsidR="00417324" w:rsidRPr="00F7610F">
        <w:rPr>
          <w:rFonts w:ascii="Times New Roman" w:hAnsi="Times New Roman"/>
          <w:b/>
          <w:bCs/>
          <w:sz w:val="24"/>
          <w:szCs w:val="24"/>
        </w:rPr>
        <w:t>.</w:t>
      </w:r>
      <w:bookmarkStart w:id="0" w:name="_GoBack"/>
      <w:bookmarkEnd w:id="0"/>
    </w:p>
    <w:sectPr w:rsidR="00417324" w:rsidRPr="00F7610F">
      <w:headerReference w:type="default" r:id="rId8"/>
      <w:pgSz w:w="11907" w:h="16839"/>
      <w:pgMar w:top="2410"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966CE" w14:textId="77777777" w:rsidR="000E7DFE" w:rsidRDefault="000E7DFE">
      <w:pPr>
        <w:spacing w:after="0" w:line="240" w:lineRule="auto"/>
      </w:pPr>
      <w:r>
        <w:separator/>
      </w:r>
    </w:p>
  </w:endnote>
  <w:endnote w:type="continuationSeparator" w:id="0">
    <w:p w14:paraId="3D00209F" w14:textId="77777777" w:rsidR="000E7DFE" w:rsidRDefault="000E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77398" w14:textId="77777777" w:rsidR="000E7DFE" w:rsidRDefault="000E7DFE">
      <w:pPr>
        <w:spacing w:after="0" w:line="240" w:lineRule="auto"/>
      </w:pPr>
      <w:r>
        <w:separator/>
      </w:r>
    </w:p>
  </w:footnote>
  <w:footnote w:type="continuationSeparator" w:id="0">
    <w:p w14:paraId="080BE693" w14:textId="77777777" w:rsidR="000E7DFE" w:rsidRDefault="000E7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8240" behindDoc="0" locked="0" layoutInCell="1" hidden="0" allowOverlap="1" wp14:anchorId="234D4303" wp14:editId="18852BDB">
          <wp:simplePos x="0" y="0"/>
          <wp:positionH relativeFrom="page">
            <wp:posOffset>-83641</wp:posOffset>
          </wp:positionH>
          <wp:positionV relativeFrom="page">
            <wp:posOffset>19050</wp:posOffset>
          </wp:positionV>
          <wp:extent cx="7723170" cy="1286157"/>
          <wp:effectExtent l="0" t="0" r="0" b="9525"/>
          <wp:wrapSquare wrapText="bothSides" distT="0" distB="0" distL="114300" distR="12319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037A6"/>
    <w:rsid w:val="000041B6"/>
    <w:rsid w:val="00007B52"/>
    <w:rsid w:val="00021C8E"/>
    <w:rsid w:val="00035CC5"/>
    <w:rsid w:val="000C56C2"/>
    <w:rsid w:val="000E093B"/>
    <w:rsid w:val="000E5572"/>
    <w:rsid w:val="000E7DFE"/>
    <w:rsid w:val="000F7F8E"/>
    <w:rsid w:val="00100B8E"/>
    <w:rsid w:val="00112DAC"/>
    <w:rsid w:val="001432FF"/>
    <w:rsid w:val="00151980"/>
    <w:rsid w:val="001550F2"/>
    <w:rsid w:val="00174F62"/>
    <w:rsid w:val="0017782C"/>
    <w:rsid w:val="001826C9"/>
    <w:rsid w:val="00196EE9"/>
    <w:rsid w:val="001C51FE"/>
    <w:rsid w:val="001C537D"/>
    <w:rsid w:val="001D4783"/>
    <w:rsid w:val="001D763C"/>
    <w:rsid w:val="001D7885"/>
    <w:rsid w:val="001F7207"/>
    <w:rsid w:val="00206AB2"/>
    <w:rsid w:val="00220B14"/>
    <w:rsid w:val="00242F15"/>
    <w:rsid w:val="00254AB3"/>
    <w:rsid w:val="002677D2"/>
    <w:rsid w:val="00271304"/>
    <w:rsid w:val="002C28A9"/>
    <w:rsid w:val="002D0A3B"/>
    <w:rsid w:val="00300D13"/>
    <w:rsid w:val="00327489"/>
    <w:rsid w:val="00335A5F"/>
    <w:rsid w:val="003376BF"/>
    <w:rsid w:val="00367873"/>
    <w:rsid w:val="0037027E"/>
    <w:rsid w:val="003B40C1"/>
    <w:rsid w:val="003C06E6"/>
    <w:rsid w:val="003C076A"/>
    <w:rsid w:val="003C1CA0"/>
    <w:rsid w:val="003C6782"/>
    <w:rsid w:val="003D18D9"/>
    <w:rsid w:val="003D51FA"/>
    <w:rsid w:val="003E076A"/>
    <w:rsid w:val="003E2508"/>
    <w:rsid w:val="003F238C"/>
    <w:rsid w:val="004054D9"/>
    <w:rsid w:val="004066E0"/>
    <w:rsid w:val="0041291C"/>
    <w:rsid w:val="004132EA"/>
    <w:rsid w:val="0041581C"/>
    <w:rsid w:val="00417324"/>
    <w:rsid w:val="00417B5B"/>
    <w:rsid w:val="00427758"/>
    <w:rsid w:val="00440422"/>
    <w:rsid w:val="00481A8E"/>
    <w:rsid w:val="0049020D"/>
    <w:rsid w:val="0049095B"/>
    <w:rsid w:val="004A1F2B"/>
    <w:rsid w:val="004A23C3"/>
    <w:rsid w:val="004B39A4"/>
    <w:rsid w:val="004D407E"/>
    <w:rsid w:val="004F3CE5"/>
    <w:rsid w:val="0051013A"/>
    <w:rsid w:val="005216F0"/>
    <w:rsid w:val="00537AC5"/>
    <w:rsid w:val="00556B36"/>
    <w:rsid w:val="0059427D"/>
    <w:rsid w:val="005C4EED"/>
    <w:rsid w:val="00604BBA"/>
    <w:rsid w:val="00653171"/>
    <w:rsid w:val="00657559"/>
    <w:rsid w:val="00664269"/>
    <w:rsid w:val="006A246C"/>
    <w:rsid w:val="006B1764"/>
    <w:rsid w:val="006B3B46"/>
    <w:rsid w:val="006C6458"/>
    <w:rsid w:val="006F75E7"/>
    <w:rsid w:val="00703B57"/>
    <w:rsid w:val="00710EFC"/>
    <w:rsid w:val="00713BC7"/>
    <w:rsid w:val="00735B4F"/>
    <w:rsid w:val="00756739"/>
    <w:rsid w:val="00771158"/>
    <w:rsid w:val="007A4ED5"/>
    <w:rsid w:val="007A565C"/>
    <w:rsid w:val="007B79AF"/>
    <w:rsid w:val="007D59B2"/>
    <w:rsid w:val="007E0AEA"/>
    <w:rsid w:val="00805B31"/>
    <w:rsid w:val="00810CC0"/>
    <w:rsid w:val="00813383"/>
    <w:rsid w:val="00824782"/>
    <w:rsid w:val="00824F0E"/>
    <w:rsid w:val="00837922"/>
    <w:rsid w:val="00845EFC"/>
    <w:rsid w:val="00847B6A"/>
    <w:rsid w:val="0085571C"/>
    <w:rsid w:val="00856A28"/>
    <w:rsid w:val="00885A77"/>
    <w:rsid w:val="00890B60"/>
    <w:rsid w:val="008B0FF0"/>
    <w:rsid w:val="008B4ACB"/>
    <w:rsid w:val="008B7F82"/>
    <w:rsid w:val="008C25CB"/>
    <w:rsid w:val="008D1146"/>
    <w:rsid w:val="008D1D2C"/>
    <w:rsid w:val="008E4BFB"/>
    <w:rsid w:val="00905460"/>
    <w:rsid w:val="009139B3"/>
    <w:rsid w:val="0093521B"/>
    <w:rsid w:val="00953CAC"/>
    <w:rsid w:val="009659E4"/>
    <w:rsid w:val="00975D6A"/>
    <w:rsid w:val="0099160D"/>
    <w:rsid w:val="009A1CC6"/>
    <w:rsid w:val="009A2DFB"/>
    <w:rsid w:val="009A7676"/>
    <w:rsid w:val="009B191B"/>
    <w:rsid w:val="009B4206"/>
    <w:rsid w:val="009D6166"/>
    <w:rsid w:val="009D7336"/>
    <w:rsid w:val="009E69FC"/>
    <w:rsid w:val="009F4DDE"/>
    <w:rsid w:val="00A256D9"/>
    <w:rsid w:val="00A27618"/>
    <w:rsid w:val="00A4046F"/>
    <w:rsid w:val="00A40A4C"/>
    <w:rsid w:val="00A41307"/>
    <w:rsid w:val="00A413BA"/>
    <w:rsid w:val="00A42131"/>
    <w:rsid w:val="00A505EE"/>
    <w:rsid w:val="00A5278B"/>
    <w:rsid w:val="00A6277F"/>
    <w:rsid w:val="00A65B70"/>
    <w:rsid w:val="00A67430"/>
    <w:rsid w:val="00A7316C"/>
    <w:rsid w:val="00A76B6B"/>
    <w:rsid w:val="00A87022"/>
    <w:rsid w:val="00AC0E2C"/>
    <w:rsid w:val="00AC793D"/>
    <w:rsid w:val="00AD6EEB"/>
    <w:rsid w:val="00AE362F"/>
    <w:rsid w:val="00B04F19"/>
    <w:rsid w:val="00B05689"/>
    <w:rsid w:val="00B61309"/>
    <w:rsid w:val="00B63CE3"/>
    <w:rsid w:val="00B665A3"/>
    <w:rsid w:val="00B71390"/>
    <w:rsid w:val="00B71403"/>
    <w:rsid w:val="00B71BA3"/>
    <w:rsid w:val="00BA78FF"/>
    <w:rsid w:val="00BB581B"/>
    <w:rsid w:val="00BB7E1F"/>
    <w:rsid w:val="00BC0EA3"/>
    <w:rsid w:val="00BC653B"/>
    <w:rsid w:val="00BC770B"/>
    <w:rsid w:val="00BE6CCB"/>
    <w:rsid w:val="00BF202D"/>
    <w:rsid w:val="00C1409D"/>
    <w:rsid w:val="00C31F35"/>
    <w:rsid w:val="00C37FB9"/>
    <w:rsid w:val="00C445CC"/>
    <w:rsid w:val="00C6321E"/>
    <w:rsid w:val="00C83FA0"/>
    <w:rsid w:val="00C84BFE"/>
    <w:rsid w:val="00CB60BA"/>
    <w:rsid w:val="00CC1F70"/>
    <w:rsid w:val="00CC2E24"/>
    <w:rsid w:val="00CC64BA"/>
    <w:rsid w:val="00CD31B5"/>
    <w:rsid w:val="00CE08D7"/>
    <w:rsid w:val="00CF1714"/>
    <w:rsid w:val="00CF36EF"/>
    <w:rsid w:val="00CF7585"/>
    <w:rsid w:val="00D10DED"/>
    <w:rsid w:val="00D1450C"/>
    <w:rsid w:val="00D16217"/>
    <w:rsid w:val="00D2637B"/>
    <w:rsid w:val="00D412E8"/>
    <w:rsid w:val="00D44E43"/>
    <w:rsid w:val="00D475A3"/>
    <w:rsid w:val="00D519B0"/>
    <w:rsid w:val="00D758EE"/>
    <w:rsid w:val="00D772E3"/>
    <w:rsid w:val="00D807CE"/>
    <w:rsid w:val="00D81C28"/>
    <w:rsid w:val="00D87736"/>
    <w:rsid w:val="00D92EAD"/>
    <w:rsid w:val="00DD1B9E"/>
    <w:rsid w:val="00DE4B3D"/>
    <w:rsid w:val="00E02941"/>
    <w:rsid w:val="00E038E9"/>
    <w:rsid w:val="00E226B9"/>
    <w:rsid w:val="00E26E87"/>
    <w:rsid w:val="00E43C86"/>
    <w:rsid w:val="00E56516"/>
    <w:rsid w:val="00E66CA3"/>
    <w:rsid w:val="00EB4EAA"/>
    <w:rsid w:val="00EB6D4C"/>
    <w:rsid w:val="00EC6FD9"/>
    <w:rsid w:val="00EE6290"/>
    <w:rsid w:val="00EF2D71"/>
    <w:rsid w:val="00F14C77"/>
    <w:rsid w:val="00F15AE7"/>
    <w:rsid w:val="00F439A2"/>
    <w:rsid w:val="00FA3989"/>
    <w:rsid w:val="00FA3D94"/>
    <w:rsid w:val="00FB000C"/>
    <w:rsid w:val="00FB11E7"/>
    <w:rsid w:val="00FB590C"/>
    <w:rsid w:val="00FC12B0"/>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283E-734C-4681-9A96-795FB8D6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Elena Andreea Carstea</cp:lastModifiedBy>
  <cp:revision>2</cp:revision>
  <cp:lastPrinted>2022-01-18T07:13:00Z</cp:lastPrinted>
  <dcterms:created xsi:type="dcterms:W3CDTF">2022-01-18T08:22:00Z</dcterms:created>
  <dcterms:modified xsi:type="dcterms:W3CDTF">2022-01-18T08:22:00Z</dcterms:modified>
</cp:coreProperties>
</file>