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A80" w:rsidRDefault="00682708" w:rsidP="007A05FE">
      <w:pPr>
        <w:jc w:val="both"/>
        <w:rPr>
          <w:b/>
          <w:lang w:val="ro-RO"/>
        </w:rPr>
      </w:pPr>
      <w:r>
        <w:rPr>
          <w:b/>
          <w:lang w:val="ro-RO"/>
        </w:rPr>
        <w:t xml:space="preserve">2021 in review. </w:t>
      </w:r>
      <w:r w:rsidR="007A05FE">
        <w:rPr>
          <w:b/>
          <w:lang w:val="ro-RO"/>
        </w:rPr>
        <w:t>Raportul Rectorului Universității din București</w:t>
      </w:r>
      <w:r w:rsidR="007A05FE" w:rsidRPr="007A05FE">
        <w:rPr>
          <w:b/>
          <w:lang w:val="ro-RO"/>
        </w:rPr>
        <w:t>, prof. univ. dr. Marian Preda, după al doilea an de mandat</w:t>
      </w:r>
    </w:p>
    <w:p w:rsidR="008E71C8" w:rsidRPr="00D50297" w:rsidRDefault="008E71C8" w:rsidP="007A05FE">
      <w:pPr>
        <w:jc w:val="both"/>
        <w:rPr>
          <w:b/>
          <w:lang w:val="ro-RO"/>
        </w:rPr>
      </w:pPr>
    </w:p>
    <w:p w:rsidR="00111332" w:rsidRDefault="001E12D3" w:rsidP="007A05FE">
      <w:pPr>
        <w:jc w:val="both"/>
        <w:rPr>
          <w:lang w:val="ro-RO"/>
        </w:rPr>
      </w:pPr>
      <w:r>
        <w:rPr>
          <w:lang w:val="ro-RO"/>
        </w:rPr>
        <w:t>Potrivit Cartei Universității din București, r</w:t>
      </w:r>
      <w:r w:rsidRPr="001E12D3">
        <w:rPr>
          <w:lang w:val="ro-RO"/>
        </w:rPr>
        <w:t>ectorul are obliga</w:t>
      </w:r>
      <w:r>
        <w:rPr>
          <w:lang w:val="ro-RO"/>
        </w:rPr>
        <w:t>ț</w:t>
      </w:r>
      <w:r w:rsidRPr="001E12D3">
        <w:rPr>
          <w:lang w:val="ro-RO"/>
        </w:rPr>
        <w:t>ia de a prezenta anual, cel târziu până în prima zi lucrătoare a lunii aprilie, un r</w:t>
      </w:r>
      <w:r>
        <w:rPr>
          <w:lang w:val="ro-RO"/>
        </w:rPr>
        <w:t>aport privind starea Universităț</w:t>
      </w:r>
      <w:r w:rsidRPr="001E12D3">
        <w:rPr>
          <w:lang w:val="ro-RO"/>
        </w:rPr>
        <w:t>ii.</w:t>
      </w:r>
      <w:r>
        <w:rPr>
          <w:lang w:val="ro-RO"/>
        </w:rPr>
        <w:t xml:space="preserve"> În acest context, profesorul Marian Preda, rectorul </w:t>
      </w:r>
      <w:r w:rsidR="003625E0">
        <w:rPr>
          <w:lang w:val="ro-RO"/>
        </w:rPr>
        <w:t>UB</w:t>
      </w:r>
      <w:r>
        <w:rPr>
          <w:lang w:val="ro-RO"/>
        </w:rPr>
        <w:t xml:space="preserve"> a prezentat, atât Senatului, cât și Consiliului de Administrație,</w:t>
      </w:r>
      <w:r w:rsidR="00343F58">
        <w:rPr>
          <w:lang w:val="ro-RO"/>
        </w:rPr>
        <w:t xml:space="preserve"> sinteza </w:t>
      </w:r>
      <w:r w:rsidR="00C712F6">
        <w:rPr>
          <w:lang w:val="ro-RO"/>
        </w:rPr>
        <w:t>celui de-al doilea</w:t>
      </w:r>
      <w:r w:rsidR="00343F58">
        <w:rPr>
          <w:lang w:val="ro-RO"/>
        </w:rPr>
        <w:t xml:space="preserve"> an de mandat, care poate fi consultată </w:t>
      </w:r>
      <w:hyperlink r:id="rId6" w:history="1">
        <w:r w:rsidR="00343F58" w:rsidRPr="007A05FE">
          <w:rPr>
            <w:rStyle w:val="Hyperlink"/>
            <w:b/>
            <w:lang w:val="ro-RO"/>
          </w:rPr>
          <w:t>aici</w:t>
        </w:r>
      </w:hyperlink>
      <w:r w:rsidR="00343F58">
        <w:rPr>
          <w:lang w:val="ro-RO"/>
        </w:rPr>
        <w:t xml:space="preserve">. </w:t>
      </w:r>
    </w:p>
    <w:p w:rsidR="003B7DBA" w:rsidRDefault="001E12D3" w:rsidP="007A05FE">
      <w:pPr>
        <w:jc w:val="both"/>
        <w:rPr>
          <w:lang w:val="ro-RO"/>
        </w:rPr>
      </w:pPr>
      <w:r>
        <w:rPr>
          <w:lang w:val="ro-RO"/>
        </w:rPr>
        <w:t>Astfel, într-un exercițiu de evidențiere a principalelor direcții de acțiune și a activități</w:t>
      </w:r>
      <w:r w:rsidR="00343F58">
        <w:rPr>
          <w:lang w:val="ro-RO"/>
        </w:rPr>
        <w:t>lor</w:t>
      </w:r>
      <w:r w:rsidR="00C712F6">
        <w:rPr>
          <w:lang w:val="ro-RO"/>
        </w:rPr>
        <w:t xml:space="preserve"> strategice ale anului </w:t>
      </w:r>
      <w:r w:rsidR="00111332">
        <w:rPr>
          <w:lang w:val="ro-RO"/>
        </w:rPr>
        <w:t xml:space="preserve">universitar </w:t>
      </w:r>
      <w:r w:rsidR="00C712F6">
        <w:rPr>
          <w:lang w:val="ro-RO"/>
        </w:rPr>
        <w:t>2021</w:t>
      </w:r>
      <w:r w:rsidR="00111332">
        <w:rPr>
          <w:lang w:val="ro-RO"/>
        </w:rPr>
        <w:t>-2022</w:t>
      </w:r>
      <w:r>
        <w:rPr>
          <w:lang w:val="ro-RO"/>
        </w:rPr>
        <w:t>, profesorul Marian Preda a recurs la realizarea unui clip video, disponibil mai jos.</w:t>
      </w:r>
    </w:p>
    <w:p w:rsidR="00D07EB7" w:rsidRPr="003B7DBA" w:rsidRDefault="00D07EB7" w:rsidP="00D07EB7">
      <w:pPr>
        <w:jc w:val="both"/>
        <w:rPr>
          <w:b/>
          <w:lang w:val="ro-RO"/>
        </w:rPr>
      </w:pPr>
      <w:r w:rsidRPr="003B7DBA">
        <w:rPr>
          <w:b/>
          <w:lang w:val="ro-RO"/>
        </w:rPr>
        <w:t>Lucrările de consolidare și restaurare a Palatului Universității din București intră în linie dreaptă, odată cu semnarea contractului de proiectare și execuție</w:t>
      </w:r>
    </w:p>
    <w:p w:rsidR="00D07EB7" w:rsidRPr="00682708" w:rsidRDefault="00D07EB7" w:rsidP="00D07EB7">
      <w:pPr>
        <w:jc w:val="both"/>
        <w:rPr>
          <w:lang w:val="ro-RO"/>
        </w:rPr>
      </w:pPr>
      <w:r>
        <w:rPr>
          <w:lang w:val="ro-RO"/>
        </w:rPr>
        <w:t>O</w:t>
      </w:r>
      <w:r w:rsidRPr="00682708">
        <w:rPr>
          <w:lang w:val="ro-RO"/>
        </w:rPr>
        <w:t>dată cu semnarea contractului de proiectare și execuție</w:t>
      </w:r>
      <w:r>
        <w:rPr>
          <w:lang w:val="ro-RO"/>
        </w:rPr>
        <w:t xml:space="preserve"> au intrat în linie dreaptă </w:t>
      </w:r>
      <w:r>
        <w:rPr>
          <w:lang w:val="ro-RO"/>
        </w:rPr>
        <w:t>l</w:t>
      </w:r>
      <w:r w:rsidRPr="00682708">
        <w:rPr>
          <w:lang w:val="ro-RO"/>
        </w:rPr>
        <w:t>ucrările de consolidare și restaurare a Palatului Universității din București</w:t>
      </w:r>
      <w:r>
        <w:rPr>
          <w:lang w:val="ro-RO"/>
        </w:rPr>
        <w:t>,</w:t>
      </w:r>
      <w:r>
        <w:rPr>
          <w:lang w:val="ro-RO"/>
        </w:rPr>
        <w:t xml:space="preserve"> </w:t>
      </w:r>
      <w:r w:rsidRPr="00682708">
        <w:rPr>
          <w:lang w:val="ro-RO"/>
        </w:rPr>
        <w:t>Acțiunile de restaurare sunt menite să contribuie la asigurarea unor spații de învățământ moderne pentru studenții Universității din București, să înlăture riscul degradării sau distrugerii Palatului Universității și, odată cu acestea, să întărească contribuția culturală, istorică și simbolică a Palatului la patrimoniul cultural național.</w:t>
      </w:r>
    </w:p>
    <w:p w:rsidR="00D07EB7" w:rsidRDefault="00D07EB7" w:rsidP="007A05FE">
      <w:pPr>
        <w:jc w:val="both"/>
        <w:rPr>
          <w:lang w:val="ro-RO"/>
        </w:rPr>
      </w:pPr>
      <w:r w:rsidRPr="00682708">
        <w:rPr>
          <w:lang w:val="ro-RO"/>
        </w:rPr>
        <w:t>Lucrarea necesită un efort în timp de 66 de luni și va fi realizată prin Programul Național de Construcții de Interes Public sau Social, derulat de Compania Națională de Investiții (instituție aflată sub autoritatea Ministerului Lucrărilor Publice, Dezvoltării și Administrației).</w:t>
      </w:r>
      <w:r w:rsidRPr="00682708">
        <w:t xml:space="preserve"> </w:t>
      </w:r>
      <w:r w:rsidRPr="00682708">
        <w:rPr>
          <w:lang w:val="ro-RO"/>
        </w:rPr>
        <w:t>Din punct de vedere financiar, investiția însumează o valoare de 317,60 de milioane de lei, Universitatea din București contribuind cu 2,37 de milioane de lei, inclusiv TVA, potrivit devizului general aferent obiectivului, sumă aprobată prin Hotărârea Senatului Universității din București.</w:t>
      </w:r>
      <w:r>
        <w:rPr>
          <w:lang w:val="ro-RO"/>
        </w:rPr>
        <w:t xml:space="preserve"> Mai multe detalii cu privire la procesul de </w:t>
      </w:r>
      <w:r w:rsidRPr="00682708">
        <w:rPr>
          <w:lang w:val="ro-RO"/>
        </w:rPr>
        <w:t>consolidare și restaurare a Palatului Universității din București</w:t>
      </w:r>
      <w:r>
        <w:rPr>
          <w:lang w:val="ro-RO"/>
        </w:rPr>
        <w:t xml:space="preserve"> pot fi accesate </w:t>
      </w:r>
      <w:hyperlink r:id="rId7" w:history="1">
        <w:r w:rsidRPr="003B7DBA">
          <w:rPr>
            <w:rStyle w:val="Hyperlink"/>
            <w:b/>
            <w:lang w:val="ro-RO"/>
          </w:rPr>
          <w:t>aici</w:t>
        </w:r>
      </w:hyperlink>
      <w:r>
        <w:rPr>
          <w:lang w:val="ro-RO"/>
        </w:rPr>
        <w:t>.</w:t>
      </w:r>
    </w:p>
    <w:p w:rsidR="00D07EB7" w:rsidRDefault="00D07EB7" w:rsidP="007A05FE">
      <w:pPr>
        <w:jc w:val="both"/>
        <w:rPr>
          <w:lang w:val="ro-RO"/>
        </w:rPr>
      </w:pPr>
      <w:r>
        <w:rPr>
          <w:lang w:val="ro-RO"/>
        </w:rPr>
        <w:t>De asemenea, și c</w:t>
      </w:r>
      <w:r w:rsidRPr="00111332">
        <w:rPr>
          <w:lang w:val="ro-RO"/>
        </w:rPr>
        <w:t>elelalte p</w:t>
      </w:r>
      <w:r>
        <w:rPr>
          <w:lang w:val="ro-RO"/>
        </w:rPr>
        <w:t xml:space="preserve">roiecte de infrastructură mare </w:t>
      </w:r>
      <w:r w:rsidRPr="00111332">
        <w:rPr>
          <w:lang w:val="ro-RO"/>
        </w:rPr>
        <w:t>au făcut progrese semnificative,</w:t>
      </w:r>
      <w:r>
        <w:rPr>
          <w:lang w:val="ro-RO"/>
        </w:rPr>
        <w:t xml:space="preserve"> unele dintre acestea</w:t>
      </w:r>
      <w:r w:rsidRPr="00111332">
        <w:rPr>
          <w:lang w:val="ro-RO"/>
        </w:rPr>
        <w:t xml:space="preserve"> apropiindu-se de faza finală de recepție a lucrărilor (recepție estimată pentru 2022 atât pentru Spiru Haret, cât și pentru Grădina Botanică</w:t>
      </w:r>
      <w:r>
        <w:rPr>
          <w:lang w:val="ro-RO"/>
        </w:rPr>
        <w:t xml:space="preserve"> „Dimitrie Brandza”, recepție estimată pentru 2023 pentru l</w:t>
      </w:r>
      <w:r w:rsidRPr="00E55E1E">
        <w:rPr>
          <w:lang w:val="ro-RO"/>
        </w:rPr>
        <w:t>ucrările la imobilul Elena Doamna</w:t>
      </w:r>
      <w:r w:rsidRPr="00111332">
        <w:rPr>
          <w:lang w:val="ro-RO"/>
        </w:rPr>
        <w:t>).</w:t>
      </w:r>
    </w:p>
    <w:p w:rsidR="003B7DBA" w:rsidRPr="003B7DBA" w:rsidRDefault="003B7DBA" w:rsidP="007A05FE">
      <w:pPr>
        <w:jc w:val="both"/>
        <w:rPr>
          <w:b/>
          <w:lang w:val="ro-RO"/>
        </w:rPr>
      </w:pPr>
      <w:r w:rsidRPr="003B7DBA">
        <w:rPr>
          <w:b/>
          <w:lang w:val="ro-RO"/>
        </w:rPr>
        <w:t>Imobilul din strada Pitar Moș nr. 7-13, care găzduiește Facultatea de Limbi și Literaturi Străine, cumpărat de UB cu 6,45 milioane de euro</w:t>
      </w:r>
    </w:p>
    <w:p w:rsidR="00111332" w:rsidRDefault="00CB592F" w:rsidP="007A05FE">
      <w:pPr>
        <w:jc w:val="both"/>
        <w:rPr>
          <w:lang w:val="ro-RO"/>
        </w:rPr>
      </w:pPr>
      <w:r w:rsidRPr="00D50297">
        <w:rPr>
          <w:lang w:val="ro-RO"/>
        </w:rPr>
        <w:t>Una dintre cele mai impo</w:t>
      </w:r>
      <w:r w:rsidR="00C712F6">
        <w:rPr>
          <w:lang w:val="ro-RO"/>
        </w:rPr>
        <w:t>rtante realizări ale anului 2021</w:t>
      </w:r>
      <w:r w:rsidRPr="00D50297">
        <w:rPr>
          <w:lang w:val="ro-RO"/>
        </w:rPr>
        <w:t xml:space="preserve"> din perspectiva programului de investiții al Universității din București a fost</w:t>
      </w:r>
      <w:r w:rsidR="00111332" w:rsidRPr="00111332">
        <w:t xml:space="preserve"> </w:t>
      </w:r>
      <w:r w:rsidR="00111332" w:rsidRPr="00111332">
        <w:rPr>
          <w:lang w:val="ro-RO"/>
        </w:rPr>
        <w:t>cumpărarea cu peste 32 de milioane de lei de la Congregația „Jesu”, proprietarul istoric de drept, a clădirii din strada Pitar Moș, în care funcționează Facultatea de Limbi și Literaturi Străine. Clădirea urma să fie retrocedată în anul 2026 și relocarea activității ar fi creat probleme uriașe Universității, care nu avea unde să construiască o clădire similară.</w:t>
      </w:r>
    </w:p>
    <w:p w:rsidR="00682708" w:rsidRPr="00682708" w:rsidRDefault="00682708" w:rsidP="007A05FE">
      <w:pPr>
        <w:jc w:val="both"/>
        <w:rPr>
          <w:lang w:val="ro-RO"/>
        </w:rPr>
      </w:pPr>
      <w:r w:rsidRPr="00682708">
        <w:rPr>
          <w:lang w:val="ro-RO"/>
        </w:rPr>
        <w:t xml:space="preserve">Așa cum precizează prof. univ. dr. Marian Preda, rectorul Universității din București, „prin această achiziție, Universitatea din București își rezolvă, pe de-o parte, o problemă funcțională majoră și, pe de altă parte, o problemă istorică, juridică și morală. Păstrând clădirea, care are zeci de săli de clasă, cabinete, birouri, biblioteci, o sală de sport, asigurăm continuitatea în spațiile de învățământ pentru FLLS, cea mai </w:t>
      </w:r>
      <w:r w:rsidRPr="00682708">
        <w:rPr>
          <w:lang w:val="ro-RO"/>
        </w:rPr>
        <w:lastRenderedPageBreak/>
        <w:t>mare facultate de limbi străine din România și cea mai mare din UB ca număr de cadre didactice și de programe de studii. Gazdă pentru aproape 4.000 de studenți și 200 de cadre didactice și cercetători, facultatea are la licență și masterat aproximat</w:t>
      </w:r>
      <w:r>
        <w:rPr>
          <w:lang w:val="ro-RO"/>
        </w:rPr>
        <w:t>iv 150 de formațiuni de studii.</w:t>
      </w:r>
    </w:p>
    <w:p w:rsidR="00682708" w:rsidRDefault="00682708" w:rsidP="007A05FE">
      <w:pPr>
        <w:jc w:val="both"/>
        <w:rPr>
          <w:lang w:val="ro-RO"/>
        </w:rPr>
      </w:pPr>
      <w:r w:rsidRPr="00682708">
        <w:rPr>
          <w:lang w:val="ro-RO"/>
        </w:rPr>
        <w:t>Prin achiziția legală a clădirii deja retrocedată de instanță proprietarului istoric deposedat abuziv de regimul comunist, UB face o dreptate istorică acestei congregații care a avut și are o contribuție majoră la educația copiilor și în special a fetelor din întreaga Europă și păstrează pentru clădire destinația inițială, cea de educație de elită.”</w:t>
      </w:r>
      <w:r>
        <w:rPr>
          <w:lang w:val="ro-RO"/>
        </w:rPr>
        <w:t xml:space="preserve">  Mai multe detalii cu privire la achiziția </w:t>
      </w:r>
      <w:r w:rsidRPr="00682708">
        <w:rPr>
          <w:lang w:val="ro-RO"/>
        </w:rPr>
        <w:t>imobilul</w:t>
      </w:r>
      <w:r>
        <w:rPr>
          <w:lang w:val="ro-RO"/>
        </w:rPr>
        <w:t>ui</w:t>
      </w:r>
      <w:r w:rsidRPr="00682708">
        <w:rPr>
          <w:lang w:val="ro-RO"/>
        </w:rPr>
        <w:t xml:space="preserve"> din strada Pitar Moș nr. 7-13, care găzduiește Facultatea de Limbi și Literaturi Străine</w:t>
      </w:r>
      <w:r>
        <w:rPr>
          <w:lang w:val="ro-RO"/>
        </w:rPr>
        <w:t xml:space="preserve"> pot fi accesate </w:t>
      </w:r>
      <w:hyperlink r:id="rId8" w:history="1">
        <w:r w:rsidRPr="00682708">
          <w:rPr>
            <w:rStyle w:val="Hyperlink"/>
            <w:b/>
            <w:lang w:val="ro-RO"/>
          </w:rPr>
          <w:t>aici</w:t>
        </w:r>
      </w:hyperlink>
      <w:r>
        <w:rPr>
          <w:lang w:val="ro-RO"/>
        </w:rPr>
        <w:t>.</w:t>
      </w:r>
    </w:p>
    <w:p w:rsidR="003B7DBA" w:rsidRPr="00682708" w:rsidRDefault="003B7DBA" w:rsidP="007A05FE">
      <w:pPr>
        <w:jc w:val="both"/>
        <w:rPr>
          <w:lang w:val="ro-RO"/>
        </w:rPr>
      </w:pPr>
      <w:r>
        <w:rPr>
          <w:lang w:val="ro-RO"/>
        </w:rPr>
        <w:t xml:space="preserve">Nu în ultimul rând, </w:t>
      </w:r>
      <w:r w:rsidR="007A05FE">
        <w:rPr>
          <w:lang w:val="ro-RO"/>
        </w:rPr>
        <w:t>o altă realizare a anului 2021 a fost începerea renovării Aulei Facultății de Fizică a Universității din București. În sala cu peste 550 de locuri lucrările sunt în plină desfășurare, astfel că, pe parcursul anului 2022, Aula va redeveni centrul cultural al orașului Măgurele. Lucrările de renovare a Aulei implică un cost de aproximativ 4,8 milioane de lei.</w:t>
      </w:r>
      <w:bookmarkStart w:id="0" w:name="_GoBack"/>
      <w:bookmarkEnd w:id="0"/>
    </w:p>
    <w:p w:rsidR="00CB592F" w:rsidRPr="00D50297" w:rsidRDefault="00343F58" w:rsidP="007A05FE">
      <w:pPr>
        <w:jc w:val="both"/>
        <w:rPr>
          <w:lang w:val="ro-RO"/>
        </w:rPr>
      </w:pPr>
      <w:r>
        <w:rPr>
          <w:lang w:val="ro-RO"/>
        </w:rPr>
        <w:t xml:space="preserve">Având în vedere situația generată de pandemia de COVID-19, </w:t>
      </w:r>
      <w:r w:rsidR="00682708">
        <w:rPr>
          <w:lang w:val="ro-RO"/>
        </w:rPr>
        <w:t>2021</w:t>
      </w:r>
      <w:r w:rsidRPr="00D50297">
        <w:rPr>
          <w:lang w:val="ro-RO"/>
        </w:rPr>
        <w:t xml:space="preserve"> a fost un an în care toată comunitatea academică</w:t>
      </w:r>
      <w:r>
        <w:rPr>
          <w:lang w:val="ro-RO"/>
        </w:rPr>
        <w:t>,</w:t>
      </w:r>
      <w:r w:rsidRPr="00D50297">
        <w:rPr>
          <w:lang w:val="ro-RO"/>
        </w:rPr>
        <w:t xml:space="preserve"> formată din profesori, cercetători, studenți și personal administrativ</w:t>
      </w:r>
      <w:r>
        <w:rPr>
          <w:lang w:val="ro-RO"/>
        </w:rPr>
        <w:t>,</w:t>
      </w:r>
      <w:r w:rsidRPr="00D50297">
        <w:rPr>
          <w:lang w:val="ro-RO"/>
        </w:rPr>
        <w:t xml:space="preserve"> a făcut eforturi de adapta</w:t>
      </w:r>
      <w:r>
        <w:rPr>
          <w:lang w:val="ro-RO"/>
        </w:rPr>
        <w:t>re și de rezolvare a sarcinilor</w:t>
      </w:r>
      <w:r w:rsidR="003625E0">
        <w:rPr>
          <w:lang w:val="ro-RO"/>
        </w:rPr>
        <w:t xml:space="preserve">. </w:t>
      </w:r>
      <w:r w:rsidR="00682708">
        <w:rPr>
          <w:lang w:val="ro-RO"/>
        </w:rPr>
        <w:t>Pe această cal</w:t>
      </w:r>
      <w:r w:rsidRPr="00D50297">
        <w:rPr>
          <w:lang w:val="ro-RO"/>
        </w:rPr>
        <w:t>e, profesorul Marian Preda, rectorul UB, transmite comunității academice mulțumiri și felicitări pentru proiectele realizate cu succes.</w:t>
      </w:r>
    </w:p>
    <w:sectPr w:rsidR="00CB592F" w:rsidRPr="00D5029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CB3" w:rsidRDefault="006B0CB3" w:rsidP="00D50297">
      <w:pPr>
        <w:spacing w:after="0" w:line="240" w:lineRule="auto"/>
      </w:pPr>
      <w:r>
        <w:separator/>
      </w:r>
    </w:p>
  </w:endnote>
  <w:endnote w:type="continuationSeparator" w:id="0">
    <w:p w:rsidR="006B0CB3" w:rsidRDefault="006B0CB3" w:rsidP="00D50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CB3" w:rsidRDefault="006B0CB3" w:rsidP="00D50297">
      <w:pPr>
        <w:spacing w:after="0" w:line="240" w:lineRule="auto"/>
      </w:pPr>
      <w:r>
        <w:separator/>
      </w:r>
    </w:p>
  </w:footnote>
  <w:footnote w:type="continuationSeparator" w:id="0">
    <w:p w:rsidR="006B0CB3" w:rsidRDefault="006B0CB3" w:rsidP="00D502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92F"/>
    <w:rsid w:val="000070E0"/>
    <w:rsid w:val="00111332"/>
    <w:rsid w:val="001E12D3"/>
    <w:rsid w:val="00343F58"/>
    <w:rsid w:val="003625E0"/>
    <w:rsid w:val="003B7DBA"/>
    <w:rsid w:val="00682708"/>
    <w:rsid w:val="006B0CB3"/>
    <w:rsid w:val="007A05FE"/>
    <w:rsid w:val="007D13B1"/>
    <w:rsid w:val="008E71C8"/>
    <w:rsid w:val="00973FC5"/>
    <w:rsid w:val="0098707B"/>
    <w:rsid w:val="009A35CF"/>
    <w:rsid w:val="009B1A80"/>
    <w:rsid w:val="009E013A"/>
    <w:rsid w:val="00C712F6"/>
    <w:rsid w:val="00CB592F"/>
    <w:rsid w:val="00D07EB7"/>
    <w:rsid w:val="00D50297"/>
    <w:rsid w:val="00DC6C2B"/>
    <w:rsid w:val="00E55E1E"/>
    <w:rsid w:val="00EC7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57B6E-4E44-49EA-B7C6-BAF97581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297"/>
  </w:style>
  <w:style w:type="paragraph" w:styleId="Footer">
    <w:name w:val="footer"/>
    <w:basedOn w:val="Normal"/>
    <w:link w:val="FooterChar"/>
    <w:uiPriority w:val="99"/>
    <w:unhideWhenUsed/>
    <w:rsid w:val="00D50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297"/>
  </w:style>
  <w:style w:type="character" w:styleId="Hyperlink">
    <w:name w:val="Hyperlink"/>
    <w:basedOn w:val="DefaultParagraphFont"/>
    <w:uiPriority w:val="99"/>
    <w:unhideWhenUsed/>
    <w:rsid w:val="00973FC5"/>
    <w:rPr>
      <w:color w:val="0563C1" w:themeColor="hyperlink"/>
      <w:u w:val="single"/>
    </w:rPr>
  </w:style>
  <w:style w:type="paragraph" w:styleId="BalloonText">
    <w:name w:val="Balloon Text"/>
    <w:basedOn w:val="Normal"/>
    <w:link w:val="BalloonTextChar"/>
    <w:uiPriority w:val="99"/>
    <w:semiHidden/>
    <w:unhideWhenUsed/>
    <w:rsid w:val="00362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5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57335">
      <w:bodyDiv w:val="1"/>
      <w:marLeft w:val="0"/>
      <w:marRight w:val="0"/>
      <w:marTop w:val="0"/>
      <w:marBottom w:val="0"/>
      <w:divBdr>
        <w:top w:val="none" w:sz="0" w:space="0" w:color="auto"/>
        <w:left w:val="none" w:sz="0" w:space="0" w:color="auto"/>
        <w:bottom w:val="none" w:sz="0" w:space="0" w:color="auto"/>
        <w:right w:val="none" w:sz="0" w:space="0" w:color="auto"/>
      </w:divBdr>
    </w:div>
    <w:div w:id="207959314">
      <w:bodyDiv w:val="1"/>
      <w:marLeft w:val="0"/>
      <w:marRight w:val="0"/>
      <w:marTop w:val="0"/>
      <w:marBottom w:val="0"/>
      <w:divBdr>
        <w:top w:val="none" w:sz="0" w:space="0" w:color="auto"/>
        <w:left w:val="none" w:sz="0" w:space="0" w:color="auto"/>
        <w:bottom w:val="none" w:sz="0" w:space="0" w:color="auto"/>
        <w:right w:val="none" w:sz="0" w:space="0" w:color="auto"/>
      </w:divBdr>
      <w:divsChild>
        <w:div w:id="51514132">
          <w:marLeft w:val="0"/>
          <w:marRight w:val="0"/>
          <w:marTop w:val="0"/>
          <w:marBottom w:val="0"/>
          <w:divBdr>
            <w:top w:val="none" w:sz="0" w:space="0" w:color="auto"/>
            <w:left w:val="none" w:sz="0" w:space="0" w:color="auto"/>
            <w:bottom w:val="none" w:sz="0" w:space="0" w:color="auto"/>
            <w:right w:val="none" w:sz="0" w:space="0" w:color="auto"/>
          </w:divBdr>
          <w:divsChild>
            <w:div w:id="3563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11631">
      <w:bodyDiv w:val="1"/>
      <w:marLeft w:val="0"/>
      <w:marRight w:val="0"/>
      <w:marTop w:val="0"/>
      <w:marBottom w:val="0"/>
      <w:divBdr>
        <w:top w:val="none" w:sz="0" w:space="0" w:color="auto"/>
        <w:left w:val="none" w:sz="0" w:space="0" w:color="auto"/>
        <w:bottom w:val="none" w:sz="0" w:space="0" w:color="auto"/>
        <w:right w:val="none" w:sz="0" w:space="0" w:color="auto"/>
      </w:divBdr>
    </w:div>
    <w:div w:id="602224523">
      <w:bodyDiv w:val="1"/>
      <w:marLeft w:val="0"/>
      <w:marRight w:val="0"/>
      <w:marTop w:val="0"/>
      <w:marBottom w:val="0"/>
      <w:divBdr>
        <w:top w:val="none" w:sz="0" w:space="0" w:color="auto"/>
        <w:left w:val="none" w:sz="0" w:space="0" w:color="auto"/>
        <w:bottom w:val="none" w:sz="0" w:space="0" w:color="auto"/>
        <w:right w:val="none" w:sz="0" w:space="0" w:color="auto"/>
      </w:divBdr>
    </w:div>
    <w:div w:id="706879002">
      <w:bodyDiv w:val="1"/>
      <w:marLeft w:val="0"/>
      <w:marRight w:val="0"/>
      <w:marTop w:val="0"/>
      <w:marBottom w:val="0"/>
      <w:divBdr>
        <w:top w:val="none" w:sz="0" w:space="0" w:color="auto"/>
        <w:left w:val="none" w:sz="0" w:space="0" w:color="auto"/>
        <w:bottom w:val="none" w:sz="0" w:space="0" w:color="auto"/>
        <w:right w:val="none" w:sz="0" w:space="0" w:color="auto"/>
      </w:divBdr>
    </w:div>
    <w:div w:id="1065837878">
      <w:bodyDiv w:val="1"/>
      <w:marLeft w:val="0"/>
      <w:marRight w:val="0"/>
      <w:marTop w:val="0"/>
      <w:marBottom w:val="0"/>
      <w:divBdr>
        <w:top w:val="none" w:sz="0" w:space="0" w:color="auto"/>
        <w:left w:val="none" w:sz="0" w:space="0" w:color="auto"/>
        <w:bottom w:val="none" w:sz="0" w:space="0" w:color="auto"/>
        <w:right w:val="none" w:sz="0" w:space="0" w:color="auto"/>
      </w:divBdr>
      <w:divsChild>
        <w:div w:id="120468001">
          <w:marLeft w:val="0"/>
          <w:marRight w:val="0"/>
          <w:marTop w:val="0"/>
          <w:marBottom w:val="600"/>
          <w:divBdr>
            <w:top w:val="none" w:sz="0" w:space="0" w:color="auto"/>
            <w:left w:val="none" w:sz="0" w:space="0" w:color="auto"/>
            <w:bottom w:val="none" w:sz="0" w:space="0" w:color="auto"/>
            <w:right w:val="none" w:sz="0" w:space="0" w:color="auto"/>
          </w:divBdr>
          <w:divsChild>
            <w:div w:id="732311749">
              <w:marLeft w:val="0"/>
              <w:marRight w:val="0"/>
              <w:marTop w:val="0"/>
              <w:marBottom w:val="0"/>
              <w:divBdr>
                <w:top w:val="none" w:sz="0" w:space="0" w:color="auto"/>
                <w:left w:val="none" w:sz="0" w:space="0" w:color="auto"/>
                <w:bottom w:val="none" w:sz="0" w:space="0" w:color="auto"/>
                <w:right w:val="none" w:sz="0" w:space="0" w:color="auto"/>
              </w:divBdr>
              <w:divsChild>
                <w:div w:id="42651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48405">
      <w:bodyDiv w:val="1"/>
      <w:marLeft w:val="0"/>
      <w:marRight w:val="0"/>
      <w:marTop w:val="0"/>
      <w:marBottom w:val="0"/>
      <w:divBdr>
        <w:top w:val="none" w:sz="0" w:space="0" w:color="auto"/>
        <w:left w:val="none" w:sz="0" w:space="0" w:color="auto"/>
        <w:bottom w:val="none" w:sz="0" w:space="0" w:color="auto"/>
        <w:right w:val="none" w:sz="0" w:space="0" w:color="auto"/>
      </w:divBdr>
    </w:div>
    <w:div w:id="1392852478">
      <w:bodyDiv w:val="1"/>
      <w:marLeft w:val="0"/>
      <w:marRight w:val="0"/>
      <w:marTop w:val="0"/>
      <w:marBottom w:val="0"/>
      <w:divBdr>
        <w:top w:val="none" w:sz="0" w:space="0" w:color="auto"/>
        <w:left w:val="none" w:sz="0" w:space="0" w:color="auto"/>
        <w:bottom w:val="none" w:sz="0" w:space="0" w:color="auto"/>
        <w:right w:val="none" w:sz="0" w:space="0" w:color="auto"/>
      </w:divBdr>
    </w:div>
    <w:div w:id="1438258954">
      <w:bodyDiv w:val="1"/>
      <w:marLeft w:val="0"/>
      <w:marRight w:val="0"/>
      <w:marTop w:val="0"/>
      <w:marBottom w:val="0"/>
      <w:divBdr>
        <w:top w:val="none" w:sz="0" w:space="0" w:color="auto"/>
        <w:left w:val="none" w:sz="0" w:space="0" w:color="auto"/>
        <w:bottom w:val="none" w:sz="0" w:space="0" w:color="auto"/>
        <w:right w:val="none" w:sz="0" w:space="0" w:color="auto"/>
      </w:divBdr>
    </w:div>
    <w:div w:id="1459756605">
      <w:bodyDiv w:val="1"/>
      <w:marLeft w:val="0"/>
      <w:marRight w:val="0"/>
      <w:marTop w:val="0"/>
      <w:marBottom w:val="0"/>
      <w:divBdr>
        <w:top w:val="none" w:sz="0" w:space="0" w:color="auto"/>
        <w:left w:val="none" w:sz="0" w:space="0" w:color="auto"/>
        <w:bottom w:val="none" w:sz="0" w:space="0" w:color="auto"/>
        <w:right w:val="none" w:sz="0" w:space="0" w:color="auto"/>
      </w:divBdr>
    </w:div>
    <w:div w:id="1736317911">
      <w:bodyDiv w:val="1"/>
      <w:marLeft w:val="0"/>
      <w:marRight w:val="0"/>
      <w:marTop w:val="0"/>
      <w:marBottom w:val="0"/>
      <w:divBdr>
        <w:top w:val="none" w:sz="0" w:space="0" w:color="auto"/>
        <w:left w:val="none" w:sz="0" w:space="0" w:color="auto"/>
        <w:bottom w:val="none" w:sz="0" w:space="0" w:color="auto"/>
        <w:right w:val="none" w:sz="0" w:space="0" w:color="auto"/>
      </w:divBdr>
    </w:div>
    <w:div w:id="1913930296">
      <w:bodyDiv w:val="1"/>
      <w:marLeft w:val="0"/>
      <w:marRight w:val="0"/>
      <w:marTop w:val="0"/>
      <w:marBottom w:val="0"/>
      <w:divBdr>
        <w:top w:val="none" w:sz="0" w:space="0" w:color="auto"/>
        <w:left w:val="none" w:sz="0" w:space="0" w:color="auto"/>
        <w:bottom w:val="none" w:sz="0" w:space="0" w:color="auto"/>
        <w:right w:val="none" w:sz="0" w:space="0" w:color="auto"/>
      </w:divBdr>
    </w:div>
    <w:div w:id="212672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universitatea-din-bucuresti-cumpara-cu-645-milioane-de-euro-imobilul-din-strada-pitar-mos-nr-7-13-care-gazduieste-facultatea-de-limbi-si-literaturi-straine/" TargetMode="External"/><Relationship Id="rId3" Type="http://schemas.openxmlformats.org/officeDocument/2006/relationships/webSettings" Target="webSettings.xml"/><Relationship Id="rId7" Type="http://schemas.openxmlformats.org/officeDocument/2006/relationships/hyperlink" Target="https://unibuc.ro/lucrarile-de-consolidare-si-restaurare-a-palatului-universitatii-din-bucuresti-intra-in-linie-dreapta-odata-cu-semnarea-contractului-de-proiectare-si-executie-2/https:/unibuc.ro/lucrarile-de-consolidare-si-restaurare-a-palatului-universitatii-din-bucuresti-intra-in-linie-dreapta-odata-cu-semnarea-contractului-de-proiectare-si-executie-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buc.ro/wp-content/uploads/2022/03/Raport-Rector-2021.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12</cp:revision>
  <cp:lastPrinted>2022-03-18T10:19:00Z</cp:lastPrinted>
  <dcterms:created xsi:type="dcterms:W3CDTF">2021-04-06T08:21:00Z</dcterms:created>
  <dcterms:modified xsi:type="dcterms:W3CDTF">2022-03-18T11:14:00Z</dcterms:modified>
</cp:coreProperties>
</file>