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58F" w:rsidRPr="004E6159" w:rsidRDefault="001E1DF0" w:rsidP="001E1DF0">
      <w:pPr>
        <w:jc w:val="both"/>
        <w:rPr>
          <w:rFonts w:ascii="Times" w:hAnsi="Times"/>
          <w:b/>
          <w:bCs/>
          <w:sz w:val="24"/>
          <w:szCs w:val="24"/>
          <w:lang w:val="ro-RO"/>
        </w:rPr>
      </w:pPr>
      <w:r w:rsidRPr="004E6159">
        <w:rPr>
          <w:rFonts w:ascii="Times" w:hAnsi="Times"/>
          <w:b/>
          <w:sz w:val="24"/>
          <w:szCs w:val="24"/>
          <w:lang w:val="ro-RO"/>
        </w:rPr>
        <w:t xml:space="preserve">Apel la contribuții pentru ediția a IX-a a </w:t>
      </w:r>
      <w:r w:rsidRPr="004E6159">
        <w:rPr>
          <w:rFonts w:ascii="Times" w:hAnsi="Times"/>
          <w:b/>
          <w:bCs/>
          <w:sz w:val="24"/>
          <w:szCs w:val="24"/>
          <w:lang w:val="ro-RO"/>
        </w:rPr>
        <w:t>Conferinței Naționale de Estetică și Filosofia Artei Ion Ianoși cu termen limită la 30 aprilie 2022</w:t>
      </w:r>
    </w:p>
    <w:p w:rsidR="001E1DF0" w:rsidRPr="001E1DF0" w:rsidRDefault="001E1DF0" w:rsidP="001E1DF0">
      <w:pPr>
        <w:jc w:val="both"/>
        <w:rPr>
          <w:rFonts w:ascii="Times" w:hAnsi="Times"/>
          <w:b/>
          <w:bCs/>
          <w:sz w:val="24"/>
          <w:szCs w:val="24"/>
          <w:lang w:val="ro-RO"/>
        </w:rPr>
      </w:pPr>
    </w:p>
    <w:p w:rsidR="001E1DF0" w:rsidRPr="001E1DF0" w:rsidRDefault="001E1DF0" w:rsidP="001E1DF0">
      <w:pPr>
        <w:jc w:val="both"/>
        <w:rPr>
          <w:rFonts w:ascii="Times" w:hAnsi="Times" w:cs="Arial"/>
          <w:iCs/>
          <w:color w:val="222222"/>
          <w:sz w:val="24"/>
          <w:szCs w:val="24"/>
          <w:shd w:val="clear" w:color="auto" w:fill="FFFFFF"/>
          <w:lang w:val="ro-RO"/>
        </w:rPr>
      </w:pPr>
      <w:r w:rsidRPr="001E1DF0">
        <w:rPr>
          <w:rFonts w:ascii="Times" w:hAnsi="Times"/>
          <w:bCs/>
          <w:sz w:val="24"/>
          <w:szCs w:val="24"/>
          <w:lang w:val="ro-RO"/>
        </w:rPr>
        <w:t xml:space="preserve">Facultatea de Filosofie a UB și Centrul de cercetare a istoriei ideilor filosofice lansează </w:t>
      </w:r>
      <w:r w:rsidRPr="001E1DF0">
        <w:rPr>
          <w:rFonts w:ascii="Times" w:hAnsi="Times"/>
          <w:b/>
          <w:bCs/>
          <w:sz w:val="24"/>
          <w:szCs w:val="24"/>
          <w:lang w:val="ro-RO"/>
        </w:rPr>
        <w:t>apel la contribuții pentru ediția a IX-a a Conferinței Naționale de Estetică și Filosofia Artei Ion Ianoși</w:t>
      </w:r>
      <w:r w:rsidRPr="001E1DF0">
        <w:rPr>
          <w:rFonts w:ascii="Times" w:hAnsi="Times"/>
          <w:bCs/>
          <w:sz w:val="24"/>
          <w:szCs w:val="24"/>
          <w:lang w:val="ro-RO"/>
        </w:rPr>
        <w:t>, intitulată „</w:t>
      </w:r>
      <w:r w:rsidRPr="001E1DF0">
        <w:rPr>
          <w:rFonts w:ascii="Times" w:hAnsi="Times" w:cs="Arial"/>
          <w:iCs/>
          <w:color w:val="222222"/>
          <w:sz w:val="24"/>
          <w:szCs w:val="24"/>
          <w:shd w:val="clear" w:color="auto" w:fill="FFFFFF"/>
          <w:lang w:val="ro-RO"/>
        </w:rPr>
        <w:t>Potențialul terapeutic al artei. Reziliență, conștiință europeană și mediere prin cultură”.</w:t>
      </w:r>
    </w:p>
    <w:p w:rsidR="001E1DF0" w:rsidRPr="001E1DF0" w:rsidRDefault="001E1DF0" w:rsidP="001E1DF0">
      <w:pPr>
        <w:jc w:val="both"/>
        <w:rPr>
          <w:rFonts w:ascii="Times" w:hAnsi="Times" w:cs="Arial"/>
          <w:iCs/>
          <w:color w:val="222222"/>
          <w:sz w:val="24"/>
          <w:szCs w:val="24"/>
          <w:shd w:val="clear" w:color="auto" w:fill="FFFFFF"/>
          <w:lang w:val="ro-RO"/>
        </w:rPr>
      </w:pPr>
      <w:r w:rsidRPr="001E1DF0">
        <w:rPr>
          <w:rFonts w:ascii="Times" w:hAnsi="Times" w:cs="Arial"/>
          <w:iCs/>
          <w:color w:val="222222"/>
          <w:sz w:val="24"/>
          <w:szCs w:val="24"/>
          <w:shd w:val="clear" w:color="auto" w:fill="FFFFFF"/>
          <w:lang w:val="ro-RO"/>
        </w:rPr>
        <w:t xml:space="preserve">Anul acesta, </w:t>
      </w:r>
      <w:r>
        <w:rPr>
          <w:rFonts w:ascii="Times" w:hAnsi="Times" w:cs="Arial"/>
          <w:iCs/>
          <w:color w:val="222222"/>
          <w:sz w:val="24"/>
          <w:szCs w:val="24"/>
          <w:shd w:val="clear" w:color="auto" w:fill="FFFFFF"/>
          <w:lang w:val="ro-RO"/>
        </w:rPr>
        <w:t xml:space="preserve">evenimentul va include </w:t>
      </w:r>
      <w:r w:rsidRPr="001E1DF0">
        <w:rPr>
          <w:rFonts w:ascii="Times" w:hAnsi="Times" w:cs="Arial"/>
          <w:iCs/>
          <w:color w:val="222222"/>
          <w:sz w:val="24"/>
          <w:szCs w:val="24"/>
          <w:shd w:val="clear" w:color="auto" w:fill="FFFFFF"/>
          <w:lang w:val="ro-RO"/>
        </w:rPr>
        <w:t xml:space="preserve">secțiuni dedicate studenților, masteranzilor, tinerilor cercetători și doctoranzi, respectiv cadrelor didactice și cercetătorilor seniori. Aplicațiile, constând într-un abstract de 350 de cuvinte și un scurt CV narativ al participanților, sunt așteptate pe adresa </w:t>
      </w:r>
      <w:hyperlink r:id="rId5" w:tgtFrame="_blank" w:history="1">
        <w:r w:rsidRPr="001E1DF0">
          <w:rPr>
            <w:rStyle w:val="Hyperlink"/>
            <w:rFonts w:ascii="Times" w:hAnsi="Times" w:cs="Arial"/>
            <w:b/>
            <w:iCs/>
            <w:sz w:val="24"/>
            <w:szCs w:val="24"/>
            <w:shd w:val="clear" w:color="auto" w:fill="FFFFFF"/>
            <w:lang w:val="ro-RO"/>
          </w:rPr>
          <w:t>cciif.fil.unibuc@filosofie.unibuc.ro</w:t>
        </w:r>
      </w:hyperlink>
      <w:r w:rsidRPr="001E1DF0">
        <w:rPr>
          <w:rFonts w:ascii="Times" w:hAnsi="Times" w:cs="Arial"/>
          <w:iCs/>
          <w:color w:val="222222"/>
          <w:sz w:val="24"/>
          <w:szCs w:val="24"/>
          <w:shd w:val="clear" w:color="auto" w:fill="FFFFFF"/>
          <w:lang w:val="ro-RO"/>
        </w:rPr>
        <w:t xml:space="preserve">, până pe data de </w:t>
      </w:r>
      <w:r w:rsidRPr="001E1DF0">
        <w:rPr>
          <w:rFonts w:ascii="Times" w:hAnsi="Times" w:cs="Arial"/>
          <w:b/>
          <w:iCs/>
          <w:color w:val="222222"/>
          <w:sz w:val="24"/>
          <w:szCs w:val="24"/>
          <w:shd w:val="clear" w:color="auto" w:fill="FFFFFF"/>
          <w:lang w:val="ro-RO"/>
        </w:rPr>
        <w:t>30 aprilie 2022</w:t>
      </w:r>
      <w:r w:rsidRPr="001E1DF0">
        <w:rPr>
          <w:rFonts w:ascii="Times" w:hAnsi="Times" w:cs="Arial"/>
          <w:iCs/>
          <w:color w:val="222222"/>
          <w:sz w:val="24"/>
          <w:szCs w:val="24"/>
          <w:shd w:val="clear" w:color="auto" w:fill="FFFFFF"/>
          <w:lang w:val="ro-RO"/>
        </w:rPr>
        <w:t>. Transmiterea rezultatelor</w:t>
      </w:r>
      <w:r>
        <w:rPr>
          <w:rFonts w:ascii="Times" w:hAnsi="Times" w:cs="Arial"/>
          <w:iCs/>
          <w:color w:val="222222"/>
          <w:sz w:val="24"/>
          <w:szCs w:val="24"/>
          <w:shd w:val="clear" w:color="auto" w:fill="FFFFFF"/>
          <w:lang w:val="ro-RO"/>
        </w:rPr>
        <w:t xml:space="preserve"> se va face la</w:t>
      </w:r>
      <w:r w:rsidRPr="001E1DF0">
        <w:rPr>
          <w:rFonts w:ascii="Times" w:hAnsi="Times" w:cs="Arial"/>
          <w:iCs/>
          <w:color w:val="222222"/>
          <w:sz w:val="24"/>
          <w:szCs w:val="24"/>
          <w:shd w:val="clear" w:color="auto" w:fill="FFFFFF"/>
          <w:lang w:val="ro-RO"/>
        </w:rPr>
        <w:t xml:space="preserve"> 5 mai 2022. </w:t>
      </w:r>
      <w:r w:rsidRPr="001E1DF0">
        <w:rPr>
          <w:rFonts w:ascii="Times" w:hAnsi="Times" w:cs="Arial"/>
          <w:b/>
          <w:iCs/>
          <w:color w:val="222222"/>
          <w:sz w:val="24"/>
          <w:szCs w:val="24"/>
          <w:shd w:val="clear" w:color="auto" w:fill="FFFFFF"/>
          <w:lang w:val="ro-RO"/>
        </w:rPr>
        <w:t>Conferința se va desfășura vineri, 13 mai 2022, în regim online sau hibrid</w:t>
      </w:r>
      <w:r w:rsidRPr="001E1DF0">
        <w:rPr>
          <w:rFonts w:ascii="Times" w:hAnsi="Times" w:cs="Arial"/>
          <w:iCs/>
          <w:color w:val="222222"/>
          <w:sz w:val="24"/>
          <w:szCs w:val="24"/>
          <w:shd w:val="clear" w:color="auto" w:fill="FFFFFF"/>
          <w:lang w:val="ro-RO"/>
        </w:rPr>
        <w:t xml:space="preserve"> (în funcție de dinamic</w:t>
      </w:r>
      <w:r>
        <w:rPr>
          <w:rFonts w:ascii="Times" w:hAnsi="Times" w:cs="Arial"/>
          <w:iCs/>
          <w:color w:val="222222"/>
          <w:sz w:val="24"/>
          <w:szCs w:val="24"/>
          <w:shd w:val="clear" w:color="auto" w:fill="FFFFFF"/>
          <w:lang w:val="ro-RO"/>
        </w:rPr>
        <w:t xml:space="preserve">a pandemică de la acel moment). </w:t>
      </w:r>
    </w:p>
    <w:p w:rsidR="001E1DF0" w:rsidRDefault="001E1DF0" w:rsidP="001E1DF0">
      <w:pPr>
        <w:jc w:val="both"/>
        <w:rPr>
          <w:rFonts w:ascii="Times" w:hAnsi="Times" w:cs="Arial"/>
          <w:iCs/>
          <w:color w:val="222222"/>
          <w:sz w:val="24"/>
          <w:szCs w:val="24"/>
          <w:shd w:val="clear" w:color="auto" w:fill="FFFFFF"/>
          <w:lang w:val="ro-RO"/>
        </w:rPr>
      </w:pPr>
      <w:r w:rsidRPr="001E1DF0">
        <w:rPr>
          <w:rFonts w:ascii="Times" w:hAnsi="Times" w:cs="Arial"/>
          <w:iCs/>
          <w:color w:val="222222"/>
          <w:sz w:val="24"/>
          <w:szCs w:val="24"/>
          <w:shd w:val="clear" w:color="auto" w:fill="FFFFFF"/>
          <w:lang w:val="ro-RO"/>
        </w:rPr>
        <w:t>Articolele integrale sunt așteptate, pe aceeași adresă, până la data de 25 mai</w:t>
      </w:r>
      <w:r>
        <w:rPr>
          <w:rFonts w:ascii="Times" w:hAnsi="Times" w:cs="Arial"/>
          <w:iCs/>
          <w:color w:val="222222"/>
          <w:sz w:val="24"/>
          <w:szCs w:val="24"/>
          <w:shd w:val="clear" w:color="auto" w:fill="FFFFFF"/>
          <w:lang w:val="ro-RO"/>
        </w:rPr>
        <w:t xml:space="preserve"> 2022</w:t>
      </w:r>
      <w:r w:rsidRPr="001E1DF0">
        <w:rPr>
          <w:rFonts w:ascii="Times" w:hAnsi="Times" w:cs="Arial"/>
          <w:iCs/>
          <w:color w:val="222222"/>
          <w:sz w:val="24"/>
          <w:szCs w:val="24"/>
          <w:shd w:val="clear" w:color="auto" w:fill="FFFFFF"/>
          <w:lang w:val="ro-RO"/>
        </w:rPr>
        <w:t xml:space="preserve">, urmând a fi publicate, după evaluare, de către IJAPHC </w:t>
      </w:r>
      <w:r>
        <w:rPr>
          <w:rFonts w:ascii="Times" w:hAnsi="Times" w:cs="Arial"/>
          <w:iCs/>
          <w:color w:val="222222"/>
          <w:sz w:val="24"/>
          <w:szCs w:val="24"/>
          <w:shd w:val="clear" w:color="auto" w:fill="FFFFFF"/>
          <w:lang w:val="ro-RO"/>
        </w:rPr>
        <w:t xml:space="preserve">– </w:t>
      </w:r>
      <w:r w:rsidRPr="001E1DF0">
        <w:rPr>
          <w:rFonts w:ascii="Times" w:hAnsi="Times" w:cs="Arial"/>
          <w:iCs/>
          <w:color w:val="222222"/>
          <w:sz w:val="24"/>
          <w:szCs w:val="24"/>
          <w:shd w:val="clear" w:color="auto" w:fill="FFFFFF"/>
          <w:lang w:val="ro-RO"/>
        </w:rPr>
        <w:t xml:space="preserve">The International Journal of </w:t>
      </w:r>
      <w:proofErr w:type="spellStart"/>
      <w:r w:rsidRPr="001E1DF0">
        <w:rPr>
          <w:rFonts w:ascii="Times" w:hAnsi="Times" w:cs="Arial"/>
          <w:iCs/>
          <w:color w:val="222222"/>
          <w:sz w:val="24"/>
          <w:szCs w:val="24"/>
          <w:shd w:val="clear" w:color="auto" w:fill="FFFFFF"/>
          <w:lang w:val="ro-RO"/>
        </w:rPr>
        <w:t>Aesthetics</w:t>
      </w:r>
      <w:proofErr w:type="spellEnd"/>
      <w:r w:rsidRPr="001E1DF0">
        <w:rPr>
          <w:rFonts w:ascii="Times" w:hAnsi="Times" w:cs="Arial"/>
          <w:iCs/>
          <w:color w:val="222222"/>
          <w:sz w:val="24"/>
          <w:szCs w:val="24"/>
          <w:shd w:val="clear" w:color="auto" w:fill="FFFFFF"/>
          <w:lang w:val="ro-RO"/>
        </w:rPr>
        <w:t xml:space="preserve"> </w:t>
      </w:r>
      <w:proofErr w:type="spellStart"/>
      <w:r w:rsidRPr="001E1DF0">
        <w:rPr>
          <w:rFonts w:ascii="Times" w:hAnsi="Times" w:cs="Arial"/>
          <w:iCs/>
          <w:color w:val="222222"/>
          <w:sz w:val="24"/>
          <w:szCs w:val="24"/>
          <w:shd w:val="clear" w:color="auto" w:fill="FFFFFF"/>
          <w:lang w:val="ro-RO"/>
        </w:rPr>
        <w:t>and</w:t>
      </w:r>
      <w:proofErr w:type="spellEnd"/>
      <w:r w:rsidRPr="001E1DF0">
        <w:rPr>
          <w:rFonts w:ascii="Times" w:hAnsi="Times" w:cs="Arial"/>
          <w:iCs/>
          <w:color w:val="222222"/>
          <w:sz w:val="24"/>
          <w:szCs w:val="24"/>
          <w:shd w:val="clear" w:color="auto" w:fill="FFFFFF"/>
          <w:lang w:val="ro-RO"/>
        </w:rPr>
        <w:t xml:space="preserve"> </w:t>
      </w:r>
      <w:proofErr w:type="spellStart"/>
      <w:r w:rsidRPr="001E1DF0">
        <w:rPr>
          <w:rFonts w:ascii="Times" w:hAnsi="Times" w:cs="Arial"/>
          <w:iCs/>
          <w:color w:val="222222"/>
          <w:sz w:val="24"/>
          <w:szCs w:val="24"/>
          <w:shd w:val="clear" w:color="auto" w:fill="FFFFFF"/>
          <w:lang w:val="ro-RO"/>
        </w:rPr>
        <w:t>Philosophy</w:t>
      </w:r>
      <w:proofErr w:type="spellEnd"/>
      <w:r w:rsidRPr="001E1DF0">
        <w:rPr>
          <w:rFonts w:ascii="Times" w:hAnsi="Times" w:cs="Arial"/>
          <w:iCs/>
          <w:color w:val="222222"/>
          <w:sz w:val="24"/>
          <w:szCs w:val="24"/>
          <w:shd w:val="clear" w:color="auto" w:fill="FFFFFF"/>
          <w:lang w:val="ro-RO"/>
        </w:rPr>
        <w:t xml:space="preserve"> of </w:t>
      </w:r>
      <w:proofErr w:type="spellStart"/>
      <w:r w:rsidRPr="001E1DF0">
        <w:rPr>
          <w:rFonts w:ascii="Times" w:hAnsi="Times" w:cs="Arial"/>
          <w:iCs/>
          <w:color w:val="222222"/>
          <w:sz w:val="24"/>
          <w:szCs w:val="24"/>
          <w:shd w:val="clear" w:color="auto" w:fill="FFFFFF"/>
          <w:lang w:val="ro-RO"/>
        </w:rPr>
        <w:t>Culture</w:t>
      </w:r>
      <w:proofErr w:type="spellEnd"/>
      <w:r w:rsidRPr="001E1DF0">
        <w:rPr>
          <w:rFonts w:ascii="Times" w:hAnsi="Times" w:cs="Arial"/>
          <w:iCs/>
          <w:color w:val="222222"/>
          <w:sz w:val="24"/>
          <w:szCs w:val="24"/>
          <w:shd w:val="clear" w:color="auto" w:fill="FFFFFF"/>
          <w:lang w:val="ro-RO"/>
        </w:rPr>
        <w:t>.</w:t>
      </w:r>
    </w:p>
    <w:p w:rsidR="001E1DF0" w:rsidRPr="001E1DF0" w:rsidRDefault="001E1DF0" w:rsidP="001E1DF0">
      <w:pPr>
        <w:jc w:val="both"/>
        <w:rPr>
          <w:rFonts w:ascii="Times" w:hAnsi="Times" w:cs="Arial"/>
          <w:iCs/>
          <w:color w:val="222222"/>
          <w:sz w:val="24"/>
          <w:szCs w:val="24"/>
          <w:shd w:val="clear" w:color="auto" w:fill="FFFFFF"/>
          <w:lang w:val="ro-RO"/>
        </w:rPr>
      </w:pPr>
      <w:r>
        <w:rPr>
          <w:rFonts w:ascii="Times" w:hAnsi="Times" w:cs="Arial"/>
          <w:iCs/>
          <w:color w:val="222222"/>
          <w:sz w:val="24"/>
          <w:szCs w:val="24"/>
          <w:shd w:val="clear" w:color="auto" w:fill="FFFFFF"/>
          <w:lang w:val="ro-RO"/>
        </w:rPr>
        <w:t xml:space="preserve">Așa cum arată organizatorii, </w:t>
      </w:r>
      <w:r w:rsidRPr="001E1DF0">
        <w:rPr>
          <w:rFonts w:ascii="Times" w:hAnsi="Times" w:cs="Arial"/>
          <w:iCs/>
          <w:color w:val="222222"/>
          <w:sz w:val="24"/>
          <w:szCs w:val="24"/>
          <w:shd w:val="clear" w:color="auto" w:fill="FFFFFF"/>
          <w:lang w:val="ro-RO"/>
        </w:rPr>
        <w:t xml:space="preserve">2022 este un an cultural prin excelență. O serie de aniversări readuc în atenția audiențelor culturale forme diferite de patrimoniu cultural, tangibil și intangibil deopotrivă, care deschid către reflecția filosofică și nevoia de a dezvolta, prin dezbatere critică, dialogul dintre comunitățile academice și creatorii de cultură, pentru securizarea și promovarea acestor conținuturi. </w:t>
      </w:r>
    </w:p>
    <w:p w:rsidR="001E1DF0" w:rsidRPr="001E1DF0" w:rsidRDefault="001E1DF0" w:rsidP="001E1DF0">
      <w:pPr>
        <w:jc w:val="both"/>
        <w:rPr>
          <w:rFonts w:ascii="Times" w:hAnsi="Times" w:cs="Arial"/>
          <w:iCs/>
          <w:color w:val="222222"/>
          <w:sz w:val="24"/>
          <w:szCs w:val="24"/>
          <w:shd w:val="clear" w:color="auto" w:fill="FFFFFF"/>
          <w:lang w:val="ro-RO"/>
        </w:rPr>
      </w:pPr>
      <w:r w:rsidRPr="001E1DF0">
        <w:rPr>
          <w:rFonts w:ascii="Times" w:hAnsi="Times" w:cs="Arial"/>
          <w:iCs/>
          <w:color w:val="222222"/>
          <w:sz w:val="24"/>
          <w:szCs w:val="24"/>
          <w:shd w:val="clear" w:color="auto" w:fill="FFFFFF"/>
          <w:lang w:val="ro-RO"/>
        </w:rPr>
        <w:t xml:space="preserve">Sunt 130 de ani de la nașterea lui </w:t>
      </w:r>
      <w:proofErr w:type="spellStart"/>
      <w:r w:rsidRPr="001E1DF0">
        <w:rPr>
          <w:rFonts w:ascii="Times" w:hAnsi="Times" w:cs="Arial"/>
          <w:iCs/>
          <w:color w:val="222222"/>
          <w:sz w:val="24"/>
          <w:szCs w:val="24"/>
          <w:shd w:val="clear" w:color="auto" w:fill="FFFFFF"/>
          <w:lang w:val="ro-RO"/>
        </w:rPr>
        <w:t>Tolkien</w:t>
      </w:r>
      <w:proofErr w:type="spellEnd"/>
      <w:r w:rsidRPr="001E1DF0">
        <w:rPr>
          <w:rFonts w:ascii="Times" w:hAnsi="Times" w:cs="Arial"/>
          <w:iCs/>
          <w:color w:val="222222"/>
          <w:sz w:val="24"/>
          <w:szCs w:val="24"/>
          <w:shd w:val="clear" w:color="auto" w:fill="FFFFFF"/>
          <w:lang w:val="ro-RO"/>
        </w:rPr>
        <w:t xml:space="preserve">, 90 de ani de la nașterea lui Eco și a lui Tarkovsky, 100 de ani de la nașterea lui </w:t>
      </w:r>
      <w:proofErr w:type="spellStart"/>
      <w:r w:rsidRPr="001E1DF0">
        <w:rPr>
          <w:rFonts w:ascii="Times" w:hAnsi="Times" w:cs="Arial"/>
          <w:iCs/>
          <w:color w:val="222222"/>
          <w:sz w:val="24"/>
          <w:szCs w:val="24"/>
          <w:shd w:val="clear" w:color="auto" w:fill="FFFFFF"/>
          <w:lang w:val="ro-RO"/>
        </w:rPr>
        <w:t>Vonnegut</w:t>
      </w:r>
      <w:proofErr w:type="spellEnd"/>
      <w:r w:rsidRPr="001E1DF0">
        <w:rPr>
          <w:rFonts w:ascii="Times" w:hAnsi="Times" w:cs="Arial"/>
          <w:iCs/>
          <w:color w:val="222222"/>
          <w:sz w:val="24"/>
          <w:szCs w:val="24"/>
          <w:shd w:val="clear" w:color="auto" w:fill="FFFFFF"/>
          <w:lang w:val="ro-RO"/>
        </w:rPr>
        <w:t xml:space="preserve">, 400 de ani de la nașterea lui </w:t>
      </w:r>
      <w:proofErr w:type="spellStart"/>
      <w:r w:rsidRPr="001E1DF0">
        <w:rPr>
          <w:rFonts w:ascii="Times" w:hAnsi="Times" w:cs="Arial"/>
          <w:iCs/>
          <w:color w:val="222222"/>
          <w:sz w:val="24"/>
          <w:szCs w:val="24"/>
          <w:shd w:val="clear" w:color="auto" w:fill="FFFFFF"/>
          <w:lang w:val="ro-RO"/>
        </w:rPr>
        <w:t>Molière</w:t>
      </w:r>
      <w:proofErr w:type="spellEnd"/>
      <w:r w:rsidRPr="001E1DF0">
        <w:rPr>
          <w:rFonts w:ascii="Times" w:hAnsi="Times" w:cs="Arial"/>
          <w:iCs/>
          <w:color w:val="222222"/>
          <w:sz w:val="24"/>
          <w:szCs w:val="24"/>
          <w:shd w:val="clear" w:color="auto" w:fill="FFFFFF"/>
          <w:lang w:val="ro-RO"/>
        </w:rPr>
        <w:t xml:space="preserve">, 190 de ani de la nașterea lui  </w:t>
      </w:r>
      <w:proofErr w:type="spellStart"/>
      <w:r w:rsidRPr="001E1DF0">
        <w:rPr>
          <w:rFonts w:ascii="Times" w:hAnsi="Times" w:cs="Arial"/>
          <w:iCs/>
          <w:color w:val="222222"/>
          <w:sz w:val="24"/>
          <w:szCs w:val="24"/>
          <w:shd w:val="clear" w:color="auto" w:fill="FFFFFF"/>
          <w:lang w:val="ro-RO"/>
        </w:rPr>
        <w:t>Shishkin</w:t>
      </w:r>
      <w:proofErr w:type="spellEnd"/>
      <w:r w:rsidRPr="001E1DF0">
        <w:rPr>
          <w:rFonts w:ascii="Times" w:hAnsi="Times" w:cs="Arial"/>
          <w:iCs/>
          <w:color w:val="222222"/>
          <w:sz w:val="24"/>
          <w:szCs w:val="24"/>
          <w:shd w:val="clear" w:color="auto" w:fill="FFFFFF"/>
          <w:lang w:val="ro-RO"/>
        </w:rPr>
        <w:t>, 190 de ani de la nașterea lui Lewis Carroll, 140 de ani de la nașterea lui Joyce, 145 de ani de la nașterea lui Hesse, 160 de ani de la nașterea lui Debussy, 220 de ani de la nașterea lui Hugo, 180 de ani de la nașterea lui Mallarmé. Marea literatură, muzica și cinematografia celebrează spiritul european într-un an în care, mai mult ca niciodată, resimțim nevoia de a valorifica potențialul terapeutic al artei. Imaginarul social și cel politic, alături de dimensiunea moralizatoare și proiectul esteticii existenței, reprezintă coordonate esențiale ale temelor caracteristice autorilor și artiștilor care sunt sărbătoriți în 2022. Despre capacitatea artei și a culturii de a dezvolta mecanisme de reziliență, incluziune socială, empatie și toleranță, de a concilia și media cultural conflicte și tensiuni politice, de a forma conștiința istorică a unei comunități și a relației dintre aceasta și lumea europeană, vă invităm să discutăm împreună, cu ocazia celei de-a IX-a ediții a Conferinței Naționale de Estetică și Filosofia Artei, Ion Ianoși, organizată de CCIIF - Centrul de cercetare a istoriei și circulației ideilor filosofice.</w:t>
      </w:r>
    </w:p>
    <w:p w:rsidR="001E1DF0" w:rsidRPr="001E1DF0" w:rsidRDefault="001E1DF0" w:rsidP="001E1DF0">
      <w:pPr>
        <w:jc w:val="both"/>
        <w:rPr>
          <w:rFonts w:ascii="Times" w:hAnsi="Times" w:cs="Arial"/>
          <w:iCs/>
          <w:color w:val="222222"/>
          <w:sz w:val="24"/>
          <w:szCs w:val="24"/>
          <w:shd w:val="clear" w:color="auto" w:fill="FFFFFF"/>
          <w:lang w:val="ro-RO"/>
        </w:rPr>
      </w:pPr>
    </w:p>
    <w:p w:rsidR="001E1DF0" w:rsidRPr="003229EB" w:rsidRDefault="001E1DF0" w:rsidP="001E1DF0">
      <w:pPr>
        <w:jc w:val="both"/>
        <w:rPr>
          <w:rFonts w:ascii="Times" w:hAnsi="Times" w:cs="Arial"/>
          <w:b/>
          <w:iCs/>
          <w:color w:val="222222"/>
          <w:sz w:val="24"/>
          <w:szCs w:val="24"/>
          <w:shd w:val="clear" w:color="auto" w:fill="FFFFFF"/>
          <w:lang w:val="ro-RO"/>
        </w:rPr>
      </w:pPr>
      <w:bookmarkStart w:id="0" w:name="_GoBack"/>
      <w:r w:rsidRPr="003229EB">
        <w:rPr>
          <w:rFonts w:ascii="Times" w:hAnsi="Times" w:cs="Arial"/>
          <w:b/>
          <w:iCs/>
          <w:color w:val="222222"/>
          <w:sz w:val="24"/>
          <w:szCs w:val="24"/>
          <w:shd w:val="clear" w:color="auto" w:fill="FFFFFF"/>
          <w:lang w:val="ro-RO"/>
        </w:rPr>
        <w:lastRenderedPageBreak/>
        <w:t>Contribuțiile pot viza următoarele teme, fără a fi restrânse în mod necesar la acestea:</w:t>
      </w:r>
    </w:p>
    <w:bookmarkEnd w:id="0"/>
    <w:p w:rsidR="001E1DF0" w:rsidRPr="001E1DF0" w:rsidRDefault="001E1DF0" w:rsidP="001E1DF0">
      <w:pPr>
        <w:jc w:val="both"/>
        <w:rPr>
          <w:rFonts w:ascii="Times" w:hAnsi="Times" w:cs="Arial"/>
          <w:iCs/>
          <w:color w:val="222222"/>
          <w:sz w:val="24"/>
          <w:szCs w:val="24"/>
          <w:shd w:val="clear" w:color="auto" w:fill="FFFFFF"/>
          <w:lang w:val="ro-RO"/>
        </w:rPr>
      </w:pPr>
      <w:r w:rsidRPr="001E1DF0">
        <w:rPr>
          <w:rFonts w:ascii="Times" w:hAnsi="Times" w:cs="Arial"/>
          <w:iCs/>
          <w:color w:val="222222"/>
          <w:sz w:val="24"/>
          <w:szCs w:val="24"/>
          <w:shd w:val="clear" w:color="auto" w:fill="FFFFFF"/>
          <w:lang w:val="ro-RO"/>
        </w:rPr>
        <w:t>- Valorific</w:t>
      </w:r>
      <w:r>
        <w:rPr>
          <w:rFonts w:ascii="Times" w:hAnsi="Times" w:cs="Arial"/>
          <w:iCs/>
          <w:color w:val="222222"/>
          <w:sz w:val="24"/>
          <w:szCs w:val="24"/>
          <w:shd w:val="clear" w:color="auto" w:fill="FFFFFF"/>
          <w:lang w:val="ro-RO"/>
        </w:rPr>
        <w:t>ă</w:t>
      </w:r>
      <w:r w:rsidRPr="001E1DF0">
        <w:rPr>
          <w:rFonts w:ascii="Times" w:hAnsi="Times" w:cs="Arial"/>
          <w:iCs/>
          <w:color w:val="222222"/>
          <w:sz w:val="24"/>
          <w:szCs w:val="24"/>
          <w:shd w:val="clear" w:color="auto" w:fill="FFFFFF"/>
          <w:lang w:val="ro-RO"/>
        </w:rPr>
        <w:t>ri contemporane ale gândirii  filosofice moderne în arta secolului XX – împrumuturi și medieri creative (modernitate și mobilitate).</w:t>
      </w:r>
    </w:p>
    <w:p w:rsidR="001E1DF0" w:rsidRPr="001E1DF0" w:rsidRDefault="001E1DF0" w:rsidP="001E1DF0">
      <w:pPr>
        <w:jc w:val="both"/>
        <w:rPr>
          <w:rFonts w:ascii="Times" w:hAnsi="Times" w:cs="Arial"/>
          <w:iCs/>
          <w:color w:val="222222"/>
          <w:sz w:val="24"/>
          <w:szCs w:val="24"/>
          <w:shd w:val="clear" w:color="auto" w:fill="FFFFFF"/>
          <w:lang w:val="ro-RO"/>
        </w:rPr>
      </w:pPr>
      <w:r w:rsidRPr="001E1DF0">
        <w:rPr>
          <w:rFonts w:ascii="Times" w:hAnsi="Times" w:cs="Arial"/>
          <w:iCs/>
          <w:color w:val="222222"/>
          <w:sz w:val="24"/>
          <w:szCs w:val="24"/>
          <w:shd w:val="clear" w:color="auto" w:fill="FFFFFF"/>
          <w:lang w:val="ro-RO"/>
        </w:rPr>
        <w:t xml:space="preserve">- </w:t>
      </w:r>
      <w:proofErr w:type="spellStart"/>
      <w:r w:rsidRPr="001E1DF0">
        <w:rPr>
          <w:rFonts w:ascii="Times" w:hAnsi="Times" w:cs="Arial"/>
          <w:iCs/>
          <w:color w:val="222222"/>
          <w:sz w:val="24"/>
          <w:szCs w:val="24"/>
          <w:shd w:val="clear" w:color="auto" w:fill="FFFFFF"/>
          <w:lang w:val="ro-RO"/>
        </w:rPr>
        <w:t>Heter</w:t>
      </w:r>
      <w:r>
        <w:rPr>
          <w:rFonts w:ascii="Times" w:hAnsi="Times" w:cs="Arial"/>
          <w:iCs/>
          <w:color w:val="222222"/>
          <w:sz w:val="24"/>
          <w:szCs w:val="24"/>
          <w:shd w:val="clear" w:color="auto" w:fill="FFFFFF"/>
          <w:lang w:val="ro-RO"/>
        </w:rPr>
        <w:t>nonomia</w:t>
      </w:r>
      <w:proofErr w:type="spellEnd"/>
      <w:r>
        <w:rPr>
          <w:rFonts w:ascii="Times" w:hAnsi="Times" w:cs="Arial"/>
          <w:iCs/>
          <w:color w:val="222222"/>
          <w:sz w:val="24"/>
          <w:szCs w:val="24"/>
          <w:shd w:val="clear" w:color="auto" w:fill="FFFFFF"/>
          <w:lang w:val="ro-RO"/>
        </w:rPr>
        <w:t xml:space="preserve"> artei – componente ale „</w:t>
      </w:r>
      <w:r w:rsidRPr="001E1DF0">
        <w:rPr>
          <w:rFonts w:ascii="Times" w:hAnsi="Times" w:cs="Arial"/>
          <w:iCs/>
          <w:color w:val="222222"/>
          <w:sz w:val="24"/>
          <w:szCs w:val="24"/>
          <w:shd w:val="clear" w:color="auto" w:fill="FFFFFF"/>
          <w:lang w:val="ro-RO"/>
        </w:rPr>
        <w:t>impurității artei</w:t>
      </w:r>
      <w:r>
        <w:rPr>
          <w:rFonts w:ascii="Times" w:hAnsi="Times" w:cs="Arial"/>
          <w:iCs/>
          <w:color w:val="222222"/>
          <w:sz w:val="24"/>
          <w:szCs w:val="24"/>
          <w:shd w:val="clear" w:color="auto" w:fill="FFFFFF"/>
          <w:lang w:val="ro-RO"/>
        </w:rPr>
        <w:t>”</w:t>
      </w:r>
      <w:r w:rsidRPr="001E1DF0">
        <w:rPr>
          <w:rFonts w:ascii="Times" w:hAnsi="Times" w:cs="Arial"/>
          <w:iCs/>
          <w:color w:val="222222"/>
          <w:sz w:val="24"/>
          <w:szCs w:val="24"/>
          <w:shd w:val="clear" w:color="auto" w:fill="FFFFFF"/>
          <w:lang w:val="ro-RO"/>
        </w:rPr>
        <w:t xml:space="preserve"> (socialul, politicul, psihologicul, eticul).</w:t>
      </w:r>
    </w:p>
    <w:p w:rsidR="001E1DF0" w:rsidRPr="001E1DF0" w:rsidRDefault="001E1DF0" w:rsidP="001E1DF0">
      <w:pPr>
        <w:jc w:val="both"/>
        <w:rPr>
          <w:rFonts w:ascii="Times" w:hAnsi="Times" w:cs="Arial"/>
          <w:iCs/>
          <w:color w:val="222222"/>
          <w:sz w:val="24"/>
          <w:szCs w:val="24"/>
          <w:shd w:val="clear" w:color="auto" w:fill="FFFFFF"/>
          <w:lang w:val="ro-RO"/>
        </w:rPr>
      </w:pPr>
      <w:r w:rsidRPr="001E1DF0">
        <w:rPr>
          <w:rFonts w:ascii="Times" w:hAnsi="Times" w:cs="Arial"/>
          <w:iCs/>
          <w:color w:val="222222"/>
          <w:sz w:val="24"/>
          <w:szCs w:val="24"/>
          <w:shd w:val="clear" w:color="auto" w:fill="FFFFFF"/>
          <w:lang w:val="ro-RO"/>
        </w:rPr>
        <w:t>- Propagandă și artă rezistentă politic: imaginar și inconștient colectiv.</w:t>
      </w:r>
    </w:p>
    <w:p w:rsidR="001E1DF0" w:rsidRPr="001E1DF0" w:rsidRDefault="001E1DF0" w:rsidP="001E1DF0">
      <w:pPr>
        <w:jc w:val="both"/>
        <w:rPr>
          <w:rFonts w:ascii="Times" w:hAnsi="Times" w:cs="Arial"/>
          <w:iCs/>
          <w:color w:val="222222"/>
          <w:sz w:val="24"/>
          <w:szCs w:val="24"/>
          <w:shd w:val="clear" w:color="auto" w:fill="FFFFFF"/>
          <w:lang w:val="ro-RO"/>
        </w:rPr>
      </w:pPr>
      <w:r w:rsidRPr="001E1DF0">
        <w:rPr>
          <w:rFonts w:ascii="Times" w:hAnsi="Times" w:cs="Arial"/>
          <w:iCs/>
          <w:color w:val="222222"/>
          <w:sz w:val="24"/>
          <w:szCs w:val="24"/>
          <w:shd w:val="clear" w:color="auto" w:fill="FFFFFF"/>
          <w:lang w:val="ro-RO"/>
        </w:rPr>
        <w:t>- Opera de artă ca formă a conștiinței individuale și colective (arta ca jurnal, cronică, testimonial).</w:t>
      </w:r>
    </w:p>
    <w:p w:rsidR="001E1DF0" w:rsidRPr="001E1DF0" w:rsidRDefault="001E1DF0" w:rsidP="001E1DF0">
      <w:pPr>
        <w:jc w:val="both"/>
        <w:rPr>
          <w:rFonts w:ascii="Times" w:hAnsi="Times" w:cs="Arial"/>
          <w:iCs/>
          <w:color w:val="222222"/>
          <w:sz w:val="24"/>
          <w:szCs w:val="24"/>
          <w:shd w:val="clear" w:color="auto" w:fill="FFFFFF"/>
          <w:lang w:val="ro-RO"/>
        </w:rPr>
      </w:pPr>
      <w:r w:rsidRPr="001E1DF0">
        <w:rPr>
          <w:rFonts w:ascii="Times" w:hAnsi="Times" w:cs="Arial"/>
          <w:iCs/>
          <w:color w:val="222222"/>
          <w:sz w:val="24"/>
          <w:szCs w:val="24"/>
          <w:shd w:val="clear" w:color="auto" w:fill="FFFFFF"/>
          <w:lang w:val="ro-RO"/>
        </w:rPr>
        <w:t>- Arta ca terapie și mediere (incluziune socială, solidaritate, empatie, diplomație prin cultură).</w:t>
      </w:r>
    </w:p>
    <w:p w:rsidR="001E1DF0" w:rsidRPr="001E1DF0" w:rsidRDefault="001E1DF0" w:rsidP="001E1DF0">
      <w:pPr>
        <w:jc w:val="both"/>
        <w:rPr>
          <w:rFonts w:ascii="Times" w:hAnsi="Times" w:cs="Arial"/>
          <w:iCs/>
          <w:color w:val="222222"/>
          <w:sz w:val="24"/>
          <w:szCs w:val="24"/>
          <w:shd w:val="clear" w:color="auto" w:fill="FFFFFF"/>
          <w:lang w:val="ro-RO"/>
        </w:rPr>
      </w:pPr>
      <w:r w:rsidRPr="001E1DF0">
        <w:rPr>
          <w:rFonts w:ascii="Times" w:hAnsi="Times" w:cs="Arial"/>
          <w:iCs/>
          <w:color w:val="222222"/>
          <w:sz w:val="24"/>
          <w:szCs w:val="24"/>
          <w:shd w:val="clear" w:color="auto" w:fill="FFFFFF"/>
          <w:lang w:val="ro-RO"/>
        </w:rPr>
        <w:t>- Testul secolului XX: spiritul european în lumea artei.</w:t>
      </w:r>
    </w:p>
    <w:p w:rsidR="001E1DF0" w:rsidRPr="001E1DF0" w:rsidRDefault="001E1DF0" w:rsidP="001E1DF0">
      <w:pPr>
        <w:jc w:val="both"/>
        <w:rPr>
          <w:rFonts w:ascii="Times" w:hAnsi="Times" w:cs="Arial"/>
          <w:iCs/>
          <w:color w:val="222222"/>
          <w:sz w:val="24"/>
          <w:szCs w:val="24"/>
          <w:shd w:val="clear" w:color="auto" w:fill="FFFFFF"/>
          <w:lang w:val="ro-RO"/>
        </w:rPr>
      </w:pPr>
      <w:r w:rsidRPr="001E1DF0">
        <w:rPr>
          <w:rFonts w:ascii="Times" w:hAnsi="Times" w:cs="Arial"/>
          <w:iCs/>
          <w:color w:val="222222"/>
          <w:sz w:val="24"/>
          <w:szCs w:val="24"/>
          <w:shd w:val="clear" w:color="auto" w:fill="FFFFFF"/>
          <w:lang w:val="ro-RO"/>
        </w:rPr>
        <w:t xml:space="preserve">- Adevărul în artă și rolul culturii în epoca </w:t>
      </w:r>
      <w:proofErr w:type="spellStart"/>
      <w:r w:rsidRPr="001E1DF0">
        <w:rPr>
          <w:rFonts w:ascii="Times" w:hAnsi="Times" w:cs="Arial"/>
          <w:iCs/>
          <w:color w:val="222222"/>
          <w:sz w:val="24"/>
          <w:szCs w:val="24"/>
          <w:shd w:val="clear" w:color="auto" w:fill="FFFFFF"/>
          <w:lang w:val="ro-RO"/>
        </w:rPr>
        <w:t>postadevărului</w:t>
      </w:r>
      <w:proofErr w:type="spellEnd"/>
      <w:r w:rsidRPr="001E1DF0">
        <w:rPr>
          <w:rFonts w:ascii="Times" w:hAnsi="Times" w:cs="Arial"/>
          <w:iCs/>
          <w:color w:val="222222"/>
          <w:sz w:val="24"/>
          <w:szCs w:val="24"/>
          <w:shd w:val="clear" w:color="auto" w:fill="FFFFFF"/>
          <w:lang w:val="ro-RO"/>
        </w:rPr>
        <w:t xml:space="preserve">. </w:t>
      </w:r>
    </w:p>
    <w:p w:rsidR="001E1DF0" w:rsidRPr="001E1DF0" w:rsidRDefault="001E1DF0" w:rsidP="001E1DF0">
      <w:pPr>
        <w:jc w:val="both"/>
        <w:rPr>
          <w:rFonts w:ascii="Times" w:hAnsi="Times"/>
          <w:sz w:val="24"/>
          <w:szCs w:val="24"/>
          <w:lang w:val="ro-RO"/>
        </w:rPr>
      </w:pPr>
      <w:r w:rsidRPr="001E1DF0">
        <w:rPr>
          <w:rFonts w:ascii="Times" w:hAnsi="Times" w:cs="Arial"/>
          <w:iCs/>
          <w:color w:val="222222"/>
          <w:sz w:val="24"/>
          <w:szCs w:val="24"/>
          <w:shd w:val="clear" w:color="auto" w:fill="FFFFFF"/>
          <w:lang w:val="ro-RO"/>
        </w:rPr>
        <w:t>- Rolul artei în combaterea discriminării, polarizărilor sociale și formelor de marginalitate.</w:t>
      </w:r>
    </w:p>
    <w:sectPr w:rsidR="001E1DF0" w:rsidRPr="001E1D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DF0"/>
    <w:rsid w:val="0013258F"/>
    <w:rsid w:val="001E1DF0"/>
    <w:rsid w:val="003229EB"/>
    <w:rsid w:val="004E6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1E1DF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1E1D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090550">
      <w:bodyDiv w:val="1"/>
      <w:marLeft w:val="0"/>
      <w:marRight w:val="0"/>
      <w:marTop w:val="0"/>
      <w:marBottom w:val="0"/>
      <w:divBdr>
        <w:top w:val="none" w:sz="0" w:space="0" w:color="auto"/>
        <w:left w:val="none" w:sz="0" w:space="0" w:color="auto"/>
        <w:bottom w:val="none" w:sz="0" w:space="0" w:color="auto"/>
        <w:right w:val="none" w:sz="0" w:space="0" w:color="auto"/>
      </w:divBdr>
      <w:divsChild>
        <w:div w:id="82655763">
          <w:marLeft w:val="0"/>
          <w:marRight w:val="0"/>
          <w:marTop w:val="0"/>
          <w:marBottom w:val="0"/>
          <w:divBdr>
            <w:top w:val="none" w:sz="0" w:space="0" w:color="auto"/>
            <w:left w:val="none" w:sz="0" w:space="0" w:color="auto"/>
            <w:bottom w:val="none" w:sz="0" w:space="0" w:color="auto"/>
            <w:right w:val="none" w:sz="0" w:space="0" w:color="auto"/>
          </w:divBdr>
        </w:div>
        <w:div w:id="362708028">
          <w:marLeft w:val="0"/>
          <w:marRight w:val="0"/>
          <w:marTop w:val="0"/>
          <w:marBottom w:val="0"/>
          <w:divBdr>
            <w:top w:val="none" w:sz="0" w:space="0" w:color="auto"/>
            <w:left w:val="none" w:sz="0" w:space="0" w:color="auto"/>
            <w:bottom w:val="none" w:sz="0" w:space="0" w:color="auto"/>
            <w:right w:val="none" w:sz="0" w:space="0" w:color="auto"/>
          </w:divBdr>
        </w:div>
        <w:div w:id="1117869472">
          <w:marLeft w:val="0"/>
          <w:marRight w:val="0"/>
          <w:marTop w:val="0"/>
          <w:marBottom w:val="0"/>
          <w:divBdr>
            <w:top w:val="none" w:sz="0" w:space="0" w:color="auto"/>
            <w:left w:val="none" w:sz="0" w:space="0" w:color="auto"/>
            <w:bottom w:val="none" w:sz="0" w:space="0" w:color="auto"/>
            <w:right w:val="none" w:sz="0" w:space="0" w:color="auto"/>
          </w:divBdr>
        </w:div>
        <w:div w:id="2099251262">
          <w:marLeft w:val="0"/>
          <w:marRight w:val="0"/>
          <w:marTop w:val="0"/>
          <w:marBottom w:val="0"/>
          <w:divBdr>
            <w:top w:val="none" w:sz="0" w:space="0" w:color="auto"/>
            <w:left w:val="none" w:sz="0" w:space="0" w:color="auto"/>
            <w:bottom w:val="none" w:sz="0" w:space="0" w:color="auto"/>
            <w:right w:val="none" w:sz="0" w:space="0" w:color="auto"/>
          </w:divBdr>
        </w:div>
        <w:div w:id="1899591689">
          <w:marLeft w:val="0"/>
          <w:marRight w:val="0"/>
          <w:marTop w:val="0"/>
          <w:marBottom w:val="0"/>
          <w:divBdr>
            <w:top w:val="none" w:sz="0" w:space="0" w:color="auto"/>
            <w:left w:val="none" w:sz="0" w:space="0" w:color="auto"/>
            <w:bottom w:val="none" w:sz="0" w:space="0" w:color="auto"/>
            <w:right w:val="none" w:sz="0" w:space="0" w:color="auto"/>
          </w:divBdr>
          <w:divsChild>
            <w:div w:id="107440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92059">
      <w:bodyDiv w:val="1"/>
      <w:marLeft w:val="0"/>
      <w:marRight w:val="0"/>
      <w:marTop w:val="0"/>
      <w:marBottom w:val="0"/>
      <w:divBdr>
        <w:top w:val="none" w:sz="0" w:space="0" w:color="auto"/>
        <w:left w:val="none" w:sz="0" w:space="0" w:color="auto"/>
        <w:bottom w:val="none" w:sz="0" w:space="0" w:color="auto"/>
        <w:right w:val="none" w:sz="0" w:space="0" w:color="auto"/>
      </w:divBdr>
      <w:divsChild>
        <w:div w:id="1214737497">
          <w:marLeft w:val="0"/>
          <w:marRight w:val="0"/>
          <w:marTop w:val="0"/>
          <w:marBottom w:val="0"/>
          <w:divBdr>
            <w:top w:val="none" w:sz="0" w:space="0" w:color="auto"/>
            <w:left w:val="none" w:sz="0" w:space="0" w:color="auto"/>
            <w:bottom w:val="none" w:sz="0" w:space="0" w:color="auto"/>
            <w:right w:val="none" w:sz="0" w:space="0" w:color="auto"/>
          </w:divBdr>
        </w:div>
        <w:div w:id="965429924">
          <w:marLeft w:val="0"/>
          <w:marRight w:val="0"/>
          <w:marTop w:val="0"/>
          <w:marBottom w:val="0"/>
          <w:divBdr>
            <w:top w:val="none" w:sz="0" w:space="0" w:color="auto"/>
            <w:left w:val="none" w:sz="0" w:space="0" w:color="auto"/>
            <w:bottom w:val="none" w:sz="0" w:space="0" w:color="auto"/>
            <w:right w:val="none" w:sz="0" w:space="0" w:color="auto"/>
          </w:divBdr>
        </w:div>
      </w:divsChild>
    </w:div>
    <w:div w:id="1414086028">
      <w:bodyDiv w:val="1"/>
      <w:marLeft w:val="0"/>
      <w:marRight w:val="0"/>
      <w:marTop w:val="0"/>
      <w:marBottom w:val="0"/>
      <w:divBdr>
        <w:top w:val="none" w:sz="0" w:space="0" w:color="auto"/>
        <w:left w:val="none" w:sz="0" w:space="0" w:color="auto"/>
        <w:bottom w:val="none" w:sz="0" w:space="0" w:color="auto"/>
        <w:right w:val="none" w:sz="0" w:space="0" w:color="auto"/>
      </w:divBdr>
      <w:divsChild>
        <w:div w:id="109975668">
          <w:marLeft w:val="0"/>
          <w:marRight w:val="0"/>
          <w:marTop w:val="0"/>
          <w:marBottom w:val="0"/>
          <w:divBdr>
            <w:top w:val="none" w:sz="0" w:space="0" w:color="auto"/>
            <w:left w:val="none" w:sz="0" w:space="0" w:color="auto"/>
            <w:bottom w:val="none" w:sz="0" w:space="0" w:color="auto"/>
            <w:right w:val="none" w:sz="0" w:space="0" w:color="auto"/>
          </w:divBdr>
        </w:div>
        <w:div w:id="991105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ciif.fil.unibuc@filosofie.unibuc.ro"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579</Words>
  <Characters>3302</Characters>
  <Application>Microsoft Office Word</Application>
  <DocSecurity>0</DocSecurity>
  <Lines>27</Lines>
  <Paragraphs>7</Paragraphs>
  <ScaleCrop>false</ScaleCrop>
  <Company/>
  <LinksUpToDate>false</LinksUpToDate>
  <CharactersWithSpaces>3874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Andreea Carstea</dc:creator>
  <cp:lastModifiedBy>Elena Andreea Carstea</cp:lastModifiedBy>
  <cp:revision>3</cp:revision>
  <dcterms:created xsi:type="dcterms:W3CDTF">2022-03-30T12:50:00Z</dcterms:created>
  <dcterms:modified xsi:type="dcterms:W3CDTF">2022-03-30T13:04:00Z</dcterms:modified>
</cp:coreProperties>
</file>