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46D" w:rsidRPr="002C34C9" w:rsidRDefault="002C34C9" w:rsidP="002C34C9">
      <w:pPr>
        <w:spacing w:line="360" w:lineRule="auto"/>
        <w:jc w:val="both"/>
        <w:rPr>
          <w:rFonts w:ascii="Times" w:hAnsi="Times"/>
          <w:b/>
          <w:sz w:val="24"/>
          <w:szCs w:val="24"/>
          <w:lang w:val="ro-RO"/>
        </w:rPr>
      </w:pPr>
      <w:r w:rsidRPr="002C34C9">
        <w:rPr>
          <w:rFonts w:ascii="Times" w:hAnsi="Times"/>
          <w:b/>
          <w:bCs/>
          <w:sz w:val="24"/>
          <w:szCs w:val="24"/>
        </w:rPr>
        <w:t>“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Crises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,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Vulnerability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and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Resilience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in Public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Administration</w:t>
      </w:r>
      <w:proofErr w:type="spellEnd"/>
      <w:r>
        <w:rPr>
          <w:rFonts w:ascii="Times" w:hAnsi="Times"/>
          <w:b/>
          <w:bCs/>
          <w:sz w:val="24"/>
          <w:szCs w:val="24"/>
          <w:lang w:val="ro-RO"/>
        </w:rPr>
        <w:t>”, a</w:t>
      </w:r>
      <w:r w:rsidR="00C65877" w:rsidRPr="002C34C9">
        <w:rPr>
          <w:rFonts w:ascii="Times" w:hAnsi="Times"/>
          <w:b/>
          <w:sz w:val="24"/>
          <w:szCs w:val="24"/>
          <w:lang w:val="ro-RO"/>
        </w:rPr>
        <w:t xml:space="preserve"> 30</w:t>
      </w:r>
      <w:r w:rsidR="00CB1460">
        <w:rPr>
          <w:rFonts w:ascii="Times" w:hAnsi="Times"/>
          <w:b/>
          <w:sz w:val="24"/>
          <w:szCs w:val="24"/>
          <w:lang w:val="ro-RO"/>
        </w:rPr>
        <w:t>-a</w:t>
      </w:r>
      <w:r w:rsidR="00C65877" w:rsidRPr="002C34C9">
        <w:rPr>
          <w:rFonts w:ascii="Times" w:hAnsi="Times"/>
          <w:b/>
          <w:sz w:val="24"/>
          <w:szCs w:val="24"/>
          <w:lang w:val="ro-RO"/>
        </w:rPr>
        <w:t xml:space="preserve"> ediție a conferinței anuale </w:t>
      </w:r>
      <w:proofErr w:type="spellStart"/>
      <w:r w:rsidR="00C65877" w:rsidRPr="002C34C9">
        <w:rPr>
          <w:rFonts w:ascii="Times" w:hAnsi="Times"/>
          <w:b/>
          <w:bCs/>
          <w:sz w:val="24"/>
          <w:szCs w:val="24"/>
          <w:lang w:val="ro-RO"/>
        </w:rPr>
        <w:t>NISPAcee</w:t>
      </w:r>
      <w:proofErr w:type="spellEnd"/>
      <w:r w:rsidR="00C65877" w:rsidRPr="002C34C9">
        <w:rPr>
          <w:rFonts w:ascii="Times" w:hAnsi="Times"/>
          <w:b/>
          <w:bCs/>
          <w:sz w:val="24"/>
          <w:szCs w:val="24"/>
          <w:lang w:val="ro-RO"/>
        </w:rPr>
        <w:t>, organizată în colaborare cu F</w:t>
      </w:r>
      <w:r>
        <w:rPr>
          <w:rFonts w:ascii="Times" w:hAnsi="Times"/>
          <w:b/>
          <w:bCs/>
          <w:sz w:val="24"/>
          <w:szCs w:val="24"/>
          <w:lang w:val="ro-RO"/>
        </w:rPr>
        <w:t xml:space="preserve">AA – </w:t>
      </w:r>
      <w:r w:rsidR="00C65877" w:rsidRPr="002C34C9">
        <w:rPr>
          <w:rFonts w:ascii="Times" w:hAnsi="Times"/>
          <w:b/>
          <w:bCs/>
          <w:sz w:val="24"/>
          <w:szCs w:val="24"/>
          <w:lang w:val="ro-RO"/>
        </w:rPr>
        <w:t>U</w:t>
      </w:r>
      <w:r>
        <w:rPr>
          <w:rFonts w:ascii="Times" w:hAnsi="Times"/>
          <w:b/>
          <w:bCs/>
          <w:sz w:val="24"/>
          <w:szCs w:val="24"/>
          <w:lang w:val="ro-RO"/>
        </w:rPr>
        <w:t>B</w:t>
      </w:r>
    </w:p>
    <w:p w:rsidR="00C65877" w:rsidRPr="002C34C9" w:rsidRDefault="00C65877" w:rsidP="002C34C9">
      <w:pPr>
        <w:spacing w:line="360" w:lineRule="auto"/>
        <w:jc w:val="both"/>
        <w:rPr>
          <w:rFonts w:ascii="Times" w:hAnsi="Times"/>
          <w:sz w:val="24"/>
          <w:szCs w:val="24"/>
          <w:lang w:val="ro-RO"/>
        </w:rPr>
      </w:pPr>
    </w:p>
    <w:p w:rsidR="00C31B0D" w:rsidRPr="002C34C9" w:rsidRDefault="00C65877" w:rsidP="002C34C9">
      <w:pPr>
        <w:spacing w:line="360" w:lineRule="auto"/>
        <w:jc w:val="both"/>
        <w:rPr>
          <w:rFonts w:ascii="Times" w:hAnsi="Times"/>
          <w:bCs/>
          <w:sz w:val="24"/>
          <w:szCs w:val="24"/>
          <w:lang w:val="ro-RO"/>
        </w:rPr>
      </w:pPr>
      <w:r w:rsidRPr="002C34C9">
        <w:rPr>
          <w:rFonts w:ascii="Times" w:hAnsi="Times"/>
          <w:bCs/>
          <w:sz w:val="24"/>
          <w:szCs w:val="24"/>
          <w:lang w:val="ro-RO"/>
        </w:rPr>
        <w:t xml:space="preserve">În perioada </w:t>
      </w:r>
      <w:r w:rsidRPr="002C34C9">
        <w:rPr>
          <w:rFonts w:ascii="Times" w:hAnsi="Times"/>
          <w:b/>
          <w:bCs/>
          <w:sz w:val="24"/>
          <w:szCs w:val="24"/>
          <w:lang w:val="ro-RO"/>
        </w:rPr>
        <w:t>2-4 iunie 2022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,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the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Network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of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Institutes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and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Schools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of Public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Administration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in Central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and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Eastern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Europe (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NISPAcee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>)</w:t>
      </w:r>
      <w:r w:rsidR="002C34C9">
        <w:rPr>
          <w:rFonts w:ascii="Times" w:hAnsi="Times"/>
          <w:b/>
          <w:bCs/>
          <w:sz w:val="24"/>
          <w:szCs w:val="24"/>
          <w:lang w:val="ro-RO"/>
        </w:rPr>
        <w:t>,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 în colaborare cu </w:t>
      </w:r>
      <w:r w:rsidRPr="002C34C9">
        <w:rPr>
          <w:rFonts w:ascii="Times" w:hAnsi="Times"/>
          <w:b/>
          <w:bCs/>
          <w:sz w:val="24"/>
          <w:szCs w:val="24"/>
          <w:lang w:val="ro-RO"/>
        </w:rPr>
        <w:t>Facultatea de Afaceri și Administrație Publică a Universității din București</w:t>
      </w:r>
      <w:r w:rsidR="002C34C9">
        <w:rPr>
          <w:rFonts w:ascii="Times" w:hAnsi="Times"/>
          <w:b/>
          <w:bCs/>
          <w:sz w:val="24"/>
          <w:szCs w:val="24"/>
          <w:lang w:val="ro-RO"/>
        </w:rPr>
        <w:t>,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 organizează </w:t>
      </w:r>
      <w:r w:rsidRPr="002C34C9">
        <w:rPr>
          <w:rFonts w:ascii="Times" w:hAnsi="Times"/>
          <w:sz w:val="24"/>
          <w:szCs w:val="24"/>
          <w:lang w:val="ro-RO"/>
        </w:rPr>
        <w:t>a 30</w:t>
      </w:r>
      <w:r w:rsidR="00CB1460">
        <w:rPr>
          <w:rFonts w:ascii="Times" w:hAnsi="Times"/>
          <w:sz w:val="24"/>
          <w:szCs w:val="24"/>
          <w:lang w:val="ro-RO"/>
        </w:rPr>
        <w:t>-a</w:t>
      </w:r>
      <w:r w:rsidRPr="002C34C9">
        <w:rPr>
          <w:rFonts w:ascii="Times" w:hAnsi="Times"/>
          <w:sz w:val="24"/>
          <w:szCs w:val="24"/>
          <w:lang w:val="ro-RO"/>
        </w:rPr>
        <w:t xml:space="preserve"> ediție a conferinței anuale </w:t>
      </w:r>
      <w:proofErr w:type="spellStart"/>
      <w:r w:rsidRPr="002C34C9">
        <w:rPr>
          <w:rFonts w:ascii="Times" w:hAnsi="Times"/>
          <w:bCs/>
          <w:sz w:val="24"/>
          <w:szCs w:val="24"/>
          <w:lang w:val="ro-RO"/>
        </w:rPr>
        <w:t>NISPAcee</w:t>
      </w:r>
      <w:proofErr w:type="spellEnd"/>
      <w:r w:rsidRPr="002C34C9">
        <w:rPr>
          <w:rFonts w:ascii="Times" w:hAnsi="Times"/>
          <w:bCs/>
          <w:sz w:val="24"/>
          <w:szCs w:val="24"/>
          <w:lang w:val="ro-RO"/>
        </w:rPr>
        <w:t xml:space="preserve"> (</w:t>
      </w:r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30th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NISPAcee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Annual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Conference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2022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). </w:t>
      </w:r>
    </w:p>
    <w:p w:rsidR="00C65877" w:rsidRPr="002C34C9" w:rsidRDefault="00C65877" w:rsidP="002C34C9">
      <w:pPr>
        <w:spacing w:line="360" w:lineRule="auto"/>
        <w:jc w:val="both"/>
        <w:rPr>
          <w:rFonts w:ascii="Times" w:hAnsi="Times"/>
          <w:bCs/>
          <w:sz w:val="24"/>
          <w:szCs w:val="24"/>
          <w:lang w:val="ro-RO"/>
        </w:rPr>
      </w:pPr>
      <w:r w:rsidRPr="002C34C9">
        <w:rPr>
          <w:rFonts w:ascii="Times" w:hAnsi="Times"/>
          <w:bCs/>
          <w:sz w:val="24"/>
          <w:szCs w:val="24"/>
          <w:lang w:val="ro-RO"/>
        </w:rPr>
        <w:t xml:space="preserve">Intitulată </w:t>
      </w:r>
      <w:r w:rsidR="002C34C9" w:rsidRPr="002C34C9">
        <w:rPr>
          <w:rFonts w:ascii="Times" w:hAnsi="Times"/>
          <w:b/>
          <w:bCs/>
          <w:sz w:val="24"/>
          <w:szCs w:val="24"/>
        </w:rPr>
        <w:t>“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Crises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,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Vulnerability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and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Resilience</w:t>
      </w:r>
      <w:proofErr w:type="spellEnd"/>
      <w:r w:rsidRPr="002C34C9">
        <w:rPr>
          <w:rFonts w:ascii="Times" w:hAnsi="Times"/>
          <w:b/>
          <w:bCs/>
          <w:sz w:val="24"/>
          <w:szCs w:val="24"/>
          <w:lang w:val="ro-RO"/>
        </w:rPr>
        <w:t xml:space="preserve"> in Public </w:t>
      </w:r>
      <w:proofErr w:type="spellStart"/>
      <w:r w:rsidRPr="002C34C9">
        <w:rPr>
          <w:rFonts w:ascii="Times" w:hAnsi="Times"/>
          <w:b/>
          <w:bCs/>
          <w:sz w:val="24"/>
          <w:szCs w:val="24"/>
          <w:lang w:val="ro-RO"/>
        </w:rPr>
        <w:t>Administration</w:t>
      </w:r>
      <w:proofErr w:type="spellEnd"/>
      <w:r w:rsidR="002C34C9">
        <w:rPr>
          <w:rFonts w:ascii="Times" w:hAnsi="Times"/>
          <w:b/>
          <w:bCs/>
          <w:sz w:val="24"/>
          <w:szCs w:val="24"/>
          <w:lang w:val="ro-RO"/>
        </w:rPr>
        <w:t>”</w:t>
      </w:r>
      <w:r w:rsidRPr="002C34C9">
        <w:rPr>
          <w:rFonts w:ascii="Times" w:hAnsi="Times"/>
          <w:bCs/>
          <w:sz w:val="24"/>
          <w:szCs w:val="24"/>
          <w:lang w:val="ro-RO"/>
        </w:rPr>
        <w:t>, conferința va avea loc în format fizic la sediul Facultăților de Sociologie și Asistență Socială</w:t>
      </w:r>
      <w:r w:rsidR="00674FD9">
        <w:rPr>
          <w:rFonts w:ascii="Times" w:hAnsi="Times"/>
          <w:bCs/>
          <w:sz w:val="24"/>
          <w:szCs w:val="24"/>
          <w:lang w:val="ro-RO"/>
        </w:rPr>
        <w:t>, respectiv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 Psihologie și Științele Educației</w:t>
      </w:r>
      <w:r w:rsidR="00674FD9">
        <w:rPr>
          <w:rFonts w:ascii="Times" w:hAnsi="Times"/>
          <w:bCs/>
          <w:sz w:val="24"/>
          <w:szCs w:val="24"/>
          <w:lang w:val="ro-RO"/>
        </w:rPr>
        <w:t xml:space="preserve"> (Panduri nr. 90)</w:t>
      </w:r>
      <w:r w:rsidR="002A092B" w:rsidRPr="002C34C9">
        <w:rPr>
          <w:rFonts w:ascii="Times" w:hAnsi="Times"/>
          <w:bCs/>
          <w:sz w:val="24"/>
          <w:szCs w:val="24"/>
          <w:lang w:val="ro-RO"/>
        </w:rPr>
        <w:t>, d</w:t>
      </w:r>
      <w:r w:rsidR="009634ED">
        <w:rPr>
          <w:rFonts w:ascii="Times" w:hAnsi="Times"/>
          <w:bCs/>
          <w:sz w:val="24"/>
          <w:szCs w:val="24"/>
          <w:lang w:val="ro-RO"/>
        </w:rPr>
        <w:t>ar va oferi și posibilitatea de</w:t>
      </w:r>
      <w:r w:rsidR="00674FD9">
        <w:rPr>
          <w:rFonts w:ascii="Times" w:hAnsi="Times"/>
          <w:bCs/>
          <w:sz w:val="24"/>
          <w:szCs w:val="24"/>
          <w:lang w:val="ro-RO"/>
        </w:rPr>
        <w:t xml:space="preserve"> </w:t>
      </w:r>
      <w:r w:rsidR="002A092B" w:rsidRPr="002C34C9">
        <w:rPr>
          <w:rFonts w:ascii="Times" w:hAnsi="Times"/>
          <w:bCs/>
          <w:sz w:val="24"/>
          <w:szCs w:val="24"/>
          <w:lang w:val="ro-RO"/>
        </w:rPr>
        <w:t>participa</w:t>
      </w:r>
      <w:r w:rsidR="009634ED">
        <w:rPr>
          <w:rFonts w:ascii="Times" w:hAnsi="Times"/>
          <w:bCs/>
          <w:sz w:val="24"/>
          <w:szCs w:val="24"/>
          <w:lang w:val="ro-RO"/>
        </w:rPr>
        <w:t>re</w:t>
      </w:r>
      <w:r w:rsidR="002A092B" w:rsidRPr="002C34C9">
        <w:rPr>
          <w:rFonts w:ascii="Times" w:hAnsi="Times"/>
          <w:bCs/>
          <w:sz w:val="24"/>
          <w:szCs w:val="24"/>
          <w:lang w:val="ro-RO"/>
        </w:rPr>
        <w:t xml:space="preserve"> online</w:t>
      </w:r>
      <w:r w:rsidR="00674FD9">
        <w:rPr>
          <w:rFonts w:ascii="Times" w:hAnsi="Times"/>
          <w:bCs/>
          <w:sz w:val="24"/>
          <w:szCs w:val="24"/>
          <w:lang w:val="ro-RO"/>
        </w:rPr>
        <w:t xml:space="preserve"> celor care nu </w:t>
      </w:r>
      <w:r w:rsidR="009634ED">
        <w:rPr>
          <w:rFonts w:ascii="Times" w:hAnsi="Times"/>
          <w:bCs/>
          <w:sz w:val="24"/>
          <w:szCs w:val="24"/>
          <w:lang w:val="ro-RO"/>
        </w:rPr>
        <w:t xml:space="preserve">pot fi </w:t>
      </w:r>
      <w:r w:rsidR="00674FD9">
        <w:rPr>
          <w:rFonts w:ascii="Times" w:hAnsi="Times"/>
          <w:bCs/>
          <w:sz w:val="24"/>
          <w:szCs w:val="24"/>
          <w:lang w:val="ro-RO"/>
        </w:rPr>
        <w:t>prezen</w:t>
      </w:r>
      <w:r w:rsidR="00674FD9">
        <w:rPr>
          <w:bCs/>
          <w:sz w:val="24"/>
          <w:szCs w:val="24"/>
          <w:lang w:val="ro-RO"/>
        </w:rPr>
        <w:t>ți</w:t>
      </w:r>
      <w:r w:rsidR="00674FD9">
        <w:rPr>
          <w:rFonts w:ascii="Times" w:hAnsi="Times"/>
          <w:bCs/>
          <w:sz w:val="24"/>
          <w:szCs w:val="24"/>
          <w:lang w:val="ro-RO"/>
        </w:rPr>
        <w:t xml:space="preserve"> altfel</w:t>
      </w:r>
      <w:r w:rsidR="002A092B" w:rsidRPr="002C34C9">
        <w:rPr>
          <w:rFonts w:ascii="Times" w:hAnsi="Times"/>
          <w:bCs/>
          <w:sz w:val="24"/>
          <w:szCs w:val="24"/>
          <w:lang w:val="ro-RO"/>
        </w:rPr>
        <w:t>.</w:t>
      </w:r>
    </w:p>
    <w:p w:rsidR="002A092B" w:rsidRPr="002C34C9" w:rsidRDefault="002A092B" w:rsidP="002C34C9">
      <w:pPr>
        <w:spacing w:line="360" w:lineRule="auto"/>
        <w:jc w:val="both"/>
        <w:rPr>
          <w:rFonts w:ascii="Times" w:hAnsi="Times"/>
          <w:bCs/>
          <w:sz w:val="24"/>
          <w:szCs w:val="24"/>
          <w:lang w:val="ro-RO"/>
        </w:rPr>
      </w:pPr>
      <w:r w:rsidRPr="002C34C9">
        <w:rPr>
          <w:rFonts w:ascii="Times" w:hAnsi="Times"/>
          <w:bCs/>
          <w:sz w:val="24"/>
          <w:szCs w:val="24"/>
          <w:lang w:val="ro-RO"/>
        </w:rPr>
        <w:t xml:space="preserve">Programul integral al evenimentului, cu repartiția pe paneluri și săli, este disponibil </w:t>
      </w:r>
      <w:hyperlink r:id="rId5" w:history="1">
        <w:r w:rsidRPr="002C34C9">
          <w:rPr>
            <w:rStyle w:val="Hyperlink"/>
            <w:rFonts w:ascii="Times" w:hAnsi="Times"/>
            <w:b/>
            <w:bCs/>
            <w:sz w:val="24"/>
            <w:szCs w:val="24"/>
            <w:lang w:val="ro-RO"/>
          </w:rPr>
          <w:t>aici</w:t>
        </w:r>
      </w:hyperlink>
      <w:r w:rsidRPr="002C34C9">
        <w:rPr>
          <w:rFonts w:ascii="Times" w:hAnsi="Times"/>
          <w:bCs/>
          <w:sz w:val="24"/>
          <w:szCs w:val="24"/>
          <w:lang w:val="ro-RO"/>
        </w:rPr>
        <w:t>.</w:t>
      </w:r>
    </w:p>
    <w:p w:rsidR="004B1F48" w:rsidRPr="002C34C9" w:rsidRDefault="00EC2423" w:rsidP="002C34C9">
      <w:pPr>
        <w:spacing w:line="360" w:lineRule="auto"/>
        <w:jc w:val="both"/>
        <w:rPr>
          <w:rFonts w:ascii="Times" w:hAnsi="Times"/>
          <w:bCs/>
          <w:sz w:val="24"/>
          <w:szCs w:val="24"/>
          <w:lang w:val="ro-RO"/>
        </w:rPr>
      </w:pPr>
      <w:r w:rsidRPr="002C34C9">
        <w:rPr>
          <w:rFonts w:ascii="Times" w:hAnsi="Times"/>
          <w:bCs/>
          <w:sz w:val="24"/>
          <w:szCs w:val="24"/>
          <w:lang w:val="ro-RO"/>
        </w:rPr>
        <w:t xml:space="preserve">Conferința pornește de la premisa că evoluțiile recente asociate crizei pandemice au adus în atenție mai mult ca niciodată dubla problemă a vulnerabilității și rezilienței administrației publice și a sistemului de guvernanță. </w:t>
      </w:r>
    </w:p>
    <w:p w:rsidR="002A092B" w:rsidRPr="002C34C9" w:rsidRDefault="00EC2423" w:rsidP="002C34C9">
      <w:pPr>
        <w:spacing w:line="360" w:lineRule="auto"/>
        <w:jc w:val="both"/>
        <w:rPr>
          <w:rFonts w:ascii="Times" w:hAnsi="Times"/>
          <w:bCs/>
          <w:sz w:val="24"/>
          <w:szCs w:val="24"/>
          <w:lang w:val="ro-RO"/>
        </w:rPr>
      </w:pPr>
      <w:r w:rsidRPr="002C34C9">
        <w:rPr>
          <w:rFonts w:ascii="Times" w:hAnsi="Times"/>
          <w:bCs/>
          <w:sz w:val="24"/>
          <w:szCs w:val="24"/>
          <w:lang w:val="ro-RO"/>
        </w:rPr>
        <w:t xml:space="preserve">Ca atare, pe lângă obiectivele obișnuite privind creșterea impactului domeniului administrației publice în regiune, </w:t>
      </w:r>
      <w:r w:rsidR="004B1F48" w:rsidRPr="002C34C9">
        <w:rPr>
          <w:rFonts w:ascii="Times" w:hAnsi="Times"/>
          <w:bCs/>
          <w:sz w:val="24"/>
          <w:szCs w:val="24"/>
          <w:lang w:val="ro-RO"/>
        </w:rPr>
        <w:t>evenimentul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 își propune să răspundă necesității manifeste de a dezvolta baze conceptuale mai bune în vederea regândirii </w:t>
      </w:r>
      <w:r w:rsidR="004B1F48" w:rsidRPr="002C34C9">
        <w:rPr>
          <w:rFonts w:ascii="Times" w:hAnsi="Times"/>
          <w:bCs/>
          <w:sz w:val="24"/>
          <w:szCs w:val="24"/>
          <w:lang w:val="ro-RO"/>
        </w:rPr>
        <w:t>relației dintre eficiență, vulnerabilitate și reziliență în administrația publică și a punerii în practică a unor politici publice și soluții instituționale capabile să răspundă provocărilor din zona vulnerabilităților și rezilienței guvernanței.</w:t>
      </w:r>
    </w:p>
    <w:p w:rsidR="002A092B" w:rsidRPr="002C34C9" w:rsidRDefault="004B1F48" w:rsidP="002C34C9">
      <w:pPr>
        <w:spacing w:line="360" w:lineRule="auto"/>
        <w:jc w:val="both"/>
        <w:rPr>
          <w:rFonts w:ascii="Times" w:hAnsi="Times"/>
          <w:sz w:val="24"/>
          <w:szCs w:val="24"/>
          <w:lang w:val="ro-RO"/>
        </w:rPr>
      </w:pPr>
      <w:r w:rsidRPr="002C34C9">
        <w:rPr>
          <w:rFonts w:ascii="Times" w:hAnsi="Times"/>
          <w:bCs/>
          <w:sz w:val="24"/>
          <w:szCs w:val="24"/>
          <w:lang w:val="ro-RO"/>
        </w:rPr>
        <w:t xml:space="preserve">Mai multe detalii privind </w:t>
      </w:r>
      <w:r w:rsidRPr="002C34C9">
        <w:rPr>
          <w:rFonts w:ascii="Times" w:hAnsi="Times"/>
          <w:sz w:val="24"/>
          <w:szCs w:val="24"/>
          <w:lang w:val="ro-RO"/>
        </w:rPr>
        <w:t>a 30</w:t>
      </w:r>
      <w:r w:rsidR="00CB1460">
        <w:rPr>
          <w:rFonts w:ascii="Times" w:hAnsi="Times"/>
          <w:sz w:val="24"/>
          <w:szCs w:val="24"/>
          <w:lang w:val="ro-RO"/>
        </w:rPr>
        <w:t>-a</w:t>
      </w:r>
      <w:bookmarkStart w:id="0" w:name="_GoBack"/>
      <w:bookmarkEnd w:id="0"/>
      <w:r w:rsidRPr="002C34C9">
        <w:rPr>
          <w:rFonts w:ascii="Times" w:hAnsi="Times"/>
          <w:sz w:val="24"/>
          <w:szCs w:val="24"/>
          <w:lang w:val="ro-RO"/>
        </w:rPr>
        <w:t xml:space="preserve"> ediție a conferinței anuale </w:t>
      </w:r>
      <w:proofErr w:type="spellStart"/>
      <w:r w:rsidRPr="002C34C9">
        <w:rPr>
          <w:rFonts w:ascii="Times" w:hAnsi="Times"/>
          <w:bCs/>
          <w:sz w:val="24"/>
          <w:szCs w:val="24"/>
          <w:lang w:val="ro-RO"/>
        </w:rPr>
        <w:t>NISPAcee</w:t>
      </w:r>
      <w:proofErr w:type="spellEnd"/>
      <w:r w:rsidR="00D432AF">
        <w:rPr>
          <w:rFonts w:ascii="Times" w:hAnsi="Times"/>
          <w:bCs/>
          <w:sz w:val="24"/>
          <w:szCs w:val="24"/>
          <w:lang w:val="ro-RO"/>
        </w:rPr>
        <w:t xml:space="preserve"> </w:t>
      </w:r>
      <w:r w:rsidR="00D432AF" w:rsidRPr="00317017">
        <w:rPr>
          <w:rFonts w:ascii="Times" w:hAnsi="Times"/>
          <w:b/>
          <w:bCs/>
          <w:sz w:val="24"/>
          <w:szCs w:val="24"/>
          <w:lang w:val="ro-RO"/>
        </w:rPr>
        <w:t>(</w:t>
      </w:r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 xml:space="preserve">30th </w:t>
      </w:r>
      <w:proofErr w:type="spellStart"/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>NISPAcee</w:t>
      </w:r>
      <w:proofErr w:type="spellEnd"/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>Annual</w:t>
      </w:r>
      <w:proofErr w:type="spellEnd"/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 xml:space="preserve"> </w:t>
      </w:r>
      <w:proofErr w:type="spellStart"/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>Conference</w:t>
      </w:r>
      <w:proofErr w:type="spellEnd"/>
      <w:r w:rsidR="00D432AF" w:rsidRPr="002C34C9">
        <w:rPr>
          <w:rFonts w:ascii="Times" w:hAnsi="Times"/>
          <w:b/>
          <w:bCs/>
          <w:sz w:val="24"/>
          <w:szCs w:val="24"/>
          <w:lang w:val="ro-RO"/>
        </w:rPr>
        <w:t xml:space="preserve"> 2022</w:t>
      </w:r>
      <w:r w:rsidR="00D432AF">
        <w:rPr>
          <w:rFonts w:ascii="Times" w:hAnsi="Times"/>
          <w:b/>
          <w:bCs/>
          <w:sz w:val="24"/>
          <w:szCs w:val="24"/>
          <w:lang w:val="ro-RO"/>
        </w:rPr>
        <w:t>)</w:t>
      </w:r>
      <w:r w:rsidRPr="002C34C9">
        <w:rPr>
          <w:rFonts w:ascii="Times" w:hAnsi="Times"/>
          <w:bCs/>
          <w:sz w:val="24"/>
          <w:szCs w:val="24"/>
          <w:lang w:val="ro-RO"/>
        </w:rPr>
        <w:t xml:space="preserve"> sunt disponibile </w:t>
      </w:r>
      <w:hyperlink r:id="rId6" w:history="1">
        <w:r w:rsidRPr="002C34C9">
          <w:rPr>
            <w:rStyle w:val="Hyperlink"/>
            <w:rFonts w:ascii="Times" w:hAnsi="Times"/>
            <w:b/>
            <w:bCs/>
            <w:sz w:val="24"/>
            <w:szCs w:val="24"/>
            <w:lang w:val="ro-RO"/>
          </w:rPr>
          <w:t>aici</w:t>
        </w:r>
      </w:hyperlink>
      <w:r w:rsidRPr="002C34C9">
        <w:rPr>
          <w:rFonts w:ascii="Times" w:hAnsi="Times"/>
          <w:bCs/>
          <w:sz w:val="24"/>
          <w:szCs w:val="24"/>
          <w:lang w:val="ro-RO"/>
        </w:rPr>
        <w:t>.</w:t>
      </w:r>
    </w:p>
    <w:sectPr w:rsidR="002A092B" w:rsidRPr="002C3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77"/>
    <w:rsid w:val="002A092B"/>
    <w:rsid w:val="002C34C9"/>
    <w:rsid w:val="00317017"/>
    <w:rsid w:val="004B1F48"/>
    <w:rsid w:val="00665080"/>
    <w:rsid w:val="00674FD9"/>
    <w:rsid w:val="009634ED"/>
    <w:rsid w:val="00C31B0D"/>
    <w:rsid w:val="00C65877"/>
    <w:rsid w:val="00CB1460"/>
    <w:rsid w:val="00D432AF"/>
    <w:rsid w:val="00D568FF"/>
    <w:rsid w:val="00E1746D"/>
    <w:rsid w:val="00EC2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65877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C6587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65877"/>
    <w:rPr>
      <w:color w:val="0000FF" w:themeColor="hyperlink"/>
      <w:u w:val="single"/>
    </w:rPr>
  </w:style>
  <w:style w:type="character" w:styleId="HyperlinkParcurs">
    <w:name w:val="FollowedHyperlink"/>
    <w:basedOn w:val="Fontdeparagrafimplicit"/>
    <w:uiPriority w:val="99"/>
    <w:semiHidden/>
    <w:unhideWhenUsed/>
    <w:rsid w:val="00C6587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02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9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ispa.org/conference2022.php?sid=2386&amp;cid=300" TargetMode="External"/><Relationship Id="rId5" Type="http://schemas.openxmlformats.org/officeDocument/2006/relationships/hyperlink" Target="https://www.nispa.org/conf_program2022.php?cid=3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Andreea Carstea</dc:creator>
  <cp:lastModifiedBy>Elena Andreea Carstea</cp:lastModifiedBy>
  <cp:revision>9</cp:revision>
  <dcterms:created xsi:type="dcterms:W3CDTF">2022-05-31T06:23:00Z</dcterms:created>
  <dcterms:modified xsi:type="dcterms:W3CDTF">2022-05-31T09:43:00Z</dcterms:modified>
</cp:coreProperties>
</file>