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C18C25" w14:textId="379AB27B" w:rsidR="00765D3E" w:rsidRPr="007033C6" w:rsidRDefault="00765D3E" w:rsidP="007033C6">
      <w:pPr>
        <w:jc w:val="both"/>
        <w:rPr>
          <w:rFonts w:ascii="Times New Roman" w:hAnsi="Times New Roman" w:cs="Times New Roman"/>
          <w:b/>
          <w:sz w:val="24"/>
          <w:szCs w:val="24"/>
          <w:lang w:val="ro-RO"/>
        </w:rPr>
      </w:pPr>
      <w:r w:rsidRPr="007033C6">
        <w:rPr>
          <w:rFonts w:ascii="Times New Roman" w:hAnsi="Times New Roman" w:cs="Times New Roman"/>
          <w:b/>
          <w:sz w:val="24"/>
          <w:szCs w:val="24"/>
          <w:lang w:val="ro-RO"/>
        </w:rPr>
        <w:t>„Conferința Națională de Estetică și Filosofia Artei «Ion Ianoși»:</w:t>
      </w:r>
      <w:r w:rsidR="007033C6">
        <w:rPr>
          <w:rFonts w:ascii="Times New Roman" w:hAnsi="Times New Roman" w:cs="Times New Roman"/>
          <w:b/>
          <w:sz w:val="24"/>
          <w:szCs w:val="24"/>
          <w:lang w:val="ro-RO"/>
        </w:rPr>
        <w:t xml:space="preserve"> </w:t>
      </w:r>
      <w:r w:rsidRPr="007033C6">
        <w:rPr>
          <w:rFonts w:ascii="Times New Roman" w:hAnsi="Times New Roman" w:cs="Times New Roman"/>
          <w:b/>
          <w:sz w:val="24"/>
          <w:szCs w:val="24"/>
          <w:lang w:val="ro-RO"/>
        </w:rPr>
        <w:t xml:space="preserve">Potențialul terapeutic al artei. Reziliență, conștiință europeană și mediere prin cultură”, organizată de </w:t>
      </w:r>
      <w:proofErr w:type="spellStart"/>
      <w:r w:rsidRPr="007033C6">
        <w:rPr>
          <w:rFonts w:ascii="Times New Roman" w:hAnsi="Times New Roman" w:cs="Times New Roman"/>
          <w:b/>
          <w:sz w:val="24"/>
          <w:szCs w:val="24"/>
          <w:lang w:val="ro-RO"/>
        </w:rPr>
        <w:t>UB</w:t>
      </w:r>
      <w:proofErr w:type="spellEnd"/>
      <w:r w:rsidRPr="007033C6">
        <w:rPr>
          <w:rFonts w:ascii="Times New Roman" w:hAnsi="Times New Roman" w:cs="Times New Roman"/>
          <w:b/>
          <w:sz w:val="24"/>
          <w:szCs w:val="24"/>
          <w:lang w:val="ro-RO"/>
        </w:rPr>
        <w:t xml:space="preserve"> în parteneriat cu </w:t>
      </w:r>
      <w:proofErr w:type="spellStart"/>
      <w:r w:rsidRPr="007033C6">
        <w:rPr>
          <w:rFonts w:ascii="Times New Roman" w:hAnsi="Times New Roman" w:cs="Times New Roman"/>
          <w:b/>
          <w:sz w:val="24"/>
          <w:szCs w:val="24"/>
          <w:lang w:val="ro-RO"/>
        </w:rPr>
        <w:t>UNARTE</w:t>
      </w:r>
      <w:proofErr w:type="spellEnd"/>
      <w:r w:rsidRPr="007033C6">
        <w:rPr>
          <w:rFonts w:ascii="Times New Roman" w:hAnsi="Times New Roman" w:cs="Times New Roman"/>
          <w:b/>
          <w:sz w:val="24"/>
          <w:szCs w:val="24"/>
          <w:lang w:val="ro-RO"/>
        </w:rPr>
        <w:t xml:space="preserve"> și UNATC</w:t>
      </w:r>
    </w:p>
    <w:p w14:paraId="7F7C1229" w14:textId="77777777" w:rsidR="0075791B" w:rsidRPr="007033C6" w:rsidRDefault="0075791B" w:rsidP="007033C6">
      <w:pPr>
        <w:jc w:val="both"/>
        <w:rPr>
          <w:rFonts w:ascii="Times New Roman" w:hAnsi="Times New Roman" w:cs="Times New Roman"/>
          <w:sz w:val="24"/>
          <w:szCs w:val="24"/>
          <w:lang w:val="ro-RO"/>
        </w:rPr>
      </w:pPr>
    </w:p>
    <w:p w14:paraId="1C8C6436" w14:textId="697E1E0B" w:rsidR="0075791B" w:rsidRPr="007033C6" w:rsidRDefault="0075791B" w:rsidP="007033C6">
      <w:pPr>
        <w:jc w:val="both"/>
        <w:rPr>
          <w:rFonts w:ascii="Times New Roman" w:hAnsi="Times New Roman" w:cs="Times New Roman"/>
          <w:sz w:val="24"/>
          <w:szCs w:val="24"/>
          <w:lang w:val="ro-RO"/>
        </w:rPr>
      </w:pPr>
      <w:r w:rsidRPr="007033C6">
        <w:rPr>
          <w:rFonts w:ascii="Times New Roman" w:hAnsi="Times New Roman" w:cs="Times New Roman"/>
          <w:sz w:val="24"/>
          <w:szCs w:val="24"/>
          <w:lang w:val="ro-RO"/>
        </w:rPr>
        <w:t>V</w:t>
      </w:r>
      <w:r w:rsidR="00D22DF2">
        <w:rPr>
          <w:rFonts w:ascii="Times New Roman" w:hAnsi="Times New Roman" w:cs="Times New Roman"/>
          <w:sz w:val="24"/>
          <w:szCs w:val="24"/>
          <w:lang w:val="ro-RO"/>
        </w:rPr>
        <w:t>ineri, 13 mai 2022, Centrul de C</w:t>
      </w:r>
      <w:r w:rsidRPr="007033C6">
        <w:rPr>
          <w:rFonts w:ascii="Times New Roman" w:hAnsi="Times New Roman" w:cs="Times New Roman"/>
          <w:sz w:val="24"/>
          <w:szCs w:val="24"/>
          <w:lang w:val="ro-RO"/>
        </w:rPr>
        <w:t xml:space="preserve">ercetare a </w:t>
      </w:r>
      <w:r w:rsidR="00D22DF2">
        <w:rPr>
          <w:rFonts w:ascii="Times New Roman" w:hAnsi="Times New Roman" w:cs="Times New Roman"/>
          <w:sz w:val="24"/>
          <w:szCs w:val="24"/>
          <w:lang w:val="ro-RO"/>
        </w:rPr>
        <w:t>Istoriei și Circulației Ideilor F</w:t>
      </w:r>
      <w:r w:rsidRPr="007033C6">
        <w:rPr>
          <w:rFonts w:ascii="Times New Roman" w:hAnsi="Times New Roman" w:cs="Times New Roman"/>
          <w:sz w:val="24"/>
          <w:szCs w:val="24"/>
          <w:lang w:val="ro-RO"/>
        </w:rPr>
        <w:t>ilosofice al Facultății de F</w:t>
      </w:r>
      <w:r w:rsidR="00765D3E" w:rsidRPr="007033C6">
        <w:rPr>
          <w:rFonts w:ascii="Times New Roman" w:hAnsi="Times New Roman" w:cs="Times New Roman"/>
          <w:sz w:val="24"/>
          <w:szCs w:val="24"/>
          <w:lang w:val="ro-RO"/>
        </w:rPr>
        <w:t>ilos</w:t>
      </w:r>
      <w:r w:rsidRPr="007033C6">
        <w:rPr>
          <w:rFonts w:ascii="Times New Roman" w:hAnsi="Times New Roman" w:cs="Times New Roman"/>
          <w:sz w:val="24"/>
          <w:szCs w:val="24"/>
          <w:lang w:val="ro-RO"/>
        </w:rPr>
        <w:t>ofi</w:t>
      </w:r>
      <w:r w:rsidR="00D22DF2">
        <w:rPr>
          <w:rFonts w:ascii="Times New Roman" w:hAnsi="Times New Roman" w:cs="Times New Roman"/>
          <w:sz w:val="24"/>
          <w:szCs w:val="24"/>
          <w:lang w:val="ro-RO"/>
        </w:rPr>
        <w:t xml:space="preserve">e și Facultatea de Filosofie din cadrul </w:t>
      </w:r>
      <w:r w:rsidRPr="007033C6">
        <w:rPr>
          <w:rFonts w:ascii="Times New Roman" w:hAnsi="Times New Roman" w:cs="Times New Roman"/>
          <w:sz w:val="24"/>
          <w:szCs w:val="24"/>
          <w:lang w:val="ro-RO"/>
        </w:rPr>
        <w:t xml:space="preserve"> Universității din București, în parteneriat cu Universitatea Națională de Arte București și Universitatea Națională de Artă Teatrală și Cinematografică „Ion Luca Caragiale”, organizează </w:t>
      </w:r>
      <w:r w:rsidRPr="007033C6">
        <w:rPr>
          <w:rFonts w:ascii="Times New Roman" w:hAnsi="Times New Roman" w:cs="Times New Roman"/>
          <w:i/>
          <w:sz w:val="24"/>
          <w:szCs w:val="24"/>
          <w:lang w:val="ro-RO"/>
        </w:rPr>
        <w:t>online</w:t>
      </w:r>
      <w:r w:rsidRPr="007033C6">
        <w:rPr>
          <w:rFonts w:ascii="Times New Roman" w:hAnsi="Times New Roman" w:cs="Times New Roman"/>
          <w:sz w:val="24"/>
          <w:szCs w:val="24"/>
          <w:lang w:val="ro-RO"/>
        </w:rPr>
        <w:t xml:space="preserve"> cea de-a IX-a ediție a </w:t>
      </w:r>
      <w:r w:rsidRPr="007033C6">
        <w:rPr>
          <w:rFonts w:ascii="Times New Roman" w:hAnsi="Times New Roman" w:cs="Times New Roman"/>
          <w:b/>
          <w:i/>
          <w:sz w:val="24"/>
          <w:szCs w:val="24"/>
          <w:lang w:val="ro-RO"/>
        </w:rPr>
        <w:t>Conferinței Naționale de Estetică și Filosofia Artei „Ion Ianoși”:</w:t>
      </w:r>
      <w:r w:rsidR="007033C6">
        <w:rPr>
          <w:rFonts w:ascii="Times New Roman" w:hAnsi="Times New Roman" w:cs="Times New Roman"/>
          <w:b/>
          <w:i/>
          <w:sz w:val="24"/>
          <w:szCs w:val="24"/>
          <w:lang w:val="ro-RO"/>
        </w:rPr>
        <w:t xml:space="preserve"> </w:t>
      </w:r>
      <w:r w:rsidRPr="007033C6">
        <w:rPr>
          <w:rFonts w:ascii="Times New Roman" w:hAnsi="Times New Roman" w:cs="Times New Roman"/>
          <w:b/>
          <w:i/>
          <w:sz w:val="24"/>
          <w:szCs w:val="24"/>
          <w:lang w:val="ro-RO"/>
        </w:rPr>
        <w:t>Potențialul terapeutic al artei. Reziliență, conștiință europeană și mediere prin cultură</w:t>
      </w:r>
      <w:r w:rsidRPr="007033C6">
        <w:rPr>
          <w:rFonts w:ascii="Times New Roman" w:hAnsi="Times New Roman" w:cs="Times New Roman"/>
          <w:sz w:val="24"/>
          <w:szCs w:val="24"/>
          <w:lang w:val="ro-RO"/>
        </w:rPr>
        <w:t xml:space="preserve">. </w:t>
      </w:r>
    </w:p>
    <w:p w14:paraId="5C785843" w14:textId="77777777" w:rsidR="00D22DF2" w:rsidRDefault="0075791B" w:rsidP="007033C6">
      <w:pPr>
        <w:jc w:val="both"/>
        <w:rPr>
          <w:rFonts w:ascii="Times New Roman" w:hAnsi="Times New Roman" w:cs="Times New Roman"/>
          <w:sz w:val="24"/>
          <w:szCs w:val="24"/>
          <w:lang w:val="ro-RO"/>
        </w:rPr>
      </w:pPr>
      <w:r w:rsidRPr="007033C6">
        <w:rPr>
          <w:rFonts w:ascii="Times New Roman" w:hAnsi="Times New Roman" w:cs="Times New Roman"/>
          <w:sz w:val="24"/>
          <w:szCs w:val="24"/>
          <w:lang w:val="ro-RO"/>
        </w:rPr>
        <w:t>Conferința</w:t>
      </w:r>
      <w:r w:rsidR="00D22DF2">
        <w:rPr>
          <w:rFonts w:ascii="Times New Roman" w:hAnsi="Times New Roman" w:cs="Times New Roman"/>
          <w:sz w:val="24"/>
          <w:szCs w:val="24"/>
          <w:lang w:val="ro-RO"/>
        </w:rPr>
        <w:t xml:space="preserve"> care</w:t>
      </w:r>
      <w:r w:rsidRPr="007033C6">
        <w:rPr>
          <w:rFonts w:ascii="Times New Roman" w:hAnsi="Times New Roman" w:cs="Times New Roman"/>
          <w:sz w:val="24"/>
          <w:szCs w:val="24"/>
          <w:lang w:val="ro-RO"/>
        </w:rPr>
        <w:t xml:space="preserve"> reunește facultăți cu profi</w:t>
      </w:r>
      <w:r w:rsidR="00D22DF2">
        <w:rPr>
          <w:rFonts w:ascii="Times New Roman" w:hAnsi="Times New Roman" w:cs="Times New Roman"/>
          <w:sz w:val="24"/>
          <w:szCs w:val="24"/>
          <w:lang w:val="ro-RO"/>
        </w:rPr>
        <w:t xml:space="preserve">l umanist și artistic din țară, </w:t>
      </w:r>
      <w:r w:rsidRPr="007033C6">
        <w:rPr>
          <w:rFonts w:ascii="Times New Roman" w:hAnsi="Times New Roman" w:cs="Times New Roman"/>
          <w:sz w:val="24"/>
          <w:szCs w:val="24"/>
          <w:lang w:val="ro-RO"/>
        </w:rPr>
        <w:t xml:space="preserve">reprezintă parte a unei tradiții academice și se bucură de participarea cadrelor didactice, cercetătorilor, studenților, masteranzilor și doctoranzilor. </w:t>
      </w:r>
    </w:p>
    <w:p w14:paraId="55D19F10" w14:textId="0FDED8CF" w:rsidR="0075791B" w:rsidRPr="007033C6" w:rsidRDefault="0075791B" w:rsidP="007033C6">
      <w:pPr>
        <w:jc w:val="both"/>
        <w:rPr>
          <w:rFonts w:ascii="Times New Roman" w:hAnsi="Times New Roman" w:cs="Times New Roman"/>
          <w:sz w:val="24"/>
          <w:szCs w:val="24"/>
          <w:lang w:val="ro-RO"/>
        </w:rPr>
      </w:pPr>
      <w:r w:rsidRPr="007033C6">
        <w:rPr>
          <w:rFonts w:ascii="Times New Roman" w:hAnsi="Times New Roman" w:cs="Times New Roman"/>
          <w:sz w:val="24"/>
          <w:szCs w:val="24"/>
          <w:lang w:val="ro-RO"/>
        </w:rPr>
        <w:t xml:space="preserve">Evenimentul științific se va desfășura începând cu ora 9:00. </w:t>
      </w:r>
    </w:p>
    <w:p w14:paraId="77F3404C" w14:textId="1D02B815" w:rsidR="00765D3E" w:rsidRPr="005047F7" w:rsidRDefault="00765D3E" w:rsidP="007033C6">
      <w:pPr>
        <w:jc w:val="both"/>
        <w:rPr>
          <w:rFonts w:ascii="Times New Roman" w:hAnsi="Times New Roman" w:cs="Times New Roman"/>
          <w:b/>
          <w:sz w:val="24"/>
          <w:szCs w:val="24"/>
          <w:lang w:val="ro-RO"/>
        </w:rPr>
      </w:pPr>
      <w:r w:rsidRPr="007033C6">
        <w:rPr>
          <w:rFonts w:ascii="Times New Roman" w:hAnsi="Times New Roman" w:cs="Times New Roman"/>
          <w:b/>
          <w:sz w:val="24"/>
          <w:szCs w:val="24"/>
          <w:lang w:val="ro-RO"/>
        </w:rPr>
        <w:t xml:space="preserve">90 de ani de la nașterea lui Eco și a lui Tarkovsky </w:t>
      </w:r>
    </w:p>
    <w:p w14:paraId="7E278D95" w14:textId="4F0B5F60" w:rsidR="0075791B" w:rsidRPr="00D22DF2" w:rsidRDefault="0075791B" w:rsidP="007033C6">
      <w:pPr>
        <w:jc w:val="both"/>
        <w:rPr>
          <w:rFonts w:ascii="Times New Roman" w:hAnsi="Times New Roman" w:cs="Times New Roman"/>
          <w:sz w:val="24"/>
          <w:szCs w:val="24"/>
          <w:lang w:val="ro-RO"/>
        </w:rPr>
      </w:pPr>
      <w:r w:rsidRPr="007033C6">
        <w:rPr>
          <w:rFonts w:ascii="Times New Roman" w:hAnsi="Times New Roman" w:cs="Times New Roman"/>
          <w:sz w:val="24"/>
          <w:szCs w:val="24"/>
          <w:lang w:val="ro-RO"/>
        </w:rPr>
        <w:t xml:space="preserve">2022 este un an cultural prin excelență. O serie de aniversări readuc în atenția audiențelor culturale forme diferite de patrimoniu cultural, tangibil și intangibil deopotrivă, care deschid către reflecția filosofică și nevoia de a dezvolta, prin dezbatere critică, dialogul dintre comunitățile academice și creatorii de cultură, pentru securizarea și promovarea acestor conținuturi. </w:t>
      </w:r>
    </w:p>
    <w:p w14:paraId="6EDE50C2" w14:textId="1E4EC5EA" w:rsidR="00765D3E" w:rsidRPr="007033C6" w:rsidRDefault="00765D3E" w:rsidP="007033C6">
      <w:pPr>
        <w:jc w:val="both"/>
        <w:rPr>
          <w:rFonts w:ascii="Times New Roman" w:hAnsi="Times New Roman" w:cs="Times New Roman"/>
          <w:sz w:val="24"/>
          <w:szCs w:val="24"/>
          <w:lang w:val="ro-RO"/>
        </w:rPr>
      </w:pPr>
      <w:r w:rsidRPr="007033C6">
        <w:rPr>
          <w:rFonts w:ascii="Times New Roman" w:hAnsi="Times New Roman" w:cs="Times New Roman"/>
          <w:i/>
          <w:sz w:val="24"/>
          <w:szCs w:val="24"/>
          <w:lang w:val="ro-RO"/>
        </w:rPr>
        <w:t>„</w:t>
      </w:r>
      <w:r w:rsidR="0075791B" w:rsidRPr="007033C6">
        <w:rPr>
          <w:rFonts w:ascii="Times New Roman" w:hAnsi="Times New Roman" w:cs="Times New Roman"/>
          <w:i/>
          <w:sz w:val="24"/>
          <w:szCs w:val="24"/>
          <w:lang w:val="ro-RO"/>
        </w:rPr>
        <w:t xml:space="preserve">Sunt 130 de ani de la nașterea lui </w:t>
      </w:r>
      <w:proofErr w:type="spellStart"/>
      <w:r w:rsidR="0075791B" w:rsidRPr="007033C6">
        <w:rPr>
          <w:rFonts w:ascii="Times New Roman" w:hAnsi="Times New Roman" w:cs="Times New Roman"/>
          <w:i/>
          <w:sz w:val="24"/>
          <w:szCs w:val="24"/>
          <w:lang w:val="ro-RO"/>
        </w:rPr>
        <w:t>Tolkien</w:t>
      </w:r>
      <w:proofErr w:type="spellEnd"/>
      <w:r w:rsidR="0075791B" w:rsidRPr="007033C6">
        <w:rPr>
          <w:rFonts w:ascii="Times New Roman" w:hAnsi="Times New Roman" w:cs="Times New Roman"/>
          <w:i/>
          <w:sz w:val="24"/>
          <w:szCs w:val="24"/>
          <w:lang w:val="ro-RO"/>
        </w:rPr>
        <w:t xml:space="preserve">, 90 de ani de la nașterea lui Eco și a lui Tarkovsky, 100 de ani de la nașterea lui </w:t>
      </w:r>
      <w:proofErr w:type="spellStart"/>
      <w:r w:rsidR="0075791B" w:rsidRPr="007033C6">
        <w:rPr>
          <w:rFonts w:ascii="Times New Roman" w:hAnsi="Times New Roman" w:cs="Times New Roman"/>
          <w:i/>
          <w:sz w:val="24"/>
          <w:szCs w:val="24"/>
          <w:lang w:val="ro-RO"/>
        </w:rPr>
        <w:t>Vonnegut</w:t>
      </w:r>
      <w:proofErr w:type="spellEnd"/>
      <w:r w:rsidR="0075791B" w:rsidRPr="007033C6">
        <w:rPr>
          <w:rFonts w:ascii="Times New Roman" w:hAnsi="Times New Roman" w:cs="Times New Roman"/>
          <w:i/>
          <w:sz w:val="24"/>
          <w:szCs w:val="24"/>
          <w:lang w:val="ro-RO"/>
        </w:rPr>
        <w:t xml:space="preserve">, 400 de ani de la nașterea lui </w:t>
      </w:r>
      <w:proofErr w:type="spellStart"/>
      <w:r w:rsidR="0075791B" w:rsidRPr="007033C6">
        <w:rPr>
          <w:rFonts w:ascii="Times New Roman" w:hAnsi="Times New Roman" w:cs="Times New Roman"/>
          <w:i/>
          <w:sz w:val="24"/>
          <w:szCs w:val="24"/>
          <w:lang w:val="ro-RO"/>
        </w:rPr>
        <w:t>Molière</w:t>
      </w:r>
      <w:proofErr w:type="spellEnd"/>
      <w:r w:rsidR="0075791B" w:rsidRPr="007033C6">
        <w:rPr>
          <w:rFonts w:ascii="Times New Roman" w:hAnsi="Times New Roman" w:cs="Times New Roman"/>
          <w:i/>
          <w:sz w:val="24"/>
          <w:szCs w:val="24"/>
          <w:lang w:val="ro-RO"/>
        </w:rPr>
        <w:t>, 190 de ani de la nașterea lui</w:t>
      </w:r>
      <w:r w:rsidR="007033C6" w:rsidRPr="007033C6">
        <w:rPr>
          <w:rFonts w:ascii="Times New Roman" w:hAnsi="Times New Roman" w:cs="Times New Roman"/>
          <w:i/>
          <w:sz w:val="24"/>
          <w:szCs w:val="24"/>
          <w:lang w:val="ro-RO"/>
        </w:rPr>
        <w:t xml:space="preserve"> </w:t>
      </w:r>
      <w:proofErr w:type="spellStart"/>
      <w:r w:rsidR="0075791B" w:rsidRPr="007033C6">
        <w:rPr>
          <w:rFonts w:ascii="Times New Roman" w:hAnsi="Times New Roman" w:cs="Times New Roman"/>
          <w:i/>
          <w:sz w:val="24"/>
          <w:szCs w:val="24"/>
          <w:lang w:val="ro-RO"/>
        </w:rPr>
        <w:t>Shishkin</w:t>
      </w:r>
      <w:proofErr w:type="spellEnd"/>
      <w:r w:rsidR="0075791B" w:rsidRPr="007033C6">
        <w:rPr>
          <w:rFonts w:ascii="Times New Roman" w:hAnsi="Times New Roman" w:cs="Times New Roman"/>
          <w:i/>
          <w:sz w:val="24"/>
          <w:szCs w:val="24"/>
          <w:lang w:val="ro-RO"/>
        </w:rPr>
        <w:t>, 190 de ani de la nașterea lui Lewis Carroll, 140 de ani de la nașterea lui Joyce, 145 de ani de la nașterea lui Hesse, 160 de ani de la nașterea lui Debussy, 220 de ani de la nașterea lui Hugo, 180 de ani de la nașterea lui Mallarmé. Marea literatură, muzica și cinematografia celebrează spiritul european într-un an în care, mai mult ca niciodată, resimțim nevoia de a valorifica potențialul terapeutic al artei. Imaginarul social și cel politic, alături de dimensiunea moralizatoare și proiectul esteticii existenței, reprezintă coordonate esențiale ale temelor caracteristice autorilor și artiștilo</w:t>
      </w:r>
      <w:r w:rsidRPr="007033C6">
        <w:rPr>
          <w:rFonts w:ascii="Times New Roman" w:hAnsi="Times New Roman" w:cs="Times New Roman"/>
          <w:i/>
          <w:sz w:val="24"/>
          <w:szCs w:val="24"/>
          <w:lang w:val="ro-RO"/>
        </w:rPr>
        <w:t>r care sunt sărbătoriți în 2022”,</w:t>
      </w:r>
      <w:r w:rsidRPr="007033C6">
        <w:rPr>
          <w:rFonts w:ascii="Times New Roman" w:hAnsi="Times New Roman" w:cs="Times New Roman"/>
          <w:sz w:val="24"/>
          <w:szCs w:val="24"/>
          <w:lang w:val="ro-RO"/>
        </w:rPr>
        <w:t xml:space="preserve"> </w:t>
      </w:r>
      <w:r w:rsidR="00D22DF2">
        <w:rPr>
          <w:rFonts w:ascii="Times New Roman" w:hAnsi="Times New Roman" w:cs="Times New Roman"/>
          <w:sz w:val="24"/>
          <w:szCs w:val="24"/>
          <w:lang w:val="ro-RO"/>
        </w:rPr>
        <w:t>arată organizatorii într-un mesaj adresat participanților.</w:t>
      </w:r>
    </w:p>
    <w:p w14:paraId="0EB03719" w14:textId="5D493B29" w:rsidR="0075791B" w:rsidRPr="007033C6" w:rsidRDefault="00765D3E" w:rsidP="007033C6">
      <w:pPr>
        <w:jc w:val="both"/>
        <w:rPr>
          <w:rFonts w:ascii="Times New Roman" w:hAnsi="Times New Roman" w:cs="Times New Roman"/>
          <w:sz w:val="24"/>
          <w:szCs w:val="24"/>
          <w:lang w:val="ro-RO"/>
        </w:rPr>
      </w:pPr>
      <w:r w:rsidRPr="007033C6">
        <w:rPr>
          <w:rFonts w:ascii="Times New Roman" w:hAnsi="Times New Roman" w:cs="Times New Roman"/>
          <w:sz w:val="24"/>
          <w:szCs w:val="24"/>
          <w:lang w:val="ro-RO"/>
        </w:rPr>
        <w:t>În cadrul conferinței vor avea loc dezbateri și discuții d</w:t>
      </w:r>
      <w:r w:rsidR="0075791B" w:rsidRPr="007033C6">
        <w:rPr>
          <w:rFonts w:ascii="Times New Roman" w:hAnsi="Times New Roman" w:cs="Times New Roman"/>
          <w:sz w:val="24"/>
          <w:szCs w:val="24"/>
          <w:lang w:val="ro-RO"/>
        </w:rPr>
        <w:t>espre capacitatea artei și a culturii de a dezvolta mecanisme de reziliență, incluziune socială, empatie și toleranță, de a concilia și media cultural conflicte și tensiuni politice, de a forma conștiința istorică a unei comunități și a relației din</w:t>
      </w:r>
      <w:r w:rsidRPr="007033C6">
        <w:rPr>
          <w:rFonts w:ascii="Times New Roman" w:hAnsi="Times New Roman" w:cs="Times New Roman"/>
          <w:sz w:val="24"/>
          <w:szCs w:val="24"/>
          <w:lang w:val="ro-RO"/>
        </w:rPr>
        <w:t>tre aceasta și lumea europeană.</w:t>
      </w:r>
    </w:p>
    <w:p w14:paraId="7028837D" w14:textId="77777777" w:rsidR="00765D3E" w:rsidRPr="007033C6" w:rsidRDefault="00765D3E" w:rsidP="007033C6">
      <w:pPr>
        <w:jc w:val="both"/>
        <w:rPr>
          <w:rFonts w:ascii="Times New Roman" w:hAnsi="Times New Roman" w:cs="Times New Roman"/>
          <w:sz w:val="24"/>
          <w:szCs w:val="24"/>
          <w:lang w:val="ro-RO"/>
        </w:rPr>
      </w:pPr>
    </w:p>
    <w:p w14:paraId="5D6F6B56" w14:textId="53A9D0CD" w:rsidR="00765D3E" w:rsidRPr="007033C6" w:rsidRDefault="00765D3E" w:rsidP="007033C6">
      <w:pPr>
        <w:jc w:val="both"/>
        <w:rPr>
          <w:rFonts w:ascii="Times New Roman" w:hAnsi="Times New Roman" w:cs="Times New Roman"/>
          <w:sz w:val="24"/>
          <w:szCs w:val="24"/>
          <w:lang w:val="ro-RO"/>
        </w:rPr>
      </w:pPr>
      <w:r w:rsidRPr="007033C6">
        <w:rPr>
          <w:rFonts w:ascii="Times New Roman" w:hAnsi="Times New Roman" w:cs="Times New Roman"/>
          <w:sz w:val="24"/>
          <w:szCs w:val="24"/>
          <w:lang w:val="ro-RO"/>
        </w:rPr>
        <w:t xml:space="preserve">Programul evenimentului, precum și link-urile de </w:t>
      </w:r>
      <w:proofErr w:type="spellStart"/>
      <w:r w:rsidRPr="007033C6">
        <w:rPr>
          <w:rFonts w:ascii="Times New Roman" w:hAnsi="Times New Roman" w:cs="Times New Roman"/>
          <w:sz w:val="24"/>
          <w:szCs w:val="24"/>
          <w:lang w:val="ro-RO"/>
        </w:rPr>
        <w:t>logare</w:t>
      </w:r>
      <w:proofErr w:type="spellEnd"/>
      <w:r w:rsidRPr="007033C6">
        <w:rPr>
          <w:rFonts w:ascii="Times New Roman" w:hAnsi="Times New Roman" w:cs="Times New Roman"/>
          <w:sz w:val="24"/>
          <w:szCs w:val="24"/>
          <w:lang w:val="ro-RO"/>
        </w:rPr>
        <w:t xml:space="preserve"> aferente fiecărei sesiuni în parte pot fi consultate </w:t>
      </w:r>
      <w:hyperlink r:id="rId6" w:history="1">
        <w:r w:rsidRPr="007033C6">
          <w:rPr>
            <w:rStyle w:val="Hyperlink"/>
            <w:rFonts w:ascii="Times New Roman" w:hAnsi="Times New Roman" w:cs="Times New Roman"/>
            <w:b/>
            <w:sz w:val="24"/>
            <w:szCs w:val="24"/>
            <w:lang w:val="ro-RO"/>
          </w:rPr>
          <w:t>aici</w:t>
        </w:r>
      </w:hyperlink>
      <w:r w:rsidR="00D22DF2">
        <w:rPr>
          <w:rFonts w:ascii="Times New Roman" w:hAnsi="Times New Roman" w:cs="Times New Roman"/>
          <w:sz w:val="24"/>
          <w:szCs w:val="24"/>
          <w:lang w:val="ro-RO"/>
        </w:rPr>
        <w:t>.</w:t>
      </w:r>
      <w:bookmarkStart w:id="0" w:name="_GoBack"/>
      <w:bookmarkEnd w:id="0"/>
    </w:p>
    <w:p w14:paraId="193E7880" w14:textId="77777777" w:rsidR="0075791B" w:rsidRPr="007033C6" w:rsidRDefault="0075791B" w:rsidP="007033C6">
      <w:pPr>
        <w:jc w:val="both"/>
        <w:rPr>
          <w:rFonts w:ascii="Times New Roman" w:hAnsi="Times New Roman" w:cs="Times New Roman"/>
          <w:sz w:val="24"/>
          <w:szCs w:val="24"/>
          <w:lang w:val="ro-RO"/>
        </w:rPr>
      </w:pPr>
    </w:p>
    <w:p w14:paraId="69D8EF32" w14:textId="1ED89D60" w:rsidR="00AF5D35" w:rsidRPr="007033C6" w:rsidRDefault="00EC45D3" w:rsidP="007033C6">
      <w:pPr>
        <w:jc w:val="both"/>
        <w:rPr>
          <w:rFonts w:ascii="Times New Roman" w:hAnsi="Times New Roman" w:cs="Times New Roman"/>
          <w:sz w:val="24"/>
          <w:szCs w:val="24"/>
          <w:lang w:val="ro-RO"/>
        </w:rPr>
      </w:pPr>
      <w:r w:rsidRPr="007033C6">
        <w:rPr>
          <w:rFonts w:ascii="Times New Roman" w:hAnsi="Times New Roman" w:cs="Times New Roman"/>
          <w:sz w:val="24"/>
          <w:szCs w:val="24"/>
          <w:lang w:val="ro-RO"/>
        </w:rPr>
        <w:t xml:space="preserve"> </w:t>
      </w:r>
    </w:p>
    <w:sectPr w:rsidR="00AF5D35" w:rsidRPr="007033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026"/>
    <w:rsid w:val="00034952"/>
    <w:rsid w:val="00164079"/>
    <w:rsid w:val="00216BB5"/>
    <w:rsid w:val="0023698E"/>
    <w:rsid w:val="002C010F"/>
    <w:rsid w:val="002F1E32"/>
    <w:rsid w:val="003241F6"/>
    <w:rsid w:val="00380F09"/>
    <w:rsid w:val="00423026"/>
    <w:rsid w:val="00465729"/>
    <w:rsid w:val="004A4D55"/>
    <w:rsid w:val="005047F7"/>
    <w:rsid w:val="0052592F"/>
    <w:rsid w:val="007033C6"/>
    <w:rsid w:val="00740759"/>
    <w:rsid w:val="0075791B"/>
    <w:rsid w:val="00765D3E"/>
    <w:rsid w:val="0083103A"/>
    <w:rsid w:val="008F77D4"/>
    <w:rsid w:val="00937598"/>
    <w:rsid w:val="0096210D"/>
    <w:rsid w:val="00A2439A"/>
    <w:rsid w:val="00A30B42"/>
    <w:rsid w:val="00A53AB4"/>
    <w:rsid w:val="00AC115E"/>
    <w:rsid w:val="00AF5D35"/>
    <w:rsid w:val="00CB10D0"/>
    <w:rsid w:val="00D04A05"/>
    <w:rsid w:val="00D22DF2"/>
    <w:rsid w:val="00D30EBB"/>
    <w:rsid w:val="00E86472"/>
    <w:rsid w:val="00EC45D3"/>
    <w:rsid w:val="00F404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8D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A53AB4"/>
    <w:rPr>
      <w:color w:val="0563C1" w:themeColor="hyperlink"/>
      <w:u w:val="single"/>
    </w:rPr>
  </w:style>
  <w:style w:type="character" w:styleId="Accentuat">
    <w:name w:val="Emphasis"/>
    <w:basedOn w:val="Fontdeparagrafimplicit"/>
    <w:uiPriority w:val="20"/>
    <w:qFormat/>
    <w:rsid w:val="0023698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A53AB4"/>
    <w:rPr>
      <w:color w:val="0563C1" w:themeColor="hyperlink"/>
      <w:u w:val="single"/>
    </w:rPr>
  </w:style>
  <w:style w:type="character" w:styleId="Accentuat">
    <w:name w:val="Emphasis"/>
    <w:basedOn w:val="Fontdeparagrafimplicit"/>
    <w:uiPriority w:val="20"/>
    <w:qFormat/>
    <w:rsid w:val="002369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unibuc.ro/wp-content/uploads/2022/05/program-ianosi-2022-FINAL-Serban.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ritefull-cache xmlns="urn:writefull-cache:Suggestions">{"suggestions":{},"typeOfAccount":"freemium"}</writefull-cache>
</file>

<file path=customXml/itemProps1.xml><?xml version="1.0" encoding="utf-8"?>
<ds:datastoreItem xmlns:ds="http://schemas.openxmlformats.org/officeDocument/2006/customXml" ds:itemID="{E622B2CC-3C0B-41BF-9BAC-F50F862EBFF1}">
  <ds:schemaRefs>
    <ds:schemaRef ds:uri="urn:writefull-cache:Suggestions"/>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Pages>
  <Words>431</Words>
  <Characters>2504</Characters>
  <Application>Microsoft Office Word</Application>
  <DocSecurity>0</DocSecurity>
  <Lines>20</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Sorina</dc:creator>
  <cp:lastModifiedBy>Aura Stan</cp:lastModifiedBy>
  <cp:revision>46</cp:revision>
  <dcterms:created xsi:type="dcterms:W3CDTF">2021-09-16T11:57:00Z</dcterms:created>
  <dcterms:modified xsi:type="dcterms:W3CDTF">2022-05-11T12:20:00Z</dcterms:modified>
</cp:coreProperties>
</file>