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D7" w:rsidRPr="00542093" w:rsidRDefault="00253F47" w:rsidP="00945287">
      <w:pPr>
        <w:spacing w:line="360" w:lineRule="auto"/>
        <w:jc w:val="both"/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</w:pP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>S-a dat startul înscrierilor la cursurile</w:t>
      </w: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 xml:space="preserve"> </w:t>
      </w: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>de</w:t>
      </w:r>
      <w:r w:rsidR="00945287"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>stinate personalului didactic-</w:t>
      </w: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>auxiliar și nedidactic</w:t>
      </w: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 xml:space="preserve"> </w:t>
      </w:r>
      <w:r w:rsidRPr="00542093">
        <w:rPr>
          <w:rStyle w:val="Robust"/>
          <w:rFonts w:ascii="Times" w:hAnsi="Times" w:cs="Arial"/>
          <w:sz w:val="24"/>
          <w:szCs w:val="24"/>
          <w:shd w:val="clear" w:color="auto" w:fill="FFFFFF"/>
          <w:lang w:val="ro-RO"/>
        </w:rPr>
        <w:t>al Universității din București</w:t>
      </w:r>
    </w:p>
    <w:p w:rsidR="00253F47" w:rsidRPr="00542093" w:rsidRDefault="00253F47" w:rsidP="00253F47">
      <w:pPr>
        <w:spacing w:line="360" w:lineRule="auto"/>
        <w:rPr>
          <w:rStyle w:val="Robust"/>
          <w:rFonts w:ascii="Times" w:hAnsi="Times" w:cs="Arial"/>
          <w:color w:val="006665"/>
          <w:sz w:val="24"/>
          <w:szCs w:val="24"/>
          <w:shd w:val="clear" w:color="auto" w:fill="FFFFFF"/>
          <w:lang w:val="ro-RO"/>
        </w:rPr>
      </w:pPr>
    </w:p>
    <w:p w:rsidR="00253F47" w:rsidRPr="00542093" w:rsidRDefault="00542093" w:rsidP="0054209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imes" w:hAnsi="Times" w:cs="Helvetica"/>
          <w:color w:val="000000"/>
          <w:lang w:val="ro-RO"/>
        </w:rPr>
      </w:pPr>
      <w:r w:rsidRPr="00542093">
        <w:rPr>
          <w:rFonts w:ascii="principalGeorgia" w:hAnsi="principalGeorgia"/>
          <w:shd w:val="clear" w:color="auto" w:fill="FFFFFF"/>
          <w:lang w:val="ro-RO"/>
        </w:rPr>
        <w:t>Pentru a dezvolta și motiva angajații din aparatul administrativ al UB</w:t>
      </w:r>
      <w:r w:rsidRPr="00542093">
        <w:rPr>
          <w:rFonts w:ascii="principalGeorgia" w:hAnsi="principalGeorgia"/>
          <w:shd w:val="clear" w:color="auto" w:fill="FFFFFF"/>
          <w:lang w:val="ro-RO"/>
        </w:rPr>
        <w:t xml:space="preserve">, </w:t>
      </w:r>
      <w:r w:rsidR="00253F47" w:rsidRPr="00542093">
        <w:rPr>
          <w:rFonts w:ascii="Times" w:hAnsi="Times" w:cs="Helvetica"/>
          <w:color w:val="000000"/>
          <w:lang w:val="ro-RO"/>
        </w:rPr>
        <w:t xml:space="preserve">Universitatea din București </w:t>
      </w:r>
      <w:r w:rsidRPr="00542093">
        <w:rPr>
          <w:rFonts w:ascii="Times" w:hAnsi="Times" w:cs="Helvetica"/>
          <w:color w:val="000000"/>
          <w:lang w:val="ro-RO"/>
        </w:rPr>
        <w:t>a decis</w:t>
      </w:r>
      <w:r w:rsidR="00253F47" w:rsidRPr="00542093">
        <w:rPr>
          <w:rFonts w:ascii="Times" w:hAnsi="Times" w:cs="Helvetica"/>
          <w:color w:val="000000"/>
          <w:lang w:val="ro-RO"/>
        </w:rPr>
        <w:t xml:space="preserve"> extinderea programului de </w:t>
      </w:r>
      <w:r w:rsidR="00253F47" w:rsidRPr="00542093">
        <w:rPr>
          <w:rStyle w:val="Robust"/>
          <w:rFonts w:ascii="Times" w:hAnsi="Times" w:cs="Helvetica"/>
          <w:color w:val="000000"/>
          <w:lang w:val="ro-RO"/>
        </w:rPr>
        <w:t>Formare profesională</w:t>
      </w:r>
      <w:r w:rsidR="00253F47" w:rsidRPr="00542093">
        <w:rPr>
          <w:rFonts w:ascii="Times" w:hAnsi="Times" w:cs="Helvetica"/>
          <w:color w:val="000000"/>
          <w:lang w:val="ro-RO"/>
        </w:rPr>
        <w:t xml:space="preserve"> </w:t>
      </w:r>
      <w:r w:rsidR="00253F47" w:rsidRPr="00542093">
        <w:rPr>
          <w:rFonts w:ascii="Times" w:hAnsi="Times" w:cs="Helvetica"/>
          <w:color w:val="000000"/>
          <w:lang w:val="ro-RO"/>
        </w:rPr>
        <w:t>pentru personalul didactic</w:t>
      </w:r>
      <w:r w:rsidR="00945287" w:rsidRPr="00542093">
        <w:rPr>
          <w:rFonts w:ascii="Times" w:hAnsi="Times" w:cs="Helvetica"/>
          <w:color w:val="000000"/>
          <w:lang w:val="ro-RO"/>
        </w:rPr>
        <w:t>-</w:t>
      </w:r>
      <w:r w:rsidR="00253F47" w:rsidRPr="00542093">
        <w:rPr>
          <w:rFonts w:ascii="Times" w:hAnsi="Times" w:cs="Helvetica"/>
          <w:color w:val="000000"/>
          <w:lang w:val="ro-RO"/>
        </w:rPr>
        <w:t xml:space="preserve">auxiliar și nedidactic </w:t>
      </w:r>
      <w:r w:rsidR="00253F47" w:rsidRPr="00542093">
        <w:rPr>
          <w:rFonts w:ascii="Times" w:hAnsi="Times" w:cs="Helvetica"/>
          <w:color w:val="000000"/>
          <w:lang w:val="ro-RO"/>
        </w:rPr>
        <w:t xml:space="preserve">al UB </w:t>
      </w:r>
      <w:r w:rsidR="00253F47" w:rsidRPr="00542093">
        <w:rPr>
          <w:rFonts w:ascii="Times" w:hAnsi="Times" w:cs="Helvetica"/>
          <w:color w:val="000000"/>
          <w:lang w:val="ro-RO"/>
        </w:rPr>
        <w:t>în câteva domenii prioritare.</w:t>
      </w:r>
    </w:p>
    <w:p w:rsidR="00253F47" w:rsidRPr="00542093" w:rsidRDefault="00253F47" w:rsidP="0054209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Robust"/>
          <w:rFonts w:ascii="Times" w:hAnsi="Times" w:cs="Helvetica"/>
          <w:color w:val="000000"/>
          <w:lang w:val="ro-RO"/>
        </w:rPr>
      </w:pPr>
      <w:r w:rsidRPr="00542093">
        <w:rPr>
          <w:rFonts w:ascii="Times" w:hAnsi="Times" w:cs="Helvetica"/>
          <w:color w:val="000000"/>
          <w:lang w:val="ro-RO"/>
        </w:rPr>
        <w:t>Sesiunile de formare, susținute de colegi din mediul academic și administrativ, acoperă mai</w:t>
      </w:r>
      <w:r w:rsidRPr="00542093">
        <w:rPr>
          <w:rFonts w:ascii="Times" w:hAnsi="Times" w:cs="Helvetica"/>
          <w:color w:val="000000"/>
          <w:lang w:val="ro-RO"/>
        </w:rPr>
        <w:t xml:space="preserve"> multe subiecte</w:t>
      </w:r>
      <w:r w:rsidR="00D21E3C">
        <w:rPr>
          <w:rFonts w:ascii="Times" w:hAnsi="Times" w:cs="Helvetica"/>
          <w:color w:val="000000"/>
          <w:lang w:val="ro-RO"/>
        </w:rPr>
        <w:t xml:space="preserve"> grupate într-o serie</w:t>
      </w:r>
      <w:r w:rsidRPr="00542093">
        <w:rPr>
          <w:rFonts w:ascii="Times" w:hAnsi="Times" w:cs="Helvetica"/>
          <w:color w:val="000000"/>
          <w:lang w:val="ro-RO"/>
        </w:rPr>
        <w:t xml:space="preserve"> </w:t>
      </w:r>
      <w:r w:rsidR="00D21E3C">
        <w:rPr>
          <w:rFonts w:ascii="Times" w:hAnsi="Times" w:cs="Helvetica"/>
          <w:color w:val="000000"/>
          <w:lang w:val="ro-RO"/>
        </w:rPr>
        <w:t>de</w:t>
      </w:r>
      <w:r w:rsidRPr="00542093">
        <w:rPr>
          <w:rFonts w:ascii="Times" w:hAnsi="Times" w:cs="Helvetica"/>
          <w:color w:val="000000"/>
          <w:lang w:val="ro-RO"/>
        </w:rPr>
        <w:t xml:space="preserve"> </w:t>
      </w:r>
      <w:r w:rsidRPr="00542093">
        <w:rPr>
          <w:rStyle w:val="Robust"/>
          <w:rFonts w:ascii="Times" w:hAnsi="Times" w:cs="Helvetica"/>
          <w:color w:val="000000"/>
          <w:lang w:val="ro-RO"/>
        </w:rPr>
        <w:t>arii tematice</w:t>
      </w:r>
      <w:r w:rsidR="00D21E3C">
        <w:rPr>
          <w:rStyle w:val="Robust"/>
          <w:rFonts w:ascii="Times" w:hAnsi="Times" w:cs="Helvetica"/>
          <w:color w:val="000000"/>
          <w:lang w:val="ro-RO"/>
        </w:rPr>
        <w:t xml:space="preserve"> </w:t>
      </w:r>
      <w:r w:rsidR="00D21E3C" w:rsidRPr="00D21E3C">
        <w:rPr>
          <w:rStyle w:val="Robust"/>
          <w:rFonts w:ascii="Times" w:hAnsi="Times" w:cs="Helvetica"/>
          <w:b w:val="0"/>
          <w:color w:val="000000"/>
          <w:lang w:val="ro-RO"/>
        </w:rPr>
        <w:t>astfel</w:t>
      </w:r>
      <w:r w:rsidRPr="00542093">
        <w:rPr>
          <w:rStyle w:val="Robust"/>
          <w:rFonts w:ascii="Times" w:hAnsi="Times" w:cs="Helvetica"/>
          <w:color w:val="000000"/>
          <w:lang w:val="ro-RO"/>
        </w:rPr>
        <w:t>: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LUCRUL ÎN ECHIPĂ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6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Egalitate, diversitate, incluziune: dincolo de stereotipuri și prejudecăți în mediul universitar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7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COMPETENȚE DIGITALE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8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Intranet UB – Utilizare SharePoint și Excel Online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9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10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Microsoft Excel – nivel mediu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11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12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MS 365 – Software de prezentare diapozitive PowerPoint – nivel mediu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</w:t>
      </w:r>
      <w:r w:rsidRPr="00542093">
        <w:rPr>
          <w:rFonts w:ascii="Times" w:hAnsi="Times" w:cs="Helvetica"/>
          <w:b/>
          <w:bCs/>
          <w:color w:val="000000"/>
          <w:lang w:val="ro-RO"/>
        </w:rPr>
        <w:t>(</w:t>
      </w:r>
      <w:hyperlink r:id="rId13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14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MS 365 – Editorul de text Word – nivel mediu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15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16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 xml:space="preserve">MS 365 – Aplicația </w:t>
        </w:r>
        <w:proofErr w:type="spellStart"/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Teams</w:t>
        </w:r>
        <w:proofErr w:type="spellEnd"/>
        <w:r w:rsidRPr="00542093">
          <w:rPr>
            <w:rStyle w:val="Hyperlink"/>
            <w:rFonts w:ascii="Times" w:hAnsi="Times" w:cs="Helvetica"/>
            <w:b/>
            <w:bCs/>
            <w:lang w:val="ro-RO"/>
          </w:rPr>
          <w:t xml:space="preserve"> – nivel mediu și avansat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17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18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Elemente avansate de calcul tabular – Excel mediu – avansat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19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color w:val="000000"/>
          <w:lang w:val="ro-RO"/>
        </w:rPr>
      </w:pPr>
      <w:hyperlink r:id="rId20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Fotografia si rolul ei in marketing</w:t>
        </w:r>
      </w:hyperlink>
      <w:r w:rsidRPr="00542093">
        <w:rPr>
          <w:rFonts w:ascii="Times" w:hAnsi="Times" w:cs="Helvetica"/>
          <w:color w:val="000000"/>
          <w:lang w:val="ro-RO"/>
        </w:rPr>
        <w:t xml:space="preserve"> (</w:t>
      </w:r>
      <w:hyperlink r:id="rId21" w:tgtFrame="_blank" w:history="1">
        <w:r w:rsidRPr="00542093">
          <w:rPr>
            <w:rStyle w:val="Hyperlink"/>
            <w:rFonts w:ascii="Times" w:hAnsi="Times" w:cs="Helvetica"/>
            <w:lang w:val="ro-RO"/>
          </w:rPr>
          <w:t>link înscriere</w:t>
        </w:r>
      </w:hyperlink>
      <w:r w:rsidRPr="00542093">
        <w:rPr>
          <w:rFonts w:ascii="Times" w:hAnsi="Times" w:cs="Helvetica"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COMPETENȚE LINGVISTICE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22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Comunicare instituțională în limba Engleză înt</w:t>
        </w:r>
        <w:r w:rsidR="00542093">
          <w:rPr>
            <w:rStyle w:val="Hyperlink"/>
            <w:rFonts w:ascii="Times" w:hAnsi="Times" w:cs="Helvetica"/>
            <w:b/>
            <w:bCs/>
            <w:lang w:val="ro-RO"/>
          </w:rPr>
          <w:t>r-o Universitate CIVIS/ internaț</w:t>
        </w:r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ională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23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MANAGEMENTUL PROIECTELOR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24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Antreprenor în administrație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25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26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Managementul proiectelor – scrierea și implementarea proiectelor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27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TEHNICI DE PREZENTARE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28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Comunicare vizuală și realizarea design-ului grafic al materialele utilizate în cadrul UB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29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30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Tehnici de prezentare în Microsoft Word și PowerPoint – nivel mediu și nivel avansat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31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COMUNICARE EFICIENTĂ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32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Comunicarea performantă. Ca să nu “ne ia gura pe dinainte” și “să nu ne dăm arama pe față”</w:t>
        </w:r>
      </w:hyperlink>
      <w:r w:rsidRPr="00542093">
        <w:rPr>
          <w:rFonts w:ascii="Times" w:hAnsi="Times" w:cs="Helvetica"/>
          <w:b/>
          <w:color w:val="000000"/>
          <w:lang w:val="ro-RO"/>
        </w:rPr>
        <w:t xml:space="preserve"> (</w:t>
      </w:r>
      <w:hyperlink r:id="rId33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34" w:tgtFrame="_blank" w:history="1"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Comunicarea cu studenții. Particularități, dificultăți, bune practici</w:t>
        </w:r>
      </w:hyperlink>
      <w:r w:rsidRPr="00542093">
        <w:rPr>
          <w:rFonts w:ascii="Times" w:hAnsi="Times" w:cs="Helvetica"/>
          <w:b/>
          <w:color w:val="000000"/>
          <w:lang w:val="ro-RO"/>
        </w:rPr>
        <w:t xml:space="preserve"> </w:t>
      </w:r>
      <w:r w:rsidRPr="00542093">
        <w:rPr>
          <w:rFonts w:ascii="Times" w:hAnsi="Times" w:cs="Helvetica"/>
          <w:b/>
          <w:bCs/>
          <w:color w:val="000000"/>
          <w:lang w:val="ro-RO"/>
        </w:rPr>
        <w:t>(</w:t>
      </w:r>
      <w:hyperlink r:id="rId35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ACHIZIȚII PUBLICE</w:t>
      </w:r>
    </w:p>
    <w:p w:rsidR="00253F47" w:rsidRPr="00542093" w:rsidRDefault="00253F47" w:rsidP="00253F47">
      <w:pPr>
        <w:pStyle w:val="NormalWeb"/>
        <w:numPr>
          <w:ilvl w:val="1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hyperlink r:id="rId36" w:tgtFrame="_blank" w:history="1">
        <w:r w:rsidR="00945287" w:rsidRPr="00542093">
          <w:rPr>
            <w:rStyle w:val="Hyperlink"/>
            <w:rFonts w:ascii="Times" w:hAnsi="Times" w:cs="Helvetica"/>
            <w:b/>
            <w:bCs/>
            <w:lang w:val="ro-RO"/>
          </w:rPr>
          <w:t>Achiziț</w:t>
        </w:r>
        <w:r w:rsidRPr="00542093">
          <w:rPr>
            <w:rStyle w:val="Hyperlink"/>
            <w:rFonts w:ascii="Times" w:hAnsi="Times" w:cs="Helvetica"/>
            <w:b/>
            <w:bCs/>
            <w:lang w:val="ro-RO"/>
          </w:rPr>
          <w:t>ii publice – Principii, reguli, proceduri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 xml:space="preserve"> (</w:t>
      </w:r>
      <w:hyperlink r:id="rId37" w:tgtFrame="_blank" w:history="1">
        <w:r w:rsidRPr="00542093">
          <w:rPr>
            <w:rStyle w:val="Hyperlink"/>
            <w:rFonts w:ascii="Times" w:hAnsi="Times" w:cs="Helvetica"/>
            <w:b/>
            <w:lang w:val="ro-RO"/>
          </w:rPr>
          <w:t>link înscriere</w:t>
        </w:r>
      </w:hyperlink>
      <w:r w:rsidRPr="00542093">
        <w:rPr>
          <w:rFonts w:ascii="Times" w:hAnsi="Times" w:cs="Helvetica"/>
          <w:b/>
          <w:bCs/>
          <w:color w:val="000000"/>
          <w:lang w:val="ro-RO"/>
        </w:rPr>
        <w:t>)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after="15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GDPR</w:t>
      </w:r>
    </w:p>
    <w:p w:rsidR="00253F47" w:rsidRPr="00542093" w:rsidRDefault="00253F47" w:rsidP="00253F4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Times" w:hAnsi="Times" w:cs="Helvetica"/>
          <w:b/>
          <w:color w:val="000000"/>
          <w:lang w:val="ro-RO"/>
        </w:rPr>
      </w:pPr>
      <w:r w:rsidRPr="00542093">
        <w:rPr>
          <w:rFonts w:ascii="Times" w:hAnsi="Times" w:cs="Helvetica"/>
          <w:b/>
          <w:color w:val="000000"/>
          <w:lang w:val="ro-RO"/>
        </w:rPr>
        <w:t>MANAGEMENTUL DOCUMENTELOR</w:t>
      </w:r>
    </w:p>
    <w:p w:rsidR="00253F47" w:rsidRPr="00542093" w:rsidRDefault="00253F47" w:rsidP="00542093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542093">
        <w:rPr>
          <w:rFonts w:ascii="Times" w:hAnsi="Times"/>
          <w:b/>
          <w:bCs/>
          <w:sz w:val="24"/>
          <w:szCs w:val="24"/>
          <w:lang w:val="ro-RO"/>
        </w:rPr>
        <w:t xml:space="preserve">Detalii </w:t>
      </w:r>
      <w:r w:rsidRPr="00542093">
        <w:rPr>
          <w:rFonts w:ascii="Times" w:hAnsi="Times"/>
          <w:sz w:val="24"/>
          <w:szCs w:val="24"/>
          <w:lang w:val="ro-RO"/>
        </w:rPr>
        <w:t xml:space="preserve">complete despre workshop-uri, calendarul acestora, precum și formularele de înscriere pentru participanți sunt disponibile </w:t>
      </w:r>
      <w:hyperlink r:id="rId38" w:history="1">
        <w:r w:rsidRPr="00542093">
          <w:rPr>
            <w:rStyle w:val="Hyperlink"/>
            <w:rFonts w:ascii="Times" w:hAnsi="Times"/>
            <w:b/>
            <w:sz w:val="24"/>
            <w:szCs w:val="24"/>
            <w:lang w:val="ro-RO"/>
          </w:rPr>
          <w:t>ai</w:t>
        </w:r>
        <w:r w:rsidRPr="00542093">
          <w:rPr>
            <w:rStyle w:val="Hyperlink"/>
            <w:rFonts w:ascii="Times" w:hAnsi="Times"/>
            <w:b/>
            <w:sz w:val="24"/>
            <w:szCs w:val="24"/>
            <w:lang w:val="ro-RO"/>
          </w:rPr>
          <w:t>c</w:t>
        </w:r>
        <w:r w:rsidRPr="00542093">
          <w:rPr>
            <w:rStyle w:val="Hyperlink"/>
            <w:rFonts w:ascii="Times" w:hAnsi="Times"/>
            <w:b/>
            <w:sz w:val="24"/>
            <w:szCs w:val="24"/>
            <w:lang w:val="ro-RO"/>
          </w:rPr>
          <w:t>i</w:t>
        </w:r>
      </w:hyperlink>
      <w:r w:rsidRPr="00542093">
        <w:rPr>
          <w:rFonts w:ascii="Times" w:hAnsi="Times"/>
          <w:sz w:val="24"/>
          <w:szCs w:val="24"/>
          <w:lang w:val="ro-RO"/>
        </w:rPr>
        <w:t xml:space="preserve"> și </w:t>
      </w:r>
      <w:hyperlink r:id="rId39" w:history="1">
        <w:r w:rsidRPr="00542093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Pr="00542093">
        <w:rPr>
          <w:rFonts w:ascii="Times" w:hAnsi="Times"/>
          <w:sz w:val="24"/>
          <w:szCs w:val="24"/>
          <w:lang w:val="ro-RO"/>
        </w:rPr>
        <w:t xml:space="preserve">. </w:t>
      </w:r>
    </w:p>
    <w:p w:rsidR="00253F47" w:rsidRPr="00542093" w:rsidRDefault="00253F47" w:rsidP="00542093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542093">
        <w:rPr>
          <w:rFonts w:ascii="Times" w:hAnsi="Times" w:cs="Helvetica"/>
          <w:color w:val="000000"/>
          <w:sz w:val="24"/>
          <w:szCs w:val="24"/>
          <w:lang w:val="ro-RO"/>
        </w:rPr>
        <w:t>Curs</w:t>
      </w:r>
      <w:r w:rsidRPr="00542093">
        <w:rPr>
          <w:rFonts w:ascii="Times" w:hAnsi="Times" w:cs="Helvetica"/>
          <w:color w:val="000000"/>
          <w:sz w:val="24"/>
          <w:szCs w:val="24"/>
          <w:lang w:val="ro-RO"/>
        </w:rPr>
        <w:t xml:space="preserve">urile se desfășoară în perioada </w:t>
      </w:r>
      <w:r w:rsidRPr="00542093">
        <w:rPr>
          <w:rStyle w:val="Robust"/>
          <w:rFonts w:ascii="Times" w:hAnsi="Times" w:cs="Helvetica"/>
          <w:color w:val="000000"/>
          <w:sz w:val="24"/>
          <w:szCs w:val="24"/>
          <w:lang w:val="ro-RO"/>
        </w:rPr>
        <w:t>1 iunie</w:t>
      </w:r>
      <w:r w:rsidRPr="00542093">
        <w:rPr>
          <w:rStyle w:val="Robust"/>
          <w:rFonts w:ascii="Times" w:hAnsi="Times" w:cs="Helvetica"/>
          <w:color w:val="000000"/>
          <w:sz w:val="24"/>
          <w:szCs w:val="24"/>
          <w:lang w:val="ro-RO"/>
        </w:rPr>
        <w:t xml:space="preserve"> </w:t>
      </w:r>
      <w:r w:rsidRPr="00542093">
        <w:rPr>
          <w:rStyle w:val="Robust"/>
          <w:rFonts w:ascii="Times" w:hAnsi="Times" w:cs="Helvetica"/>
          <w:color w:val="000000"/>
          <w:sz w:val="24"/>
          <w:szCs w:val="24"/>
          <w:lang w:val="ro-RO"/>
        </w:rPr>
        <w:t>-</w:t>
      </w:r>
      <w:r w:rsidRPr="00542093">
        <w:rPr>
          <w:rStyle w:val="Robust"/>
          <w:rFonts w:ascii="Times" w:hAnsi="Times" w:cs="Helvetica"/>
          <w:color w:val="000000"/>
          <w:sz w:val="24"/>
          <w:szCs w:val="24"/>
          <w:lang w:val="ro-RO"/>
        </w:rPr>
        <w:t xml:space="preserve"> </w:t>
      </w:r>
      <w:r w:rsidRPr="00542093">
        <w:rPr>
          <w:rStyle w:val="Robust"/>
          <w:rFonts w:ascii="Times" w:hAnsi="Times" w:cs="Helvetica"/>
          <w:color w:val="000000"/>
          <w:sz w:val="24"/>
          <w:szCs w:val="24"/>
          <w:lang w:val="ro-RO"/>
        </w:rPr>
        <w:t>15 decembrie 2022</w:t>
      </w:r>
      <w:r w:rsidRPr="00542093">
        <w:rPr>
          <w:rFonts w:ascii="Times" w:hAnsi="Times" w:cs="Helvetica"/>
          <w:color w:val="000000"/>
          <w:sz w:val="24"/>
          <w:szCs w:val="24"/>
          <w:lang w:val="ro-RO"/>
        </w:rPr>
        <w:t>, iar numărul de locuri este limitat.</w:t>
      </w:r>
    </w:p>
    <w:p w:rsidR="00253F47" w:rsidRPr="00542093" w:rsidRDefault="00253F47" w:rsidP="0054209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imes" w:hAnsi="Times" w:cs="Helvetica"/>
          <w:color w:val="000000"/>
          <w:lang w:val="ro-RO"/>
        </w:rPr>
      </w:pPr>
      <w:r w:rsidRPr="00542093">
        <w:rPr>
          <w:rFonts w:ascii="Times" w:hAnsi="Times" w:cs="Helvetica"/>
          <w:color w:val="000000"/>
          <w:lang w:val="ro-RO"/>
        </w:rPr>
        <w:t>Pentru informații suplimentare despre pro</w:t>
      </w:r>
      <w:r w:rsidRPr="00542093">
        <w:rPr>
          <w:rFonts w:ascii="Times" w:hAnsi="Times" w:cs="Helvetica"/>
          <w:color w:val="000000"/>
          <w:lang w:val="ro-RO"/>
        </w:rPr>
        <w:t xml:space="preserve">gram, persoana de contact este </w:t>
      </w:r>
      <w:r w:rsidRPr="00542093">
        <w:rPr>
          <w:rStyle w:val="Robust"/>
          <w:rFonts w:ascii="Times" w:hAnsi="Times" w:cs="Helvetica"/>
          <w:color w:val="000000"/>
          <w:lang w:val="ro-RO"/>
        </w:rPr>
        <w:t>Ana Gheorghe</w:t>
      </w:r>
      <w:r w:rsidRPr="00542093">
        <w:rPr>
          <w:rFonts w:ascii="Times" w:hAnsi="Times" w:cs="Helvetica"/>
          <w:color w:val="000000"/>
          <w:lang w:val="ro-RO"/>
        </w:rPr>
        <w:t xml:space="preserve"> </w:t>
      </w:r>
      <w:r w:rsidRPr="00542093">
        <w:rPr>
          <w:rFonts w:ascii="Times" w:hAnsi="Times" w:cs="Helvetica"/>
          <w:color w:val="000000"/>
          <w:lang w:val="ro-RO"/>
        </w:rPr>
        <w:t xml:space="preserve">(Direcția Resurse umane, Biroul de Formare </w:t>
      </w:r>
      <w:r w:rsidRPr="00542093">
        <w:rPr>
          <w:rFonts w:ascii="Times" w:hAnsi="Times" w:cs="Helvetica"/>
          <w:color w:val="000000"/>
          <w:lang w:val="ro-RO"/>
        </w:rPr>
        <w:t xml:space="preserve">și Dezvoltare Personal Intern), la adresa de e-mail </w:t>
      </w:r>
      <w:hyperlink r:id="rId40" w:tgtFrame="_blank" w:history="1">
        <w:r w:rsidRPr="00542093">
          <w:rPr>
            <w:rStyle w:val="Hyperlink"/>
            <w:rFonts w:ascii="Times" w:hAnsi="Times" w:cs="Helvetica"/>
            <w:b/>
            <w:color w:val="006652"/>
            <w:lang w:val="ro-RO"/>
          </w:rPr>
          <w:t>ana-maria.gheorghe@hr.unibuc.ro</w:t>
        </w:r>
      </w:hyperlink>
      <w:r w:rsidRPr="00542093">
        <w:rPr>
          <w:rFonts w:ascii="Times" w:hAnsi="Times" w:cs="Helvetica"/>
          <w:color w:val="000000"/>
          <w:lang w:val="ro-RO"/>
        </w:rPr>
        <w:t>.</w:t>
      </w:r>
      <w:bookmarkStart w:id="0" w:name="_GoBack"/>
      <w:bookmarkEnd w:id="0"/>
    </w:p>
    <w:sectPr w:rsidR="00253F47" w:rsidRPr="0054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51D3"/>
    <w:multiLevelType w:val="hybridMultilevel"/>
    <w:tmpl w:val="8D9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47"/>
    <w:rsid w:val="00253F47"/>
    <w:rsid w:val="00542093"/>
    <w:rsid w:val="00945287"/>
    <w:rsid w:val="00D21E3C"/>
    <w:rsid w:val="00F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253F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253F4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53F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253F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253F4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53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e65c5vDlWnJSwhLEj7fF2PyBY7ER4A9X4aYzdNJvJe1PWBvg/viewform?vc=0&amp;c=0&amp;w=1&amp;flr=0" TargetMode="External"/><Relationship Id="rId18" Type="http://schemas.openxmlformats.org/officeDocument/2006/relationships/hyperlink" Target="https://drive.google.com/drive/folders/1Qqn1JCLoorhimsmdL--TYmuTluw-atuc?usp=sharing" TargetMode="External"/><Relationship Id="rId26" Type="http://schemas.openxmlformats.org/officeDocument/2006/relationships/hyperlink" Target="https://drive.google.com/drive/folders/1fODNi7GJ_2QF3J2clnCgvoyGlwsTb4If?usp=sharing" TargetMode="External"/><Relationship Id="rId39" Type="http://schemas.openxmlformats.org/officeDocument/2006/relationships/hyperlink" Target="chrome-extension://efaidnbmnnnibpcajpcglclefindmkaj/https:/unibuc.ro/wp-content/uploads/2022/05/Calendar-worksopuri-pentru-personalul-administrativ-UB-2022.pdf" TargetMode="External"/><Relationship Id="rId21" Type="http://schemas.openxmlformats.org/officeDocument/2006/relationships/hyperlink" Target="https://docs.google.com/forms/d/e/1FAIpQLSfAVzQAOm-RwE0OILpphGpnb08WSbm2_2_vRlNvW8mVmbgTIw/viewform?vc=0&amp;c=0&amp;w=1&amp;flr=0" TargetMode="External"/><Relationship Id="rId34" Type="http://schemas.openxmlformats.org/officeDocument/2006/relationships/hyperlink" Target="https://drive.google.com/drive/folders/1sN-4dDwlC_M5IohhOL-tOeK8TcnHLHr1?usp=sharin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google.com/forms/d/e/1FAIpQLSfcC-rtAgLUnO9w51kC9CNXBzuSQLmRJQaKouB0KR884Bea8Q/viewform?vc=0&amp;c=0&amp;w=1&amp;flr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5NKAIILJ6fJlf7nDSuPZLAKuHjMyeH1b?usp=sharing" TargetMode="External"/><Relationship Id="rId20" Type="http://schemas.openxmlformats.org/officeDocument/2006/relationships/hyperlink" Target="https://drive.google.com/drive/folders/1M67IzoisQIjaxH3H5gEqSpoSFiYgvp7M?usp=sharing" TargetMode="External"/><Relationship Id="rId29" Type="http://schemas.openxmlformats.org/officeDocument/2006/relationships/hyperlink" Target="https://docs.google.com/forms/d/e/1FAIpQLSf3eMW1O5Pw57MAO24kC1afJ434z_IjDEhisGV-XIX7ZCPq8A/viewform?vc=0&amp;c=0&amp;w=1&amp;flr=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c2QVJ6xSDTA9WygiLD6jsplkFKBmOCnp?usp=sharing" TargetMode="External"/><Relationship Id="rId11" Type="http://schemas.openxmlformats.org/officeDocument/2006/relationships/hyperlink" Target="https://docs.google.com/forms/d/e/1FAIpQLScJzBX8kYUoqfp6W6wvv4BaMVcBc7QTj8-vLIiXK9AP1qfHBg/viewform?vc=0&amp;c=0&amp;w=1&amp;flr=0" TargetMode="External"/><Relationship Id="rId24" Type="http://schemas.openxmlformats.org/officeDocument/2006/relationships/hyperlink" Target="https://drive.google.com/drive/folders/1IpM30L8DSGmrXTu4ilORkj6LdPYi1YCH?usp=sharing" TargetMode="External"/><Relationship Id="rId32" Type="http://schemas.openxmlformats.org/officeDocument/2006/relationships/hyperlink" Target="https://drive.google.com/drive/folders/1e1WSU0xTOPZcSu1x_PIl5AGTHF59N5YB?usp=sharing" TargetMode="External"/><Relationship Id="rId37" Type="http://schemas.openxmlformats.org/officeDocument/2006/relationships/hyperlink" Target="https://docs.google.com/forms/d/e/1FAIpQLSe4ArB6LkpuiFEnvMGYj79YaWX_jkeI11OsKhHTzVqzbzbjYg/viewform?vc=0&amp;c=0&amp;w=1&amp;flr=0" TargetMode="External"/><Relationship Id="rId40" Type="http://schemas.openxmlformats.org/officeDocument/2006/relationships/hyperlink" Target="mailto:ana-maria.gheorghe@hr.unibuc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cgoVrCLjyri0xbpinK4qZdk_-9Q6TYJ-5RMokl6HOeCH-ZpQ/viewform?vc=0&amp;c=0&amp;w=1&amp;flr=0" TargetMode="External"/><Relationship Id="rId23" Type="http://schemas.openxmlformats.org/officeDocument/2006/relationships/hyperlink" Target="https://docs.google.com/forms/d/e/1FAIpQLSdiiIYJtone5eZqGo8MqG7ZDY3MSRqGuGfHpLE08VZ53HW2bA/viewform?vc=0&amp;c=0&amp;w=1&amp;flr=0" TargetMode="External"/><Relationship Id="rId28" Type="http://schemas.openxmlformats.org/officeDocument/2006/relationships/hyperlink" Target="https://drive.google.com/drive/folders/14rROSpeXGmUyFQ7VCyJ6mtDiYGRXotlr?usp=sharing" TargetMode="External"/><Relationship Id="rId36" Type="http://schemas.openxmlformats.org/officeDocument/2006/relationships/hyperlink" Target="https://drive.google.com/drive/folders/1_yQFQe9A9r0O8P06THmAf3S0BJ6oYC5N?usp=sharing" TargetMode="External"/><Relationship Id="rId10" Type="http://schemas.openxmlformats.org/officeDocument/2006/relationships/hyperlink" Target="https://drive.google.com/drive/folders/178wG5ZBlPZ0m-o3XiSRUgCCmbrk7TM4T?usp=sharing" TargetMode="External"/><Relationship Id="rId19" Type="http://schemas.openxmlformats.org/officeDocument/2006/relationships/hyperlink" Target="https://docs.google.com/forms/d/e/1FAIpQLSe0Y-_P7E02eXvCI_awlZ32SgZU7TIuAM__UoBy9uF0etoTfQ/viewform?vc=0&amp;c=0&amp;w=1&amp;flr=0" TargetMode="External"/><Relationship Id="rId31" Type="http://schemas.openxmlformats.org/officeDocument/2006/relationships/hyperlink" Target="https://docs.google.com/forms/d/e/1FAIpQLSdCqRof4h7koo2sdLWQ0pL1PgBN7PF2-QG7sPGDLn3mG8rU4Q/viewform?vc=0&amp;c=0&amp;w=1&amp;fl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dvaqVYEmtj94EzLJcCn5Za9_wzAbgM9PsDBR96EAbStmEKQ/viewform?vc=0&amp;c=0&amp;w=1&amp;flr=0" TargetMode="External"/><Relationship Id="rId14" Type="http://schemas.openxmlformats.org/officeDocument/2006/relationships/hyperlink" Target="https://drive.google.com/drive/folders/1Yh3GJYXPRx_zMMqTslT2oS9ljLmJ9UXi?usp=sharing" TargetMode="External"/><Relationship Id="rId22" Type="http://schemas.openxmlformats.org/officeDocument/2006/relationships/hyperlink" Target="https://drive.google.com/drive/folders/15D29RrJDf2PIUOXl9S4O5OSbTR5eoLsj?usp=sharing" TargetMode="External"/><Relationship Id="rId27" Type="http://schemas.openxmlformats.org/officeDocument/2006/relationships/hyperlink" Target="https://docs.google.com/forms/d/e/1FAIpQLSezjGJv31N0CD2gg6NRHtK-1zY3_L5tsG9OdyxwRDS5j9Do_w/viewform?vc=0&amp;c=0&amp;w=1&amp;flr=0" TargetMode="External"/><Relationship Id="rId30" Type="http://schemas.openxmlformats.org/officeDocument/2006/relationships/hyperlink" Target="https://drive.google.com/drive/folders/18IfqrkkCThFzIWAHKkjmrx8I-t55X9jQ?usp=sharing" TargetMode="External"/><Relationship Id="rId35" Type="http://schemas.openxmlformats.org/officeDocument/2006/relationships/hyperlink" Target="https://docs.google.com/forms/d/e/1FAIpQLSdBswjuyjhXbcpnOZPh4AqLUZ3CM7s-Yu5YiDedCJE5t8q1vg/viewform?vc=0&amp;c=0&amp;w=1&amp;flr=0" TargetMode="External"/><Relationship Id="rId8" Type="http://schemas.openxmlformats.org/officeDocument/2006/relationships/hyperlink" Target="https://drive.google.com/drive/folders/1NQzDziXpVL9l2smLwy5_69wOvV_gAaW2?usp=sharin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drive/folders/1nnZnnn22BJ_Hdx7N7zGA_jodVoLKOpIQ?usp=sharing" TargetMode="External"/><Relationship Id="rId17" Type="http://schemas.openxmlformats.org/officeDocument/2006/relationships/hyperlink" Target="https://docs.google.com/forms/d/e/1FAIpQLSeP3rOn-1MJcIFHC9LiCzS20GPsgWtBDWv4Yq1dY4fxiNerLg/viewform?vc=0&amp;c=0&amp;w=1&amp;flr=0" TargetMode="External"/><Relationship Id="rId25" Type="http://schemas.openxmlformats.org/officeDocument/2006/relationships/hyperlink" Target="https://docs.google.com/forms/d/e/1FAIpQLSeaq26nSFdDtvaLDcubArVBrMhiPjCsP0uLUKnEWqYVb8dppQ/viewform?vc=0&amp;c=0&amp;w=1&amp;flr=0" TargetMode="External"/><Relationship Id="rId33" Type="http://schemas.openxmlformats.org/officeDocument/2006/relationships/hyperlink" Target="https://docs.google.com/forms/d/e/1FAIpQLSeGJbpuNqsmYc5NPHW25KFInfC9NqTmHxBoe0Z9L7Yat0nGxw/viewform?vc=0&amp;c=0&amp;w=1&amp;flr=0" TargetMode="External"/><Relationship Id="rId38" Type="http://schemas.openxmlformats.org/officeDocument/2006/relationships/hyperlink" Target="https://unibuc.ro/despre-ub/organizare/administratie/directia-resurse-umane/formarea-profesionala/?utm_source=newsletter&amp;utm_medium=email&amp;utm_campaign=start_pentru_inscrierile_la_cursurile_de_formare_profesionala_destinate_personalului_administrativ_al_ub&amp;utm_term=2022-05-1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</cp:revision>
  <dcterms:created xsi:type="dcterms:W3CDTF">2022-05-17T10:57:00Z</dcterms:created>
  <dcterms:modified xsi:type="dcterms:W3CDTF">2022-05-17T11:20:00Z</dcterms:modified>
</cp:coreProperties>
</file>