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7614B" w14:textId="1D9AB163" w:rsidR="00166673" w:rsidRPr="00072CFE" w:rsidRDefault="00523F5D" w:rsidP="00523F5D">
      <w:pPr>
        <w:jc w:val="both"/>
        <w:rPr>
          <w:b/>
          <w:bCs/>
          <w:lang w:val="ro-RO"/>
        </w:rPr>
      </w:pPr>
      <w:r w:rsidRPr="00072CFE">
        <w:rPr>
          <w:b/>
          <w:bCs/>
          <w:lang w:val="ro-RO"/>
        </w:rPr>
        <w:t xml:space="preserve">Sesiuni de informare cu privire la bursele postdoctorale și rețelele doctorale Marie Sklodowska-Curie, </w:t>
      </w:r>
      <w:r w:rsidR="00810CAE">
        <w:rPr>
          <w:b/>
          <w:bCs/>
          <w:lang w:val="ro-RO"/>
        </w:rPr>
        <w:t>găzduite</w:t>
      </w:r>
      <w:r w:rsidRPr="00072CFE">
        <w:rPr>
          <w:b/>
          <w:bCs/>
          <w:lang w:val="ro-RO"/>
        </w:rPr>
        <w:t xml:space="preserve"> de CIVIS</w:t>
      </w:r>
    </w:p>
    <w:p w14:paraId="6E3CE62D" w14:textId="31574DE6" w:rsidR="00523F5D" w:rsidRPr="00072CFE" w:rsidRDefault="00523F5D" w:rsidP="00523F5D">
      <w:pPr>
        <w:jc w:val="both"/>
        <w:rPr>
          <w:b/>
          <w:bCs/>
          <w:lang w:val="ro-RO"/>
        </w:rPr>
      </w:pPr>
    </w:p>
    <w:p w14:paraId="7D544CA3" w14:textId="02B2845C" w:rsidR="00523F5D" w:rsidRPr="00072CFE" w:rsidRDefault="00523F5D" w:rsidP="00523F5D">
      <w:pPr>
        <w:jc w:val="both"/>
        <w:rPr>
          <w:rFonts w:ascii="Calibri Light" w:hAnsi="Calibri Light" w:cs="Calibri Light"/>
          <w:b/>
          <w:bCs/>
          <w:color w:val="222222"/>
          <w:shd w:val="clear" w:color="auto" w:fill="FFFFFF"/>
          <w:lang w:val="ro-RO"/>
        </w:rPr>
      </w:pPr>
      <w:r w:rsidRPr="00072CFE">
        <w:rPr>
          <w:b/>
          <w:bCs/>
          <w:lang w:val="ro-RO"/>
        </w:rPr>
        <w:t xml:space="preserve">În zilele de 23 și 30 mai 2022, CIVIS </w:t>
      </w:r>
      <w:r w:rsidR="00C066CF">
        <w:rPr>
          <w:b/>
          <w:bCs/>
          <w:lang w:val="ro-RO"/>
        </w:rPr>
        <w:t>găzduiește</w:t>
      </w:r>
      <w:r w:rsidRPr="00072CFE">
        <w:rPr>
          <w:b/>
          <w:bCs/>
          <w:lang w:val="ro-RO"/>
        </w:rPr>
        <w:t xml:space="preserve"> două sesiuni de informare cu privire la bursele postdoctorale și</w:t>
      </w:r>
      <w:r w:rsidR="00336CAB">
        <w:rPr>
          <w:b/>
          <w:bCs/>
          <w:lang w:val="ro-RO"/>
        </w:rPr>
        <w:t xml:space="preserve"> la</w:t>
      </w:r>
      <w:r w:rsidRPr="00072CFE">
        <w:rPr>
          <w:b/>
          <w:bCs/>
          <w:lang w:val="ro-RO"/>
        </w:rPr>
        <w:t xml:space="preserve"> rețelele doctorale </w:t>
      </w:r>
      <w:r w:rsidRPr="00072CFE">
        <w:rPr>
          <w:rFonts w:ascii="Calibri Light" w:hAnsi="Calibri Light" w:cs="Calibri Light"/>
          <w:b/>
          <w:bCs/>
          <w:color w:val="222222"/>
          <w:shd w:val="clear" w:color="auto" w:fill="FFFFFF"/>
          <w:lang w:val="ro-RO"/>
        </w:rPr>
        <w:t xml:space="preserve">Marie Sklodowska-Curie. </w:t>
      </w:r>
    </w:p>
    <w:p w14:paraId="490F6C22" w14:textId="569EE129" w:rsidR="00523F5D" w:rsidRPr="00523F5D" w:rsidRDefault="00523F5D" w:rsidP="00523F5D">
      <w:pPr>
        <w:jc w:val="both"/>
        <w:rPr>
          <w:lang w:val="ro-RO"/>
        </w:rPr>
      </w:pPr>
      <w:r w:rsidRPr="00523F5D">
        <w:rPr>
          <w:b/>
          <w:bCs/>
          <w:lang w:val="ro-RO"/>
        </w:rPr>
        <w:t>CIVIS MSCA POSTDOCTORAL FELLOWSHIPS INFODAY</w:t>
      </w:r>
      <w:r w:rsidRPr="00072CFE">
        <w:rPr>
          <w:b/>
          <w:bCs/>
          <w:lang w:val="ro-RO"/>
        </w:rPr>
        <w:t xml:space="preserve"> – 23 mai 2022</w:t>
      </w:r>
    </w:p>
    <w:p w14:paraId="6FB4293E" w14:textId="6F12EFE7" w:rsidR="00523F5D" w:rsidRPr="00523F5D" w:rsidRDefault="00523F5D" w:rsidP="00523F5D">
      <w:pPr>
        <w:jc w:val="both"/>
        <w:rPr>
          <w:lang w:val="ro-RO"/>
        </w:rPr>
      </w:pPr>
      <w:r w:rsidRPr="00072CFE">
        <w:rPr>
          <w:lang w:val="ro-RO"/>
        </w:rPr>
        <w:t xml:space="preserve">La </w:t>
      </w:r>
      <w:r w:rsidRPr="00A765B9">
        <w:rPr>
          <w:b/>
          <w:bCs/>
          <w:lang w:val="ro-RO"/>
        </w:rPr>
        <w:t>23 mai 2022</w:t>
      </w:r>
      <w:r w:rsidRPr="00072CFE">
        <w:rPr>
          <w:lang w:val="ro-RO"/>
        </w:rPr>
        <w:t>, universitățile membr</w:t>
      </w:r>
      <w:r w:rsidR="001348A0" w:rsidRPr="00072CFE">
        <w:rPr>
          <w:lang w:val="ro-RO"/>
        </w:rPr>
        <w:t>e</w:t>
      </w:r>
      <w:r w:rsidRPr="00072CFE">
        <w:rPr>
          <w:lang w:val="ro-RO"/>
        </w:rPr>
        <w:t xml:space="preserve"> CIVIS vor găzdui o sesiune de informare menită să prezinte </w:t>
      </w:r>
      <w:r w:rsidR="001348A0" w:rsidRPr="00072CFE">
        <w:rPr>
          <w:lang w:val="ro-RO"/>
        </w:rPr>
        <w:t xml:space="preserve">comunității CIVIS </w:t>
      </w:r>
      <w:r w:rsidRPr="00072CFE">
        <w:rPr>
          <w:lang w:val="ro-RO"/>
        </w:rPr>
        <w:t xml:space="preserve">oportunitățile oferite în cadrul </w:t>
      </w:r>
      <w:r w:rsidRPr="00A765B9">
        <w:rPr>
          <w:b/>
          <w:bCs/>
          <w:lang w:val="ro-RO"/>
        </w:rPr>
        <w:t>programului de burse postdoctorale</w:t>
      </w:r>
      <w:r w:rsidR="00981F5E" w:rsidRPr="00072CFE">
        <w:rPr>
          <w:lang w:val="ro-RO"/>
        </w:rPr>
        <w:t xml:space="preserve"> </w:t>
      </w:r>
      <w:r w:rsidR="00981F5E" w:rsidRPr="00981F5E">
        <w:rPr>
          <w:b/>
          <w:bCs/>
          <w:lang w:val="ro-RO"/>
        </w:rPr>
        <w:t>Marie Sklodowska-Curie</w:t>
      </w:r>
      <w:r w:rsidRPr="00523F5D">
        <w:rPr>
          <w:lang w:val="ro-RO"/>
        </w:rPr>
        <w:t>.</w:t>
      </w:r>
    </w:p>
    <w:p w14:paraId="6A9FC331" w14:textId="7FE0B36D" w:rsidR="001348A0" w:rsidRPr="00072CFE" w:rsidRDefault="001348A0" w:rsidP="00523F5D">
      <w:pPr>
        <w:jc w:val="both"/>
        <w:rPr>
          <w:lang w:val="ro-RO"/>
        </w:rPr>
      </w:pPr>
      <w:r w:rsidRPr="00072CFE">
        <w:rPr>
          <w:lang w:val="ro-RO"/>
        </w:rPr>
        <w:t xml:space="preserve">Astfel, programul de burse postdoctorale MSCA acordă granturi individuale, transnaționale cercetătorilor cu rezultate excepționale care își doresc să acumuleze noi competențe prin intermediul unui sistem avansat de training și </w:t>
      </w:r>
      <w:r w:rsidR="000F5424">
        <w:rPr>
          <w:lang w:val="ro-RO"/>
        </w:rPr>
        <w:t xml:space="preserve">al unor </w:t>
      </w:r>
      <w:r w:rsidRPr="00072CFE">
        <w:rPr>
          <w:lang w:val="ro-RO"/>
        </w:rPr>
        <w:t>mobilități internaționale, interdisciplinare și inter</w:t>
      </w:r>
      <w:r w:rsidR="000F5424">
        <w:rPr>
          <w:lang w:val="ro-RO"/>
        </w:rPr>
        <w:t>sectoriale</w:t>
      </w:r>
      <w:r w:rsidR="00EA3A38" w:rsidRPr="00072CFE">
        <w:rPr>
          <w:lang w:val="ro-RO"/>
        </w:rPr>
        <w:t>.</w:t>
      </w:r>
    </w:p>
    <w:p w14:paraId="7C2C9136" w14:textId="2FA463A2" w:rsidR="004E7A9A" w:rsidRPr="00072CFE" w:rsidRDefault="00A765B9" w:rsidP="00523F5D">
      <w:pPr>
        <w:jc w:val="both"/>
        <w:rPr>
          <w:lang w:val="ro-RO"/>
        </w:rPr>
      </w:pPr>
      <w:r>
        <w:rPr>
          <w:lang w:val="ro-RO"/>
        </w:rPr>
        <w:t xml:space="preserve">În cadrul acestui program de </w:t>
      </w:r>
      <w:r w:rsidR="004E7A9A" w:rsidRPr="00072CFE">
        <w:rPr>
          <w:lang w:val="ro-RO"/>
        </w:rPr>
        <w:t>burse postdoctorale pot aplica cercetătorii care dețin un titlu doctoral obținut cu cel mult 8 ani în urmă, indiferent de vârstă sau naționalitate. Burs</w:t>
      </w:r>
      <w:r w:rsidR="00150A71" w:rsidRPr="00072CFE">
        <w:rPr>
          <w:lang w:val="ro-RO"/>
        </w:rPr>
        <w:t>a</w:t>
      </w:r>
      <w:r w:rsidR="004E7A9A" w:rsidRPr="00072CFE">
        <w:rPr>
          <w:lang w:val="ro-RO"/>
        </w:rPr>
        <w:t xml:space="preserve"> urmează a fi găzduit</w:t>
      </w:r>
      <w:r w:rsidR="00150A71" w:rsidRPr="00072CFE">
        <w:rPr>
          <w:lang w:val="ro-RO"/>
        </w:rPr>
        <w:t>ă</w:t>
      </w:r>
      <w:r w:rsidR="004E7A9A" w:rsidRPr="00072CFE">
        <w:rPr>
          <w:lang w:val="ro-RO"/>
        </w:rPr>
        <w:t xml:space="preserve"> de </w:t>
      </w:r>
      <w:r w:rsidR="00150A71" w:rsidRPr="00072CFE">
        <w:rPr>
          <w:lang w:val="ro-RO"/>
        </w:rPr>
        <w:t xml:space="preserve">o </w:t>
      </w:r>
      <w:r w:rsidR="004E7A9A" w:rsidRPr="00072CFE">
        <w:rPr>
          <w:lang w:val="ro-RO"/>
        </w:rPr>
        <w:t xml:space="preserve">universitate membră CIVIS, la alegerea cercetătorului. Persoanele interesate vor primi sprijin extensiv de-a lungul întregului proces de pregătire și </w:t>
      </w:r>
      <w:r w:rsidR="00150A71" w:rsidRPr="00072CFE">
        <w:rPr>
          <w:lang w:val="ro-RO"/>
        </w:rPr>
        <w:t>înscriere a propunerilor și vor avea acces la materialele suport și la un atelier online.</w:t>
      </w:r>
    </w:p>
    <w:p w14:paraId="3C322628" w14:textId="5A8AE39F" w:rsidR="00150A71" w:rsidRPr="00072CFE" w:rsidRDefault="00A765B9" w:rsidP="00523F5D">
      <w:pPr>
        <w:jc w:val="both"/>
        <w:rPr>
          <w:lang w:val="ro-RO"/>
        </w:rPr>
      </w:pPr>
      <w:r>
        <w:rPr>
          <w:lang w:val="ro-RO"/>
        </w:rPr>
        <w:t>B</w:t>
      </w:r>
      <w:r w:rsidR="00150A71" w:rsidRPr="00072CFE">
        <w:rPr>
          <w:lang w:val="ro-RO"/>
        </w:rPr>
        <w:t xml:space="preserve">ursele postdoctorale MSCA reprezintă o oportunitate uriașă pentru membrii comunității academice </w:t>
      </w:r>
      <w:r>
        <w:rPr>
          <w:lang w:val="ro-RO"/>
        </w:rPr>
        <w:t xml:space="preserve">CIVIS </w:t>
      </w:r>
      <w:r w:rsidR="00150A71" w:rsidRPr="00072CFE">
        <w:rPr>
          <w:lang w:val="ro-RO"/>
        </w:rPr>
        <w:t xml:space="preserve">care își doresc să includă cercetători cu rezultate excelente în proiectele lor. Bursele acoperă atât salariul cercetătorului, </w:t>
      </w:r>
      <w:r>
        <w:rPr>
          <w:lang w:val="ro-RO"/>
        </w:rPr>
        <w:t>cât și</w:t>
      </w:r>
      <w:r w:rsidR="00150A71" w:rsidRPr="00072CFE">
        <w:rPr>
          <w:lang w:val="ro-RO"/>
        </w:rPr>
        <w:t xml:space="preserve"> costurile de cercetare și de management ale instituției-gazdă.</w:t>
      </w:r>
    </w:p>
    <w:p w14:paraId="122F1539" w14:textId="136B5E6F" w:rsidR="00523F5D" w:rsidRPr="00523F5D" w:rsidRDefault="00150A71" w:rsidP="00523F5D">
      <w:pPr>
        <w:jc w:val="both"/>
        <w:rPr>
          <w:lang w:val="ro-RO"/>
        </w:rPr>
      </w:pPr>
      <w:r w:rsidRPr="00072CFE">
        <w:rPr>
          <w:lang w:val="ro-RO"/>
        </w:rPr>
        <w:t xml:space="preserve">Pentru a participa la această sesiune de informare, </w:t>
      </w:r>
      <w:r w:rsidR="00981F5E" w:rsidRPr="00072CFE">
        <w:rPr>
          <w:lang w:val="ro-RO"/>
        </w:rPr>
        <w:t>persoanele interesate sunt rugate să completeze</w:t>
      </w:r>
      <w:r w:rsidR="00523F5D" w:rsidRPr="00523F5D">
        <w:rPr>
          <w:lang w:val="ro-RO"/>
        </w:rPr>
        <w:t xml:space="preserve"> </w:t>
      </w:r>
      <w:r w:rsidR="00981F5E" w:rsidRPr="00072CFE">
        <w:rPr>
          <w:lang w:val="ro-RO"/>
        </w:rPr>
        <w:t xml:space="preserve">următorul </w:t>
      </w:r>
      <w:hyperlink r:id="rId5" w:tgtFrame="_blank" w:history="1">
        <w:r w:rsidRPr="00072CFE">
          <w:rPr>
            <w:rStyle w:val="Hyperlink"/>
            <w:b/>
            <w:bCs/>
            <w:lang w:val="ro-RO"/>
          </w:rPr>
          <w:t>formular o</w:t>
        </w:r>
        <w:r w:rsidR="00523F5D" w:rsidRPr="00523F5D">
          <w:rPr>
            <w:rStyle w:val="Hyperlink"/>
            <w:b/>
            <w:bCs/>
            <w:lang w:val="ro-RO"/>
          </w:rPr>
          <w:t>nline</w:t>
        </w:r>
      </w:hyperlink>
      <w:r w:rsidRPr="00072CFE">
        <w:rPr>
          <w:lang w:val="ro-RO"/>
        </w:rPr>
        <w:t xml:space="preserve"> până la </w:t>
      </w:r>
      <w:r w:rsidR="00981F5E" w:rsidRPr="00A765B9">
        <w:rPr>
          <w:b/>
          <w:bCs/>
          <w:lang w:val="ro-RO"/>
        </w:rPr>
        <w:t>18 mai 2022</w:t>
      </w:r>
      <w:r w:rsidR="00981F5E" w:rsidRPr="00072CFE">
        <w:rPr>
          <w:lang w:val="ro-RO"/>
        </w:rPr>
        <w:t>.</w:t>
      </w:r>
    </w:p>
    <w:p w14:paraId="334DDE6F" w14:textId="19128C23" w:rsidR="00523F5D" w:rsidRPr="00072CFE" w:rsidRDefault="00981F5E" w:rsidP="00523F5D">
      <w:pPr>
        <w:jc w:val="both"/>
        <w:rPr>
          <w:lang w:val="ro-RO"/>
        </w:rPr>
      </w:pPr>
      <w:r w:rsidRPr="00072CFE">
        <w:rPr>
          <w:lang w:val="ro-RO"/>
        </w:rPr>
        <w:t xml:space="preserve">Programul integral al sesiunii de informare este disponibil </w:t>
      </w:r>
      <w:hyperlink r:id="rId6" w:tgtFrame="_blank" w:history="1">
        <w:r w:rsidRPr="00072CFE">
          <w:rPr>
            <w:rStyle w:val="Hyperlink"/>
            <w:b/>
            <w:bCs/>
            <w:lang w:val="ro-RO"/>
          </w:rPr>
          <w:t>aici</w:t>
        </w:r>
      </w:hyperlink>
      <w:r w:rsidRPr="00072CFE">
        <w:rPr>
          <w:lang w:val="ro-RO"/>
        </w:rPr>
        <w:t>.</w:t>
      </w:r>
    </w:p>
    <w:p w14:paraId="59EBD4B9" w14:textId="456DC938" w:rsidR="00981F5E" w:rsidRPr="00072CFE" w:rsidRDefault="00981F5E" w:rsidP="00981F5E">
      <w:pPr>
        <w:jc w:val="both"/>
        <w:rPr>
          <w:lang w:val="ro-RO"/>
        </w:rPr>
      </w:pPr>
      <w:r w:rsidRPr="00981F5E">
        <w:rPr>
          <w:b/>
          <w:bCs/>
          <w:lang w:val="ro-RO"/>
        </w:rPr>
        <w:t>CIVIS MSCA DOCTORAL NETWORKS INFODAY</w:t>
      </w:r>
      <w:r w:rsidRPr="00072CFE">
        <w:rPr>
          <w:b/>
          <w:bCs/>
          <w:lang w:val="ro-RO"/>
        </w:rPr>
        <w:t xml:space="preserve"> </w:t>
      </w:r>
      <w:r w:rsidR="00237F6B" w:rsidRPr="00072CFE">
        <w:rPr>
          <w:b/>
          <w:bCs/>
          <w:lang w:val="ro-RO"/>
        </w:rPr>
        <w:t>– 30 mai 2022</w:t>
      </w:r>
    </w:p>
    <w:p w14:paraId="7C4797EB" w14:textId="5E9D3161" w:rsidR="00981F5E" w:rsidRPr="00523F5D" w:rsidRDefault="00981F5E" w:rsidP="00981F5E">
      <w:pPr>
        <w:jc w:val="both"/>
        <w:rPr>
          <w:lang w:val="ro-RO"/>
        </w:rPr>
      </w:pPr>
      <w:r w:rsidRPr="00072CFE">
        <w:rPr>
          <w:lang w:val="ro-RO"/>
        </w:rPr>
        <w:t xml:space="preserve">La </w:t>
      </w:r>
      <w:r w:rsidRPr="00A765B9">
        <w:rPr>
          <w:b/>
          <w:bCs/>
          <w:lang w:val="ro-RO"/>
        </w:rPr>
        <w:t>30 mai 2022</w:t>
      </w:r>
      <w:r w:rsidRPr="00072CFE">
        <w:rPr>
          <w:lang w:val="ro-RO"/>
        </w:rPr>
        <w:t xml:space="preserve">, universitățile membre CIVIS vor găzdui o sesiune de informare menită să prezinte comunității CIVIS oportunitățile oferite în cadrul </w:t>
      </w:r>
      <w:r w:rsidRPr="00A765B9">
        <w:rPr>
          <w:b/>
          <w:bCs/>
          <w:lang w:val="ro-RO"/>
        </w:rPr>
        <w:t>rețelelor doctorale</w:t>
      </w:r>
      <w:r w:rsidRPr="00072CFE">
        <w:rPr>
          <w:lang w:val="ro-RO"/>
        </w:rPr>
        <w:t xml:space="preserve"> </w:t>
      </w:r>
      <w:r w:rsidRPr="00981F5E">
        <w:rPr>
          <w:b/>
          <w:bCs/>
          <w:lang w:val="ro-RO"/>
        </w:rPr>
        <w:t>Marie Sklodowska-Curie</w:t>
      </w:r>
      <w:r w:rsidRPr="00523F5D">
        <w:rPr>
          <w:lang w:val="ro-RO"/>
        </w:rPr>
        <w:t>.</w:t>
      </w:r>
    </w:p>
    <w:p w14:paraId="1DF10863" w14:textId="2A25E258" w:rsidR="00981F5E" w:rsidRDefault="00981F5E" w:rsidP="00981F5E">
      <w:pPr>
        <w:jc w:val="both"/>
        <w:rPr>
          <w:lang w:val="ro-RO"/>
        </w:rPr>
      </w:pPr>
      <w:r w:rsidRPr="00072CFE">
        <w:rPr>
          <w:lang w:val="ro-RO"/>
        </w:rPr>
        <w:t xml:space="preserve">Rețelele doctorale </w:t>
      </w:r>
      <w:r w:rsidR="000069C2" w:rsidRPr="00072CFE">
        <w:rPr>
          <w:lang w:val="ro-RO"/>
        </w:rPr>
        <w:t>își propun să co</w:t>
      </w:r>
      <w:r w:rsidR="00072CFE">
        <w:rPr>
          <w:lang w:val="ro-RO"/>
        </w:rPr>
        <w:t>n</w:t>
      </w:r>
      <w:r w:rsidR="000069C2" w:rsidRPr="00072CFE">
        <w:rPr>
          <w:lang w:val="ro-RO"/>
        </w:rPr>
        <w:t xml:space="preserve">tribuie la implementarea unor programe doctorale dezvoltate </w:t>
      </w:r>
      <w:r w:rsidR="00072CFE" w:rsidRPr="00072CFE">
        <w:rPr>
          <w:lang w:val="ro-RO"/>
        </w:rPr>
        <w:t>în parteneriat de organizații din diferite sectoare din întreaga Europă care, dincolo de pregătirea unor candidați doctorali cu rezultate semnificative, să le stimuleze creativitatea, să le dezvolte capacitățile de inovație și să le crească șansele de angajare pe termen lung.</w:t>
      </w:r>
    </w:p>
    <w:p w14:paraId="0A691307" w14:textId="157BD472" w:rsidR="00336CAB" w:rsidRPr="00981F5E" w:rsidRDefault="00A765B9" w:rsidP="00981F5E">
      <w:pPr>
        <w:jc w:val="both"/>
        <w:rPr>
          <w:lang w:val="ro-RO"/>
        </w:rPr>
      </w:pPr>
      <w:r>
        <w:rPr>
          <w:lang w:val="ro-RO"/>
        </w:rPr>
        <w:t>R</w:t>
      </w:r>
      <w:r w:rsidR="00336CAB">
        <w:rPr>
          <w:lang w:val="ro-RO"/>
        </w:rPr>
        <w:t>ețelele doctorale sunt deschise consorțiilor internaționale de universități, instituțiil</w:t>
      </w:r>
      <w:r>
        <w:rPr>
          <w:lang w:val="ro-RO"/>
        </w:rPr>
        <w:t>or</w:t>
      </w:r>
      <w:r w:rsidR="00336CAB">
        <w:rPr>
          <w:lang w:val="ro-RO"/>
        </w:rPr>
        <w:t xml:space="preserve"> de cercetare, mediului de afaceri, întreprinderilor mici și mijlocii și altor organizații non-academice, toate ariile de cercetare fiind eligibile pentru o finanțare de cel mult patru ani. Fiecare beneficiar al programului trebuie să includă cel puțin un doctorand, căruia îi po</w:t>
      </w:r>
      <w:r>
        <w:rPr>
          <w:lang w:val="ro-RO"/>
        </w:rPr>
        <w:t>a</w:t>
      </w:r>
      <w:r w:rsidR="00336CAB">
        <w:rPr>
          <w:lang w:val="ro-RO"/>
        </w:rPr>
        <w:t>t</w:t>
      </w:r>
      <w:r>
        <w:rPr>
          <w:lang w:val="ro-RO"/>
        </w:rPr>
        <w:t>e</w:t>
      </w:r>
      <w:r w:rsidR="00336CAB">
        <w:rPr>
          <w:lang w:val="ro-RO"/>
        </w:rPr>
        <w:t xml:space="preserve"> asigura </w:t>
      </w:r>
      <w:r>
        <w:rPr>
          <w:lang w:val="ro-RO"/>
        </w:rPr>
        <w:t xml:space="preserve">inclusiv </w:t>
      </w:r>
      <w:r w:rsidR="00336CAB">
        <w:rPr>
          <w:lang w:val="ro-RO"/>
        </w:rPr>
        <w:t>un transfer temporar oriunde în lume.</w:t>
      </w:r>
    </w:p>
    <w:p w14:paraId="1D5CABA6" w14:textId="31D23612" w:rsidR="00981F5E" w:rsidRPr="00981F5E" w:rsidRDefault="000069C2" w:rsidP="00981F5E">
      <w:pPr>
        <w:jc w:val="both"/>
        <w:rPr>
          <w:lang w:val="ro-RO"/>
        </w:rPr>
      </w:pPr>
      <w:r w:rsidRPr="00072CFE">
        <w:rPr>
          <w:lang w:val="ro-RO"/>
        </w:rPr>
        <w:t>Pentru a participa la această sesiune de informare, persoanele interesate sunt rugate să completeze</w:t>
      </w:r>
      <w:r w:rsidRPr="00523F5D">
        <w:rPr>
          <w:lang w:val="ro-RO"/>
        </w:rPr>
        <w:t xml:space="preserve"> </w:t>
      </w:r>
      <w:r w:rsidRPr="00072CFE">
        <w:rPr>
          <w:lang w:val="ro-RO"/>
        </w:rPr>
        <w:t xml:space="preserve">următorul </w:t>
      </w:r>
      <w:hyperlink r:id="rId7" w:tgtFrame="_blank" w:history="1">
        <w:r w:rsidRPr="00072CFE">
          <w:rPr>
            <w:rStyle w:val="Hyperlink"/>
            <w:b/>
            <w:bCs/>
            <w:lang w:val="ro-RO"/>
          </w:rPr>
          <w:t>formular o</w:t>
        </w:r>
        <w:r w:rsidR="00981F5E" w:rsidRPr="00981F5E">
          <w:rPr>
            <w:rStyle w:val="Hyperlink"/>
            <w:b/>
            <w:bCs/>
            <w:lang w:val="ro-RO"/>
          </w:rPr>
          <w:t>nline</w:t>
        </w:r>
      </w:hyperlink>
      <w:r w:rsidRPr="00072CFE">
        <w:rPr>
          <w:lang w:val="ro-RO"/>
        </w:rPr>
        <w:t xml:space="preserve"> până la </w:t>
      </w:r>
      <w:r w:rsidRPr="00072CFE">
        <w:rPr>
          <w:b/>
          <w:bCs/>
          <w:lang w:val="ro-RO"/>
        </w:rPr>
        <w:t>26 mai 2022</w:t>
      </w:r>
      <w:r w:rsidRPr="00072CFE">
        <w:rPr>
          <w:lang w:val="ro-RO"/>
        </w:rPr>
        <w:t>.</w:t>
      </w:r>
    </w:p>
    <w:p w14:paraId="0731B375" w14:textId="6E68E18C" w:rsidR="00981F5E" w:rsidRPr="00981F5E" w:rsidRDefault="000069C2" w:rsidP="00981F5E">
      <w:pPr>
        <w:jc w:val="both"/>
        <w:rPr>
          <w:lang w:val="ro-RO"/>
        </w:rPr>
      </w:pPr>
      <w:r w:rsidRPr="00072CFE">
        <w:rPr>
          <w:lang w:val="ro-RO"/>
        </w:rPr>
        <w:t xml:space="preserve">Programul integral al sesiunii de informare este disponibil </w:t>
      </w:r>
      <w:hyperlink r:id="rId8" w:tgtFrame="_blank" w:history="1">
        <w:r w:rsidRPr="00072CFE">
          <w:rPr>
            <w:rStyle w:val="Hyperlink"/>
            <w:b/>
            <w:bCs/>
            <w:lang w:val="ro-RO"/>
          </w:rPr>
          <w:t>aici</w:t>
        </w:r>
      </w:hyperlink>
      <w:r w:rsidR="00981F5E" w:rsidRPr="00981F5E">
        <w:rPr>
          <w:lang w:val="ro-RO"/>
        </w:rPr>
        <w:t>.</w:t>
      </w:r>
    </w:p>
    <w:p w14:paraId="44D5D26C" w14:textId="1C927C5B" w:rsidR="00981F5E" w:rsidRPr="00981F5E" w:rsidRDefault="00237F6B" w:rsidP="00237F6B">
      <w:pPr>
        <w:jc w:val="both"/>
        <w:rPr>
          <w:lang w:val="ro-RO"/>
        </w:rPr>
      </w:pPr>
      <w:r w:rsidRPr="00072CFE">
        <w:rPr>
          <w:lang w:val="ro-RO"/>
        </w:rPr>
        <w:lastRenderedPageBreak/>
        <w:t>Informații suplimentare</w:t>
      </w:r>
      <w:r w:rsidR="00336CAB">
        <w:rPr>
          <w:lang w:val="ro-RO"/>
        </w:rPr>
        <w:t xml:space="preserve"> despre cele două sesiuni de informare</w:t>
      </w:r>
      <w:r w:rsidRPr="00072CFE">
        <w:rPr>
          <w:lang w:val="ro-RO"/>
        </w:rPr>
        <w:t xml:space="preserve"> sunt disponibile la următoarele adrese de email</w:t>
      </w:r>
      <w:r w:rsidR="00981F5E" w:rsidRPr="00981F5E">
        <w:rPr>
          <w:lang w:val="ro-RO"/>
        </w:rPr>
        <w:t>:</w:t>
      </w:r>
      <w:r w:rsidRPr="00072CFE">
        <w:rPr>
          <w:lang w:val="ro-RO"/>
        </w:rPr>
        <w:t xml:space="preserve"> </w:t>
      </w:r>
      <w:hyperlink r:id="rId9" w:history="1">
        <w:r w:rsidRPr="00981F5E">
          <w:rPr>
            <w:rStyle w:val="Hyperlink"/>
            <w:lang w:val="ro-RO"/>
          </w:rPr>
          <w:t>ross.hanley@glasgow.ac.uk</w:t>
        </w:r>
      </w:hyperlink>
      <w:r w:rsidRPr="00072CFE">
        <w:rPr>
          <w:lang w:val="ro-RO"/>
        </w:rPr>
        <w:t xml:space="preserve"> (</w:t>
      </w:r>
      <w:r w:rsidRPr="00981F5E">
        <w:rPr>
          <w:lang w:val="ro-RO"/>
        </w:rPr>
        <w:t>Ross Hanley</w:t>
      </w:r>
      <w:r w:rsidRPr="00072CFE">
        <w:rPr>
          <w:lang w:val="ro-RO"/>
        </w:rPr>
        <w:t xml:space="preserve">), </w:t>
      </w:r>
      <w:hyperlink r:id="rId10" w:tgtFrame="_blank" w:history="1">
        <w:r w:rsidR="00981F5E" w:rsidRPr="00981F5E">
          <w:rPr>
            <w:rStyle w:val="Hyperlink"/>
            <w:lang w:val="ro-RO"/>
          </w:rPr>
          <w:t>rosa.distefano@uniroma1.it</w:t>
        </w:r>
      </w:hyperlink>
      <w:r w:rsidRPr="00072CFE">
        <w:rPr>
          <w:lang w:val="ro-RO"/>
        </w:rPr>
        <w:t xml:space="preserve"> (</w:t>
      </w:r>
      <w:r w:rsidRPr="00981F5E">
        <w:rPr>
          <w:lang w:val="ro-RO"/>
        </w:rPr>
        <w:t>Rosa Di Stefano</w:t>
      </w:r>
      <w:r w:rsidRPr="00072CFE">
        <w:rPr>
          <w:lang w:val="ro-RO"/>
        </w:rPr>
        <w:t xml:space="preserve">) și </w:t>
      </w:r>
      <w:hyperlink r:id="rId11" w:history="1">
        <w:r w:rsidRPr="00981F5E">
          <w:rPr>
            <w:rStyle w:val="Hyperlink"/>
            <w:lang w:val="ro-RO"/>
          </w:rPr>
          <w:t>leticia.martinez.garcia@ulb.be</w:t>
        </w:r>
      </w:hyperlink>
      <w:r w:rsidRPr="00072CFE">
        <w:rPr>
          <w:lang w:val="ro-RO"/>
        </w:rPr>
        <w:t xml:space="preserve"> (</w:t>
      </w:r>
      <w:r w:rsidRPr="00981F5E">
        <w:rPr>
          <w:lang w:val="ro-RO"/>
        </w:rPr>
        <w:t>Leticia Martinez Garcia</w:t>
      </w:r>
      <w:r w:rsidRPr="00072CFE">
        <w:rPr>
          <w:lang w:val="ro-RO"/>
        </w:rPr>
        <w:t>).</w:t>
      </w:r>
    </w:p>
    <w:p w14:paraId="3743E851" w14:textId="77777777" w:rsidR="00523F5D" w:rsidRPr="00072CFE" w:rsidRDefault="00523F5D" w:rsidP="00523F5D">
      <w:pPr>
        <w:jc w:val="both"/>
        <w:rPr>
          <w:lang w:val="ro-RO"/>
        </w:rPr>
      </w:pPr>
    </w:p>
    <w:sectPr w:rsidR="00523F5D" w:rsidRPr="00072CFE" w:rsidSect="00A43CB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231DB"/>
    <w:multiLevelType w:val="multilevel"/>
    <w:tmpl w:val="B08EC7B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A47C9B"/>
    <w:multiLevelType w:val="multilevel"/>
    <w:tmpl w:val="4CC0C4C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2107770738">
    <w:abstractNumId w:val="0"/>
  </w:num>
  <w:num w:numId="2" w16cid:durableId="1511675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F5D"/>
    <w:rsid w:val="000069C2"/>
    <w:rsid w:val="00072CFE"/>
    <w:rsid w:val="000F5424"/>
    <w:rsid w:val="001348A0"/>
    <w:rsid w:val="00150A71"/>
    <w:rsid w:val="00166673"/>
    <w:rsid w:val="00237F6B"/>
    <w:rsid w:val="00336CAB"/>
    <w:rsid w:val="003D0CE3"/>
    <w:rsid w:val="004E7A9A"/>
    <w:rsid w:val="00523F5D"/>
    <w:rsid w:val="00810CAE"/>
    <w:rsid w:val="00981F5E"/>
    <w:rsid w:val="00A43CBE"/>
    <w:rsid w:val="00A765B9"/>
    <w:rsid w:val="00C066CF"/>
    <w:rsid w:val="00EA3A38"/>
    <w:rsid w:val="00F10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62F93"/>
  <w15:chartTrackingRefBased/>
  <w15:docId w15:val="{241BEF7D-149A-4D24-9CBD-1A4EBFDC6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3F5D"/>
    <w:rPr>
      <w:color w:val="0563C1" w:themeColor="hyperlink"/>
      <w:u w:val="single"/>
    </w:rPr>
  </w:style>
  <w:style w:type="character" w:styleId="UnresolvedMention">
    <w:name w:val="Unresolved Mention"/>
    <w:basedOn w:val="DefaultParagraphFont"/>
    <w:uiPriority w:val="99"/>
    <w:semiHidden/>
    <w:unhideWhenUsed/>
    <w:rsid w:val="00523F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5874">
      <w:bodyDiv w:val="1"/>
      <w:marLeft w:val="0"/>
      <w:marRight w:val="0"/>
      <w:marTop w:val="0"/>
      <w:marBottom w:val="0"/>
      <w:divBdr>
        <w:top w:val="none" w:sz="0" w:space="0" w:color="auto"/>
        <w:left w:val="none" w:sz="0" w:space="0" w:color="auto"/>
        <w:bottom w:val="none" w:sz="0" w:space="0" w:color="auto"/>
        <w:right w:val="none" w:sz="0" w:space="0" w:color="auto"/>
      </w:divBdr>
    </w:div>
    <w:div w:id="301354351">
      <w:bodyDiv w:val="1"/>
      <w:marLeft w:val="0"/>
      <w:marRight w:val="0"/>
      <w:marTop w:val="0"/>
      <w:marBottom w:val="0"/>
      <w:divBdr>
        <w:top w:val="none" w:sz="0" w:space="0" w:color="auto"/>
        <w:left w:val="none" w:sz="0" w:space="0" w:color="auto"/>
        <w:bottom w:val="none" w:sz="0" w:space="0" w:color="auto"/>
        <w:right w:val="none" w:sz="0" w:space="0" w:color="auto"/>
      </w:divBdr>
    </w:div>
    <w:div w:id="417673757">
      <w:bodyDiv w:val="1"/>
      <w:marLeft w:val="0"/>
      <w:marRight w:val="0"/>
      <w:marTop w:val="0"/>
      <w:marBottom w:val="0"/>
      <w:divBdr>
        <w:top w:val="none" w:sz="0" w:space="0" w:color="auto"/>
        <w:left w:val="none" w:sz="0" w:space="0" w:color="auto"/>
        <w:bottom w:val="none" w:sz="0" w:space="0" w:color="auto"/>
        <w:right w:val="none" w:sz="0" w:space="0" w:color="auto"/>
      </w:divBdr>
    </w:div>
    <w:div w:id="1020357519">
      <w:bodyDiv w:val="1"/>
      <w:marLeft w:val="0"/>
      <w:marRight w:val="0"/>
      <w:marTop w:val="0"/>
      <w:marBottom w:val="0"/>
      <w:divBdr>
        <w:top w:val="none" w:sz="0" w:space="0" w:color="auto"/>
        <w:left w:val="none" w:sz="0" w:space="0" w:color="auto"/>
        <w:bottom w:val="none" w:sz="0" w:space="0" w:color="auto"/>
        <w:right w:val="none" w:sz="0" w:space="0" w:color="auto"/>
      </w:divBdr>
    </w:div>
    <w:div w:id="1310013306">
      <w:bodyDiv w:val="1"/>
      <w:marLeft w:val="0"/>
      <w:marRight w:val="0"/>
      <w:marTop w:val="0"/>
      <w:marBottom w:val="0"/>
      <w:divBdr>
        <w:top w:val="none" w:sz="0" w:space="0" w:color="auto"/>
        <w:left w:val="none" w:sz="0" w:space="0" w:color="auto"/>
        <w:bottom w:val="none" w:sz="0" w:space="0" w:color="auto"/>
        <w:right w:val="none" w:sz="0" w:space="0" w:color="auto"/>
      </w:divBdr>
    </w:div>
    <w:div w:id="173927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u/0/folders/11dmT29ksSZImmpg8l0EFWVtCOtsVMhO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google.com/forms/d/e/1FAIpQLSdquvu9xsgidYOOP3RdHmj6su3V3DG6uOP5VdMnPfa1j4tWAg/viewfor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drive/u/0/folders/11dmT29ksSZImmpg8l0EFWVtCOtsVMhOW" TargetMode="External"/><Relationship Id="rId11" Type="http://schemas.openxmlformats.org/officeDocument/2006/relationships/hyperlink" Target="mailto:leticia.martinez.garcia@ulb.be" TargetMode="External"/><Relationship Id="rId5" Type="http://schemas.openxmlformats.org/officeDocument/2006/relationships/hyperlink" Target="https://docs.google.com/forms/d/e/1FAIpQLSecW-Eh7FW7R2cDGhfasw_Kwqm230M1bK-N6oKJzvfMjCkm7Q/viewform" TargetMode="External"/><Relationship Id="rId10" Type="http://schemas.openxmlformats.org/officeDocument/2006/relationships/hyperlink" Target="mailto:rosa.distefano@uniroma1.it" TargetMode="External"/><Relationship Id="rId4" Type="http://schemas.openxmlformats.org/officeDocument/2006/relationships/webSettings" Target="webSettings.xml"/><Relationship Id="rId9" Type="http://schemas.openxmlformats.org/officeDocument/2006/relationships/hyperlink" Target="mailto:ross.hanley@glasgow.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Carstea</dc:creator>
  <cp:keywords/>
  <dc:description/>
  <cp:lastModifiedBy>Andreea Carstea</cp:lastModifiedBy>
  <cp:revision>7</cp:revision>
  <dcterms:created xsi:type="dcterms:W3CDTF">2022-05-13T06:32:00Z</dcterms:created>
  <dcterms:modified xsi:type="dcterms:W3CDTF">2022-05-13T07:45:00Z</dcterms:modified>
</cp:coreProperties>
</file>