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665C25" w:rsidRDefault="002402C2">
      <w:pPr>
        <w:rPr>
          <w:rFonts w:ascii="Times" w:hAnsi="Times"/>
          <w:b/>
          <w:sz w:val="24"/>
          <w:szCs w:val="24"/>
          <w:lang w:val="ro-RO"/>
        </w:rPr>
      </w:pPr>
      <w:r w:rsidRPr="00665C25">
        <w:rPr>
          <w:rFonts w:ascii="Times" w:hAnsi="Times"/>
          <w:b/>
          <w:sz w:val="24"/>
          <w:szCs w:val="24"/>
          <w:lang w:val="ro-RO"/>
        </w:rPr>
        <w:t xml:space="preserve">Conferința „Psihologia din spatele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Fake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News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>”, susținută de conf. univ. dr. Ioana Podină</w:t>
      </w:r>
    </w:p>
    <w:p w:rsidR="002402C2" w:rsidRPr="00665C25" w:rsidRDefault="002402C2" w:rsidP="002402C2">
      <w:p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 xml:space="preserve">Joi, </w:t>
      </w:r>
      <w:r w:rsidRPr="00665C25">
        <w:rPr>
          <w:rFonts w:ascii="Times" w:hAnsi="Times"/>
          <w:b/>
          <w:sz w:val="24"/>
          <w:szCs w:val="24"/>
          <w:lang w:val="ro-RO"/>
        </w:rPr>
        <w:t>19 mai 2022</w:t>
      </w:r>
      <w:r w:rsidRPr="00665C25">
        <w:rPr>
          <w:rFonts w:ascii="Times" w:hAnsi="Times"/>
          <w:sz w:val="24"/>
          <w:szCs w:val="24"/>
          <w:lang w:val="ro-RO"/>
        </w:rPr>
        <w:t xml:space="preserve">, începând cu </w:t>
      </w:r>
      <w:r w:rsidRPr="00665C25">
        <w:rPr>
          <w:rFonts w:ascii="Times" w:hAnsi="Times"/>
          <w:b/>
          <w:sz w:val="24"/>
          <w:szCs w:val="24"/>
          <w:lang w:val="ro-RO"/>
        </w:rPr>
        <w:t>ora 18:00</w:t>
      </w:r>
      <w:r w:rsidRPr="00665C25">
        <w:rPr>
          <w:rFonts w:ascii="Times" w:hAnsi="Times"/>
          <w:sz w:val="24"/>
          <w:szCs w:val="24"/>
          <w:lang w:val="ro-RO"/>
        </w:rPr>
        <w:t xml:space="preserve">, </w:t>
      </w:r>
      <w:proofErr w:type="spellStart"/>
      <w:r w:rsidRPr="00665C25">
        <w:rPr>
          <w:rFonts w:ascii="Times" w:hAnsi="Times"/>
          <w:sz w:val="24"/>
          <w:szCs w:val="24"/>
          <w:lang w:val="ro-RO"/>
        </w:rPr>
        <w:t>Interdisciplinary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sz w:val="24"/>
          <w:szCs w:val="24"/>
          <w:lang w:val="ro-RO"/>
        </w:rPr>
        <w:t>School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of Doctoral Studies organizează conferința </w:t>
      </w:r>
      <w:r w:rsidRPr="00665C25">
        <w:rPr>
          <w:rFonts w:ascii="Times" w:hAnsi="Times"/>
          <w:b/>
          <w:sz w:val="24"/>
          <w:szCs w:val="24"/>
          <w:lang w:val="ro-RO"/>
        </w:rPr>
        <w:t xml:space="preserve">„Psihologia din spatele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Fake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News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>”</w:t>
      </w:r>
      <w:r w:rsidRPr="00665C25">
        <w:rPr>
          <w:rFonts w:ascii="Times" w:hAnsi="Times"/>
          <w:sz w:val="24"/>
          <w:szCs w:val="24"/>
          <w:lang w:val="ro-RO"/>
        </w:rPr>
        <w:t xml:space="preserve">, susținută de </w:t>
      </w:r>
      <w:r w:rsidRPr="00665C25">
        <w:rPr>
          <w:rFonts w:ascii="Times" w:hAnsi="Times"/>
          <w:b/>
          <w:sz w:val="24"/>
          <w:szCs w:val="24"/>
          <w:lang w:val="ro-RO"/>
        </w:rPr>
        <w:t>conf. univ. dr. Ioana Podină</w:t>
      </w:r>
      <w:r w:rsidRPr="00665C25">
        <w:rPr>
          <w:rFonts w:ascii="Times" w:hAnsi="Times"/>
          <w:sz w:val="24"/>
          <w:szCs w:val="24"/>
          <w:lang w:val="ro-RO"/>
        </w:rPr>
        <w:t xml:space="preserve">, cadru didactic al Facultății de Psihologie și Științele Educației a Universității din București. </w:t>
      </w:r>
    </w:p>
    <w:p w:rsidR="002402C2" w:rsidRPr="00665C25" w:rsidRDefault="002402C2" w:rsidP="002402C2">
      <w:p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 xml:space="preserve">Persoanele interesate să participe la acest eveniment sunt rugate să completeze formularul de înscriere </w:t>
      </w:r>
      <w:hyperlink r:id="rId6" w:history="1">
        <w:r w:rsidRPr="00665C25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Pr="00665C25">
        <w:rPr>
          <w:rFonts w:ascii="Times" w:hAnsi="Times"/>
          <w:sz w:val="24"/>
          <w:szCs w:val="24"/>
          <w:lang w:val="ro-RO"/>
        </w:rPr>
        <w:t>, până cel mai târziu la ora 16:30, în ziua conferinței. Evenimentul va fi organizat online</w:t>
      </w:r>
      <w:r w:rsidR="00665C25">
        <w:rPr>
          <w:rFonts w:ascii="Times" w:hAnsi="Times"/>
          <w:sz w:val="24"/>
          <w:szCs w:val="24"/>
          <w:lang w:val="ro-RO"/>
        </w:rPr>
        <w:t>,</w:t>
      </w:r>
      <w:r w:rsidRPr="00665C25">
        <w:rPr>
          <w:rFonts w:ascii="Times" w:hAnsi="Times"/>
          <w:sz w:val="24"/>
          <w:szCs w:val="24"/>
          <w:lang w:val="ro-RO"/>
        </w:rPr>
        <w:t xml:space="preserve"> în limba engleză.</w:t>
      </w:r>
    </w:p>
    <w:p w:rsidR="002402C2" w:rsidRPr="00665C25" w:rsidRDefault="002402C2" w:rsidP="002402C2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 xml:space="preserve">Prezentarea își propune să ofere o viziune asupra predispoziției de a da sau nu credit știrilor false, încercând în același timp să înțelegem de ce oamenii tind să creadă în aceste tipuri de știri. De asemenea, </w:t>
      </w:r>
      <w:r w:rsidRPr="00665C25">
        <w:rPr>
          <w:rFonts w:ascii="Times" w:hAnsi="Times"/>
          <w:b/>
          <w:sz w:val="24"/>
          <w:szCs w:val="24"/>
          <w:lang w:val="ro-RO"/>
        </w:rPr>
        <w:t xml:space="preserve">pe parcursul prelegerii vor fi abordate câteva întrebări precum: cum influențează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Fake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News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comportamentul online? Cum putem contribui involuntar la răspândirea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Fake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b/>
          <w:sz w:val="24"/>
          <w:szCs w:val="24"/>
          <w:lang w:val="ro-RO"/>
        </w:rPr>
        <w:t>News</w:t>
      </w:r>
      <w:proofErr w:type="spellEnd"/>
      <w:r w:rsidRPr="00665C25">
        <w:rPr>
          <w:rFonts w:ascii="Times" w:hAnsi="Times"/>
          <w:b/>
          <w:sz w:val="24"/>
          <w:szCs w:val="24"/>
          <w:lang w:val="ro-RO"/>
        </w:rPr>
        <w:t xml:space="preserve"> pe platformele de socializare? Care sunt principalele surse care ne distorsionează raționamentul? Ce resurse avem la dispoziție pentru a combate erorile noastre cognitive?</w:t>
      </w:r>
    </w:p>
    <w:p w:rsidR="002402C2" w:rsidRPr="00665C25" w:rsidRDefault="002402C2" w:rsidP="002402C2">
      <w:p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 xml:space="preserve">Ioana R. Podina este cercetător specializat în psihologie cognitivă, psiholog, psihoterapeut și conferențiar afiliat Universității din București. În 2020 a fost distinsă cu premiul Ad Astra pentru excelență în cercetare. Cea mai mare parte a cercetărilor sale se concentrează pe studiul gândirii iraționale și erorilor cognitive. În prezent, conduce Laboratorul de Științe Clinice Cognitive, a cărui misiune este de a disemina cercetările proprii și </w:t>
      </w:r>
      <w:r w:rsidR="00665C25">
        <w:rPr>
          <w:rFonts w:ascii="Times" w:hAnsi="Times"/>
          <w:sz w:val="24"/>
          <w:szCs w:val="24"/>
          <w:lang w:val="ro-RO"/>
        </w:rPr>
        <w:t xml:space="preserve">pe </w:t>
      </w:r>
      <w:r w:rsidRPr="00665C25">
        <w:rPr>
          <w:rFonts w:ascii="Times" w:hAnsi="Times"/>
          <w:sz w:val="24"/>
          <w:szCs w:val="24"/>
          <w:lang w:val="ro-RO"/>
        </w:rPr>
        <w:t>cele din psihologie și sănătate mintală.</w:t>
      </w:r>
    </w:p>
    <w:p w:rsidR="002402C2" w:rsidRPr="00A77A49" w:rsidRDefault="002402C2" w:rsidP="00A77A49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A77A49">
        <w:rPr>
          <w:rFonts w:ascii="Times" w:hAnsi="Times"/>
          <w:b/>
          <w:sz w:val="24"/>
          <w:szCs w:val="24"/>
          <w:lang w:val="ro-RO"/>
        </w:rPr>
        <w:t>Despre seria de conferințe ISDS-UB</w:t>
      </w:r>
    </w:p>
    <w:p w:rsidR="002402C2" w:rsidRPr="00665C25" w:rsidRDefault="002402C2" w:rsidP="002402C2">
      <w:p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>Ajunse deja la cea de-a XVI-a susținere, conferințele ISDS au fost lansate la sfârșitul anului 2019, cu scopul de a stimula cercetările interdisciplinare și de a face cunoscute rezultatele acestora, atât comunității academice</w:t>
      </w:r>
      <w:r w:rsidR="00A77A49">
        <w:rPr>
          <w:rFonts w:ascii="Times" w:hAnsi="Times"/>
          <w:sz w:val="24"/>
          <w:szCs w:val="24"/>
          <w:lang w:val="ro-RO"/>
        </w:rPr>
        <w:t>,</w:t>
      </w:r>
      <w:r w:rsidRPr="00665C25">
        <w:rPr>
          <w:rFonts w:ascii="Times" w:hAnsi="Times"/>
          <w:sz w:val="24"/>
          <w:szCs w:val="24"/>
          <w:lang w:val="ro-RO"/>
        </w:rPr>
        <w:t xml:space="preserve"> cât și publicului larg.</w:t>
      </w:r>
    </w:p>
    <w:p w:rsidR="00D65819" w:rsidRPr="00A77A49" w:rsidRDefault="00D65819" w:rsidP="00A77A49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A77A49">
        <w:rPr>
          <w:rFonts w:ascii="Times" w:hAnsi="Times"/>
          <w:b/>
          <w:sz w:val="24"/>
          <w:szCs w:val="24"/>
          <w:lang w:val="ro-RO"/>
        </w:rPr>
        <w:t>Despre ISDS-UB</w:t>
      </w:r>
    </w:p>
    <w:p w:rsidR="00D65819" w:rsidRPr="00665C25" w:rsidRDefault="00D65819" w:rsidP="00D65819">
      <w:pPr>
        <w:jc w:val="both"/>
        <w:rPr>
          <w:rFonts w:ascii="Times" w:hAnsi="Times"/>
          <w:sz w:val="24"/>
          <w:szCs w:val="24"/>
          <w:lang w:val="ro-RO"/>
        </w:rPr>
      </w:pPr>
      <w:proofErr w:type="spellStart"/>
      <w:r w:rsidRPr="00665C25">
        <w:rPr>
          <w:rFonts w:ascii="Times" w:hAnsi="Times"/>
          <w:sz w:val="24"/>
          <w:szCs w:val="24"/>
          <w:lang w:val="ro-RO"/>
        </w:rPr>
        <w:t>Interdisciplinary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sz w:val="24"/>
          <w:szCs w:val="24"/>
          <w:lang w:val="ro-RO"/>
        </w:rPr>
        <w:t>School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of Doctoral Studies a fost înființată în anul 2018, cu scopul de a oferi tinerilor cercetători oportunitatea de a-și desfășura cercetarea într-un mediu de cercetare interdisciplinar. Studiul și cercetarea la ISDS-UB sunt organizate exclusiv în lim</w:t>
      </w:r>
      <w:r w:rsidR="00146DCE">
        <w:rPr>
          <w:rFonts w:ascii="Times" w:hAnsi="Times"/>
          <w:sz w:val="24"/>
          <w:szCs w:val="24"/>
          <w:lang w:val="ro-RO"/>
        </w:rPr>
        <w:t>bi de circulație internațională</w:t>
      </w:r>
      <w:r w:rsidRPr="00665C25">
        <w:rPr>
          <w:rFonts w:ascii="Times" w:hAnsi="Times"/>
          <w:sz w:val="24"/>
          <w:szCs w:val="24"/>
          <w:lang w:val="ro-RO"/>
        </w:rPr>
        <w:t xml:space="preserve"> în toate cele 19 domenii de doctorat în care Universitatea din București oferă studii doctorale, dar și în cadrul unor grupuri de cercetare și de pregătire interdisciplinară (</w:t>
      </w:r>
      <w:proofErr w:type="spellStart"/>
      <w:r w:rsidRPr="00665C25">
        <w:rPr>
          <w:rFonts w:ascii="Times" w:hAnsi="Times"/>
          <w:sz w:val="24"/>
          <w:szCs w:val="24"/>
          <w:lang w:val="ro-RO"/>
        </w:rPr>
        <w:t>IRTG-uri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>) în care profesorii, cercetătorii și doctoranzii din diferite domenii colaborează în vederea realizării unor cercetări orientate pe teme complexe.</w:t>
      </w:r>
    </w:p>
    <w:p w:rsidR="00D65819" w:rsidRPr="00665C25" w:rsidRDefault="00D65819" w:rsidP="00D65819">
      <w:p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sz w:val="24"/>
          <w:szCs w:val="24"/>
          <w:lang w:val="ro-RO"/>
        </w:rPr>
        <w:t>În prezent, trei astfel de grupuri sunt funcționale:</w:t>
      </w:r>
    </w:p>
    <w:p w:rsidR="00D65819" w:rsidRPr="00665C25" w:rsidRDefault="00D65819" w:rsidP="00D65819">
      <w:pPr>
        <w:jc w:val="both"/>
        <w:rPr>
          <w:rFonts w:ascii="Times" w:hAnsi="Times"/>
          <w:sz w:val="24"/>
          <w:szCs w:val="24"/>
          <w:lang w:val="ro-RO"/>
        </w:rPr>
      </w:pPr>
    </w:p>
    <w:p w:rsidR="00D65819" w:rsidRPr="00665C25" w:rsidRDefault="00D65819" w:rsidP="00D65819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lastRenderedPageBreak/>
        <w:t>Mind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,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Language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,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and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Cognition-Biology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– care reunește profesori și doctoranzi din domeniile informatică, lingvistică, matematică, psihologie și filosofie;</w:t>
      </w:r>
    </w:p>
    <w:p w:rsidR="00D65819" w:rsidRPr="00665C25" w:rsidRDefault="00D65819" w:rsidP="00D65819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i/>
          <w:sz w:val="24"/>
          <w:szCs w:val="24"/>
          <w:lang w:val="ro-RO"/>
        </w:rPr>
        <w:t xml:space="preserve">Complex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Systems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Disentanglement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through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Data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Analysis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– care reunește profesori și doctoranzi din domeniile geografie, matematică, fizică și sociologie.</w:t>
      </w:r>
    </w:p>
    <w:p w:rsidR="00D65819" w:rsidRPr="00665C25" w:rsidRDefault="00D65819" w:rsidP="00D65819">
      <w:pPr>
        <w:pStyle w:val="Listparagraf"/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665C25">
        <w:rPr>
          <w:rFonts w:ascii="Times" w:hAnsi="Times"/>
          <w:i/>
          <w:sz w:val="24"/>
          <w:szCs w:val="24"/>
          <w:lang w:val="ro-RO"/>
        </w:rPr>
        <w:t xml:space="preserve">Natural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Resources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&amp;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Social-Ecological</w:t>
      </w:r>
      <w:proofErr w:type="spellEnd"/>
      <w:r w:rsidRPr="00665C25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665C25">
        <w:rPr>
          <w:rFonts w:ascii="Times" w:hAnsi="Times"/>
          <w:i/>
          <w:sz w:val="24"/>
          <w:szCs w:val="24"/>
          <w:lang w:val="ro-RO"/>
        </w:rPr>
        <w:t>Systems</w:t>
      </w:r>
      <w:proofErr w:type="spellEnd"/>
      <w:r w:rsidRPr="00665C25">
        <w:rPr>
          <w:rFonts w:ascii="Times" w:hAnsi="Times"/>
          <w:sz w:val="24"/>
          <w:szCs w:val="24"/>
          <w:lang w:val="ro-RO"/>
        </w:rPr>
        <w:t xml:space="preserve"> – care reunește profesori și doctoranzi din domeniile geologie, geografie, istorie și științe politice.</w:t>
      </w:r>
    </w:p>
    <w:p w:rsidR="00D65819" w:rsidRPr="00665C25" w:rsidRDefault="00D65819" w:rsidP="00D65819">
      <w:pPr>
        <w:jc w:val="both"/>
        <w:rPr>
          <w:rFonts w:ascii="Times" w:hAnsi="Times"/>
          <w:sz w:val="24"/>
          <w:szCs w:val="24"/>
          <w:lang w:val="ro-RO"/>
        </w:rPr>
      </w:pPr>
      <w:r w:rsidRPr="00146DCE">
        <w:rPr>
          <w:rFonts w:ascii="Times" w:hAnsi="Times"/>
          <w:b/>
          <w:sz w:val="24"/>
          <w:szCs w:val="24"/>
          <w:lang w:val="ro-RO"/>
        </w:rPr>
        <w:t>Urm</w:t>
      </w:r>
      <w:r w:rsidR="00146DCE">
        <w:rPr>
          <w:rFonts w:ascii="Times" w:hAnsi="Times"/>
          <w:b/>
          <w:sz w:val="24"/>
          <w:szCs w:val="24"/>
          <w:lang w:val="ro-RO"/>
        </w:rPr>
        <w:t>ătorul concurs de admitere la I</w:t>
      </w:r>
      <w:bookmarkStart w:id="0" w:name="_GoBack"/>
      <w:bookmarkEnd w:id="0"/>
      <w:r w:rsidRPr="00146DCE">
        <w:rPr>
          <w:rFonts w:ascii="Times" w:hAnsi="Times"/>
          <w:b/>
          <w:sz w:val="24"/>
          <w:szCs w:val="24"/>
          <w:lang w:val="ro-RO"/>
        </w:rPr>
        <w:t>SDS-UB va fi organizat în luna septembrie 2022. Noutăți privind procesul de admitere, precum și informații privind evenimentele viitoare sunt disponibile pe</w:t>
      </w:r>
      <w:r w:rsidRPr="00665C25">
        <w:rPr>
          <w:rFonts w:ascii="Times" w:hAnsi="Times"/>
          <w:sz w:val="24"/>
          <w:szCs w:val="24"/>
          <w:lang w:val="ro-RO"/>
        </w:rPr>
        <w:t xml:space="preserve"> </w:t>
      </w:r>
      <w:hyperlink r:id="rId7" w:history="1">
        <w:r w:rsidRPr="00146DCE">
          <w:rPr>
            <w:rStyle w:val="Hyperlink"/>
            <w:rFonts w:ascii="Times" w:hAnsi="Times"/>
            <w:b/>
            <w:sz w:val="24"/>
            <w:szCs w:val="24"/>
            <w:lang w:val="ro-RO"/>
          </w:rPr>
          <w:t>site-ul Școlii Doctorale</w:t>
        </w:r>
      </w:hyperlink>
      <w:r w:rsidRPr="00665C25">
        <w:rPr>
          <w:rFonts w:ascii="Times" w:hAnsi="Times"/>
          <w:sz w:val="24"/>
          <w:szCs w:val="24"/>
          <w:lang w:val="ro-RO"/>
        </w:rPr>
        <w:t>.</w:t>
      </w:r>
    </w:p>
    <w:sectPr w:rsidR="00D65819" w:rsidRPr="00665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3D9B"/>
    <w:multiLevelType w:val="hybridMultilevel"/>
    <w:tmpl w:val="2A62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A0"/>
    <w:rsid w:val="00146DCE"/>
    <w:rsid w:val="002402C2"/>
    <w:rsid w:val="00505970"/>
    <w:rsid w:val="00665C25"/>
    <w:rsid w:val="00834F06"/>
    <w:rsid w:val="00A77A49"/>
    <w:rsid w:val="00D65819"/>
    <w:rsid w:val="00D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02C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40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02C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4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sds.unibuc.ro/interdisciplinary-research-training-grou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dtXafg8buL44fVh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5</cp:revision>
  <dcterms:created xsi:type="dcterms:W3CDTF">2022-05-17T06:15:00Z</dcterms:created>
  <dcterms:modified xsi:type="dcterms:W3CDTF">2022-05-17T06:39:00Z</dcterms:modified>
</cp:coreProperties>
</file>