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80492" w14:textId="14A45D34" w:rsidR="00266B1C" w:rsidRPr="000303E1" w:rsidRDefault="00C30F2D" w:rsidP="000303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bCs/>
          <w:sz w:val="24"/>
          <w:szCs w:val="24"/>
          <w:lang w:val="en"/>
        </w:rPr>
      </w:pPr>
      <w:r w:rsidRPr="000303E1">
        <w:rPr>
          <w:rFonts w:ascii="Times New Roman" w:eastAsia="Times New Roman" w:hAnsi="Times New Roman" w:cs="Times New Roman"/>
          <w:b/>
          <w:bCs/>
          <w:sz w:val="24"/>
          <w:szCs w:val="24"/>
          <w:lang w:val="en"/>
        </w:rPr>
        <w:t xml:space="preserve">Two studies carried out at the </w:t>
      </w:r>
      <w:r>
        <w:rPr>
          <w:rFonts w:ascii="Times New Roman" w:eastAsia="Times New Roman" w:hAnsi="Times New Roman" w:cs="Times New Roman"/>
          <w:b/>
          <w:bCs/>
          <w:sz w:val="24"/>
          <w:szCs w:val="24"/>
          <w:lang w:val="en"/>
        </w:rPr>
        <w:t>U</w:t>
      </w:r>
      <w:r w:rsidRPr="000303E1">
        <w:rPr>
          <w:rFonts w:ascii="Times New Roman" w:eastAsia="Times New Roman" w:hAnsi="Times New Roman" w:cs="Times New Roman"/>
          <w:b/>
          <w:bCs/>
          <w:sz w:val="24"/>
          <w:szCs w:val="24"/>
          <w:lang w:val="en"/>
        </w:rPr>
        <w:t xml:space="preserve">niversity of </w:t>
      </w:r>
      <w:r>
        <w:rPr>
          <w:rFonts w:ascii="Times New Roman" w:eastAsia="Times New Roman" w:hAnsi="Times New Roman" w:cs="Times New Roman"/>
          <w:b/>
          <w:bCs/>
          <w:sz w:val="24"/>
          <w:szCs w:val="24"/>
          <w:lang w:val="en"/>
        </w:rPr>
        <w:t>B</w:t>
      </w:r>
      <w:r w:rsidRPr="000303E1">
        <w:rPr>
          <w:rFonts w:ascii="Times New Roman" w:eastAsia="Times New Roman" w:hAnsi="Times New Roman" w:cs="Times New Roman"/>
          <w:b/>
          <w:bCs/>
          <w:sz w:val="24"/>
          <w:szCs w:val="24"/>
          <w:lang w:val="en"/>
        </w:rPr>
        <w:t xml:space="preserve">ucharest, cited in the publications for which the </w:t>
      </w:r>
      <w:r>
        <w:rPr>
          <w:rFonts w:ascii="Times New Roman" w:eastAsia="Times New Roman" w:hAnsi="Times New Roman" w:cs="Times New Roman"/>
          <w:b/>
          <w:bCs/>
          <w:sz w:val="24"/>
          <w:szCs w:val="24"/>
          <w:lang w:val="en"/>
        </w:rPr>
        <w:t xml:space="preserve">Nobel foundation </w:t>
      </w:r>
      <w:r w:rsidRPr="000303E1">
        <w:rPr>
          <w:rFonts w:ascii="Times New Roman" w:eastAsia="Times New Roman" w:hAnsi="Times New Roman" w:cs="Times New Roman"/>
          <w:b/>
          <w:bCs/>
          <w:sz w:val="24"/>
          <w:szCs w:val="24"/>
          <w:lang w:val="en"/>
        </w:rPr>
        <w:t xml:space="preserve">awarded the </w:t>
      </w:r>
      <w:r>
        <w:rPr>
          <w:rFonts w:ascii="Times New Roman" w:eastAsia="Times New Roman" w:hAnsi="Times New Roman" w:cs="Times New Roman"/>
          <w:b/>
          <w:bCs/>
          <w:sz w:val="24"/>
          <w:szCs w:val="24"/>
          <w:lang w:val="en"/>
        </w:rPr>
        <w:t>P</w:t>
      </w:r>
      <w:r w:rsidRPr="000303E1">
        <w:rPr>
          <w:rFonts w:ascii="Times New Roman" w:eastAsia="Times New Roman" w:hAnsi="Times New Roman" w:cs="Times New Roman"/>
          <w:b/>
          <w:bCs/>
          <w:sz w:val="24"/>
          <w:szCs w:val="24"/>
          <w:lang w:val="en"/>
        </w:rPr>
        <w:t xml:space="preserve">rize for </w:t>
      </w:r>
      <w:r>
        <w:rPr>
          <w:rFonts w:ascii="Times New Roman" w:eastAsia="Times New Roman" w:hAnsi="Times New Roman" w:cs="Times New Roman"/>
          <w:b/>
          <w:bCs/>
          <w:sz w:val="24"/>
          <w:szCs w:val="24"/>
          <w:lang w:val="en"/>
        </w:rPr>
        <w:t>P</w:t>
      </w:r>
      <w:r w:rsidRPr="000303E1">
        <w:rPr>
          <w:rFonts w:ascii="Times New Roman" w:eastAsia="Times New Roman" w:hAnsi="Times New Roman" w:cs="Times New Roman"/>
          <w:b/>
          <w:bCs/>
          <w:sz w:val="24"/>
          <w:szCs w:val="24"/>
          <w:lang w:val="en"/>
        </w:rPr>
        <w:t xml:space="preserve">hysiology and </w:t>
      </w:r>
      <w:r>
        <w:rPr>
          <w:rFonts w:ascii="Times New Roman" w:eastAsia="Times New Roman" w:hAnsi="Times New Roman" w:cs="Times New Roman"/>
          <w:b/>
          <w:bCs/>
          <w:sz w:val="24"/>
          <w:szCs w:val="24"/>
          <w:lang w:val="en"/>
        </w:rPr>
        <w:t>M</w:t>
      </w:r>
      <w:r w:rsidRPr="000303E1">
        <w:rPr>
          <w:rFonts w:ascii="Times New Roman" w:eastAsia="Times New Roman" w:hAnsi="Times New Roman" w:cs="Times New Roman"/>
          <w:b/>
          <w:bCs/>
          <w:sz w:val="24"/>
          <w:szCs w:val="24"/>
          <w:lang w:val="en"/>
        </w:rPr>
        <w:t>edicine in 2021</w:t>
      </w:r>
    </w:p>
    <w:p w14:paraId="4EF42D14" w14:textId="77777777" w:rsidR="00266B1C" w:rsidRPr="000303E1" w:rsidRDefault="00266B1C" w:rsidP="000303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p>
    <w:p w14:paraId="08724285" w14:textId="5B49A705" w:rsidR="00266B1C" w:rsidRPr="000303E1" w:rsidRDefault="00266B1C" w:rsidP="000303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0303E1">
        <w:rPr>
          <w:rFonts w:ascii="Times New Roman" w:eastAsia="Times New Roman" w:hAnsi="Times New Roman" w:cs="Times New Roman"/>
          <w:sz w:val="24"/>
          <w:szCs w:val="24"/>
          <w:lang w:val="en"/>
        </w:rPr>
        <w:t xml:space="preserve">Two scientific studies, in which collaborated </w:t>
      </w:r>
      <w:proofErr w:type="gramStart"/>
      <w:r w:rsidRPr="00B8105B">
        <w:rPr>
          <w:rFonts w:ascii="Times New Roman" w:eastAsia="Times New Roman" w:hAnsi="Times New Roman" w:cs="Times New Roman"/>
          <w:b/>
          <w:sz w:val="24"/>
          <w:szCs w:val="24"/>
          <w:lang w:val="en"/>
        </w:rPr>
        <w:t>prof</w:t>
      </w:r>
      <w:r w:rsidR="00252C1D" w:rsidRPr="00B8105B">
        <w:rPr>
          <w:rFonts w:ascii="Times New Roman" w:eastAsia="Times New Roman" w:hAnsi="Times New Roman" w:cs="Times New Roman"/>
          <w:b/>
          <w:sz w:val="24"/>
          <w:szCs w:val="24"/>
          <w:lang w:val="en"/>
        </w:rPr>
        <w:t>essor</w:t>
      </w:r>
      <w:proofErr w:type="gramEnd"/>
      <w:r w:rsidRPr="00B8105B">
        <w:rPr>
          <w:rFonts w:ascii="Times New Roman" w:eastAsia="Times New Roman" w:hAnsi="Times New Roman" w:cs="Times New Roman"/>
          <w:b/>
          <w:sz w:val="24"/>
          <w:szCs w:val="24"/>
          <w:lang w:val="en"/>
        </w:rPr>
        <w:t xml:space="preserve"> Maria-</w:t>
      </w:r>
      <w:proofErr w:type="spellStart"/>
      <w:r w:rsidRPr="00B8105B">
        <w:rPr>
          <w:rFonts w:ascii="Times New Roman" w:eastAsia="Times New Roman" w:hAnsi="Times New Roman" w:cs="Times New Roman"/>
          <w:b/>
          <w:sz w:val="24"/>
          <w:szCs w:val="24"/>
          <w:lang w:val="en"/>
        </w:rPr>
        <w:t>Luiza</w:t>
      </w:r>
      <w:proofErr w:type="spellEnd"/>
      <w:r w:rsidRPr="00B8105B">
        <w:rPr>
          <w:rFonts w:ascii="Times New Roman" w:eastAsia="Times New Roman" w:hAnsi="Times New Roman" w:cs="Times New Roman"/>
          <w:b/>
          <w:sz w:val="24"/>
          <w:szCs w:val="24"/>
          <w:lang w:val="en"/>
        </w:rPr>
        <w:t xml:space="preserve"> </w:t>
      </w:r>
      <w:proofErr w:type="spellStart"/>
      <w:r w:rsidRPr="00B8105B">
        <w:rPr>
          <w:rFonts w:ascii="Times New Roman" w:eastAsia="Times New Roman" w:hAnsi="Times New Roman" w:cs="Times New Roman"/>
          <w:b/>
          <w:sz w:val="24"/>
          <w:szCs w:val="24"/>
          <w:lang w:val="en"/>
        </w:rPr>
        <w:t>Flonta</w:t>
      </w:r>
      <w:proofErr w:type="spellEnd"/>
      <w:r w:rsidR="00252C1D" w:rsidRPr="00B8105B">
        <w:rPr>
          <w:rFonts w:ascii="Times New Roman" w:eastAsia="Times New Roman" w:hAnsi="Times New Roman" w:cs="Times New Roman"/>
          <w:b/>
          <w:sz w:val="24"/>
          <w:szCs w:val="24"/>
          <w:lang w:val="en"/>
        </w:rPr>
        <w:t>, PhD</w:t>
      </w:r>
      <w:r w:rsidR="00252C1D" w:rsidRPr="000303E1">
        <w:rPr>
          <w:rFonts w:ascii="Times New Roman" w:eastAsia="Times New Roman" w:hAnsi="Times New Roman" w:cs="Times New Roman"/>
          <w:sz w:val="24"/>
          <w:szCs w:val="24"/>
          <w:lang w:val="en"/>
        </w:rPr>
        <w:t>,</w:t>
      </w:r>
      <w:r w:rsidRPr="000303E1">
        <w:rPr>
          <w:rFonts w:ascii="Times New Roman" w:eastAsia="Times New Roman" w:hAnsi="Times New Roman" w:cs="Times New Roman"/>
          <w:sz w:val="24"/>
          <w:szCs w:val="24"/>
          <w:lang w:val="en"/>
        </w:rPr>
        <w:t xml:space="preserve"> and </w:t>
      </w:r>
      <w:r w:rsidR="000303E1" w:rsidRPr="00B8105B">
        <w:rPr>
          <w:rFonts w:ascii="Times New Roman" w:eastAsia="Times New Roman" w:hAnsi="Times New Roman" w:cs="Times New Roman"/>
          <w:b/>
          <w:sz w:val="24"/>
          <w:szCs w:val="24"/>
          <w:lang w:val="en"/>
        </w:rPr>
        <w:t>Professor</w:t>
      </w:r>
      <w:r w:rsidRPr="00B8105B">
        <w:rPr>
          <w:rFonts w:ascii="Times New Roman" w:eastAsia="Times New Roman" w:hAnsi="Times New Roman" w:cs="Times New Roman"/>
          <w:b/>
          <w:sz w:val="24"/>
          <w:szCs w:val="24"/>
          <w:lang w:val="en"/>
        </w:rPr>
        <w:t xml:space="preserve"> Gordon Reid,</w:t>
      </w:r>
      <w:r w:rsidR="000303E1" w:rsidRPr="00B8105B">
        <w:rPr>
          <w:rFonts w:ascii="Times New Roman" w:eastAsia="Times New Roman" w:hAnsi="Times New Roman" w:cs="Times New Roman"/>
          <w:b/>
          <w:sz w:val="24"/>
          <w:szCs w:val="24"/>
          <w:lang w:val="en"/>
        </w:rPr>
        <w:t xml:space="preserve"> </w:t>
      </w:r>
      <w:r w:rsidR="00252C1D" w:rsidRPr="00B8105B">
        <w:rPr>
          <w:rFonts w:ascii="Times New Roman" w:eastAsia="Times New Roman" w:hAnsi="Times New Roman" w:cs="Times New Roman"/>
          <w:b/>
          <w:sz w:val="24"/>
          <w:szCs w:val="24"/>
          <w:lang w:val="en"/>
        </w:rPr>
        <w:t>PhD</w:t>
      </w:r>
      <w:r w:rsidR="00252C1D" w:rsidRPr="000303E1">
        <w:rPr>
          <w:rFonts w:ascii="Times New Roman" w:eastAsia="Times New Roman" w:hAnsi="Times New Roman" w:cs="Times New Roman"/>
          <w:sz w:val="24"/>
          <w:szCs w:val="24"/>
          <w:lang w:val="en"/>
        </w:rPr>
        <w:t>,</w:t>
      </w:r>
      <w:r w:rsidRPr="000303E1">
        <w:rPr>
          <w:rFonts w:ascii="Times New Roman" w:eastAsia="Times New Roman" w:hAnsi="Times New Roman" w:cs="Times New Roman"/>
          <w:sz w:val="24"/>
          <w:szCs w:val="24"/>
          <w:lang w:val="en"/>
        </w:rPr>
        <w:t xml:space="preserve"> </w:t>
      </w:r>
      <w:r w:rsidRPr="00B8105B">
        <w:rPr>
          <w:rFonts w:ascii="Times New Roman" w:eastAsia="Times New Roman" w:hAnsi="Times New Roman" w:cs="Times New Roman"/>
          <w:b/>
          <w:sz w:val="24"/>
          <w:szCs w:val="24"/>
          <w:lang w:val="en"/>
        </w:rPr>
        <w:t>professor at the Faculty of Biology of the University of Bucharest</w:t>
      </w:r>
      <w:r w:rsidRPr="000303E1">
        <w:rPr>
          <w:rFonts w:ascii="Times New Roman" w:eastAsia="Times New Roman" w:hAnsi="Times New Roman" w:cs="Times New Roman"/>
          <w:sz w:val="24"/>
          <w:szCs w:val="24"/>
          <w:lang w:val="en"/>
        </w:rPr>
        <w:t>, were cited in two of the eight reference publications, for which the Nobel Foundation awarded the Prize for Physiology and Medicine in 2021.</w:t>
      </w:r>
    </w:p>
    <w:p w14:paraId="226E8B29" w14:textId="0F63D9D8" w:rsidR="00266B1C" w:rsidRPr="000303E1" w:rsidRDefault="00266B1C" w:rsidP="000303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0303E1">
        <w:rPr>
          <w:rFonts w:ascii="Times New Roman" w:eastAsia="Times New Roman" w:hAnsi="Times New Roman" w:cs="Times New Roman"/>
          <w:sz w:val="24"/>
          <w:szCs w:val="24"/>
          <w:lang w:val="en"/>
        </w:rPr>
        <w:t xml:space="preserve">The </w:t>
      </w:r>
      <w:r w:rsidR="00252C1D" w:rsidRPr="000303E1">
        <w:rPr>
          <w:rFonts w:ascii="Times New Roman" w:eastAsia="Times New Roman" w:hAnsi="Times New Roman" w:cs="Times New Roman"/>
          <w:sz w:val="24"/>
          <w:szCs w:val="24"/>
          <w:lang w:val="en"/>
        </w:rPr>
        <w:t>studies</w:t>
      </w:r>
      <w:r w:rsidRPr="000303E1">
        <w:rPr>
          <w:rFonts w:ascii="Times New Roman" w:eastAsia="Times New Roman" w:hAnsi="Times New Roman" w:cs="Times New Roman"/>
          <w:sz w:val="24"/>
          <w:szCs w:val="24"/>
          <w:lang w:val="en"/>
        </w:rPr>
        <w:t xml:space="preserve">, carried out in the form of electrophysiological investigations carried out in the Neurobiology Laboratory within the faculty, indicated the existence of </w:t>
      </w:r>
      <w:r w:rsidRPr="00B8105B">
        <w:rPr>
          <w:rFonts w:ascii="Times New Roman" w:eastAsia="Times New Roman" w:hAnsi="Times New Roman" w:cs="Times New Roman"/>
          <w:b/>
          <w:sz w:val="24"/>
          <w:szCs w:val="24"/>
          <w:lang w:val="en"/>
        </w:rPr>
        <w:t>channels sensitive to low temperatures</w:t>
      </w:r>
      <w:r w:rsidRPr="000303E1">
        <w:rPr>
          <w:rFonts w:ascii="Times New Roman" w:eastAsia="Times New Roman" w:hAnsi="Times New Roman" w:cs="Times New Roman"/>
          <w:sz w:val="24"/>
          <w:szCs w:val="24"/>
          <w:lang w:val="en"/>
        </w:rPr>
        <w:t>. The Nobel Prize winners also started from this hypothesis when they were concerned with an unexploited research topic to its full potential: the way we perceive the world around us with the help of temperature and touch receivers.</w:t>
      </w:r>
    </w:p>
    <w:p w14:paraId="05DD6922" w14:textId="77777777" w:rsidR="00266B1C" w:rsidRPr="000303E1" w:rsidRDefault="00266B1C" w:rsidP="000303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rPr>
      </w:pPr>
      <w:r w:rsidRPr="000303E1">
        <w:rPr>
          <w:rFonts w:ascii="Times New Roman" w:eastAsia="Times New Roman" w:hAnsi="Times New Roman" w:cs="Times New Roman"/>
          <w:sz w:val="24"/>
          <w:szCs w:val="24"/>
          <w:lang w:val="en"/>
        </w:rPr>
        <w:t xml:space="preserve">Thus, in early 2021, American researchers David Julius - professor at the University of California in San Francisco, and </w:t>
      </w:r>
      <w:proofErr w:type="spellStart"/>
      <w:r w:rsidRPr="000303E1">
        <w:rPr>
          <w:rFonts w:ascii="Times New Roman" w:eastAsia="Times New Roman" w:hAnsi="Times New Roman" w:cs="Times New Roman"/>
          <w:sz w:val="24"/>
          <w:szCs w:val="24"/>
          <w:lang w:val="en"/>
        </w:rPr>
        <w:t>Ardem</w:t>
      </w:r>
      <w:proofErr w:type="spellEnd"/>
      <w:r w:rsidRPr="000303E1">
        <w:rPr>
          <w:rFonts w:ascii="Times New Roman" w:eastAsia="Times New Roman" w:hAnsi="Times New Roman" w:cs="Times New Roman"/>
          <w:sz w:val="24"/>
          <w:szCs w:val="24"/>
          <w:lang w:val="en"/>
        </w:rPr>
        <w:t xml:space="preserve"> </w:t>
      </w:r>
      <w:proofErr w:type="spellStart"/>
      <w:r w:rsidRPr="000303E1">
        <w:rPr>
          <w:rFonts w:ascii="Times New Roman" w:eastAsia="Times New Roman" w:hAnsi="Times New Roman" w:cs="Times New Roman"/>
          <w:sz w:val="24"/>
          <w:szCs w:val="24"/>
          <w:lang w:val="en"/>
        </w:rPr>
        <w:t>Patapoutian</w:t>
      </w:r>
      <w:proofErr w:type="spellEnd"/>
      <w:r w:rsidRPr="000303E1">
        <w:rPr>
          <w:rFonts w:ascii="Times New Roman" w:eastAsia="Times New Roman" w:hAnsi="Times New Roman" w:cs="Times New Roman"/>
          <w:sz w:val="24"/>
          <w:szCs w:val="24"/>
          <w:lang w:val="en"/>
        </w:rPr>
        <w:t xml:space="preserve">, professor at Scripps Research in La Jolla, San Diego, both institutions in the United States, received the </w:t>
      </w:r>
      <w:r w:rsidRPr="00B8105B">
        <w:rPr>
          <w:rFonts w:ascii="Times New Roman" w:eastAsia="Times New Roman" w:hAnsi="Times New Roman" w:cs="Times New Roman"/>
          <w:b/>
          <w:sz w:val="24"/>
          <w:szCs w:val="24"/>
          <w:lang w:val="en"/>
        </w:rPr>
        <w:t>Nobel Prize in Physiology and Medicine</w:t>
      </w:r>
      <w:r w:rsidRPr="000303E1">
        <w:rPr>
          <w:rFonts w:ascii="Times New Roman" w:eastAsia="Times New Roman" w:hAnsi="Times New Roman" w:cs="Times New Roman"/>
          <w:sz w:val="24"/>
          <w:szCs w:val="24"/>
          <w:lang w:val="en"/>
        </w:rPr>
        <w:t xml:space="preserve"> for contributions to understanding how we manage to feel touch, heat, or cold, skills essential to our survival as a species.</w:t>
      </w:r>
    </w:p>
    <w:p w14:paraId="511AA900" w14:textId="77777777" w:rsidR="00266B1C" w:rsidRPr="000303E1" w:rsidRDefault="00266B1C" w:rsidP="000303E1">
      <w:pPr>
        <w:pStyle w:val="HTMLPreformatted"/>
        <w:spacing w:after="120"/>
        <w:jc w:val="both"/>
        <w:rPr>
          <w:rStyle w:val="y2iqfc"/>
          <w:rFonts w:ascii="Times New Roman" w:hAnsi="Times New Roman" w:cs="Times New Roman"/>
          <w:sz w:val="24"/>
          <w:szCs w:val="24"/>
          <w:lang w:val="en"/>
        </w:rPr>
      </w:pPr>
      <w:r w:rsidRPr="000303E1">
        <w:rPr>
          <w:rStyle w:val="y2iqfc"/>
          <w:rFonts w:ascii="Times New Roman" w:hAnsi="Times New Roman" w:cs="Times New Roman"/>
          <w:sz w:val="24"/>
          <w:szCs w:val="24"/>
          <w:lang w:val="en"/>
        </w:rPr>
        <w:t>Professor David Julius used capsaicin, a hot pepper substance that produces burning and pain sensations, to identify receptors in the skin that respond to hot thermal stimuli. Capsaicin was known to activate nerve cells and cause a painful sensation, but it was not known exactly how this happened.</w:t>
      </w:r>
    </w:p>
    <w:p w14:paraId="06D23DCB" w14:textId="38708542" w:rsidR="00266B1C" w:rsidRPr="000303E1" w:rsidRDefault="00266B1C" w:rsidP="000303E1">
      <w:pPr>
        <w:pStyle w:val="HTMLPreformatted"/>
        <w:spacing w:after="120"/>
        <w:jc w:val="both"/>
        <w:rPr>
          <w:rStyle w:val="y2iqfc"/>
          <w:rFonts w:ascii="Times New Roman" w:hAnsi="Times New Roman" w:cs="Times New Roman"/>
          <w:sz w:val="24"/>
          <w:szCs w:val="24"/>
          <w:lang w:val="en"/>
        </w:rPr>
      </w:pPr>
      <w:r w:rsidRPr="000303E1">
        <w:rPr>
          <w:rStyle w:val="y2iqfc"/>
          <w:rFonts w:ascii="Times New Roman" w:hAnsi="Times New Roman" w:cs="Times New Roman"/>
          <w:sz w:val="24"/>
          <w:szCs w:val="24"/>
          <w:lang w:val="en"/>
        </w:rPr>
        <w:t xml:space="preserve">The team led by David Julius has created a library of small DNA fragments corresponding to genes that are expressed in nerves sensitive to pain, heat and touch, assuming that one of them could encode a protein capable of responding to capsaicin. After many tests, </w:t>
      </w:r>
      <w:r w:rsidR="00252C1D" w:rsidRPr="000303E1">
        <w:rPr>
          <w:rStyle w:val="y2iqfc"/>
          <w:rFonts w:ascii="Times New Roman" w:hAnsi="Times New Roman" w:cs="Times New Roman"/>
          <w:sz w:val="24"/>
          <w:szCs w:val="24"/>
          <w:lang w:val="en"/>
        </w:rPr>
        <w:t>the studies</w:t>
      </w:r>
      <w:r w:rsidRPr="000303E1">
        <w:rPr>
          <w:rStyle w:val="y2iqfc"/>
          <w:rFonts w:ascii="Times New Roman" w:hAnsi="Times New Roman" w:cs="Times New Roman"/>
          <w:sz w:val="24"/>
          <w:szCs w:val="24"/>
          <w:lang w:val="en"/>
        </w:rPr>
        <w:t xml:space="preserve"> coordinated by Professor David </w:t>
      </w:r>
      <w:proofErr w:type="spellStart"/>
      <w:r w:rsidRPr="000303E1">
        <w:rPr>
          <w:rStyle w:val="y2iqfc"/>
          <w:rFonts w:ascii="Times New Roman" w:hAnsi="Times New Roman" w:cs="Times New Roman"/>
          <w:sz w:val="24"/>
          <w:szCs w:val="24"/>
          <w:lang w:val="en"/>
        </w:rPr>
        <w:t>Juliusau</w:t>
      </w:r>
      <w:proofErr w:type="spellEnd"/>
      <w:r w:rsidRPr="000303E1">
        <w:rPr>
          <w:rStyle w:val="y2iqfc"/>
          <w:rFonts w:ascii="Times New Roman" w:hAnsi="Times New Roman" w:cs="Times New Roman"/>
          <w:sz w:val="24"/>
          <w:szCs w:val="24"/>
          <w:lang w:val="en"/>
        </w:rPr>
        <w:t xml:space="preserve"> were able to identify a protein that responded to capsaicin, as well as</w:t>
      </w:r>
      <w:r w:rsidR="00252C1D" w:rsidRPr="000303E1">
        <w:rPr>
          <w:rStyle w:val="y2iqfc"/>
          <w:rFonts w:ascii="Times New Roman" w:hAnsi="Times New Roman" w:cs="Times New Roman"/>
          <w:sz w:val="24"/>
          <w:szCs w:val="24"/>
          <w:lang w:val="en"/>
        </w:rPr>
        <w:t xml:space="preserve"> to</w:t>
      </w:r>
      <w:r w:rsidRPr="000303E1">
        <w:rPr>
          <w:rStyle w:val="y2iqfc"/>
          <w:rFonts w:ascii="Times New Roman" w:hAnsi="Times New Roman" w:cs="Times New Roman"/>
          <w:sz w:val="24"/>
          <w:szCs w:val="24"/>
          <w:lang w:val="en"/>
        </w:rPr>
        <w:t xml:space="preserve"> high temperatures perceived as painful, which they called </w:t>
      </w:r>
      <w:r w:rsidR="000303E1">
        <w:rPr>
          <w:rStyle w:val="y2iqfc"/>
          <w:rFonts w:ascii="Times New Roman" w:hAnsi="Times New Roman" w:cs="Times New Roman"/>
          <w:sz w:val="24"/>
          <w:szCs w:val="24"/>
          <w:lang w:val="en"/>
        </w:rPr>
        <w:t>“</w:t>
      </w:r>
      <w:r w:rsidRPr="000303E1">
        <w:rPr>
          <w:rStyle w:val="y2iqfc"/>
          <w:rFonts w:ascii="Times New Roman" w:hAnsi="Times New Roman" w:cs="Times New Roman"/>
          <w:sz w:val="24"/>
          <w:szCs w:val="24"/>
          <w:lang w:val="en"/>
        </w:rPr>
        <w:t>TRPV1</w:t>
      </w:r>
      <w:r w:rsidR="000303E1">
        <w:rPr>
          <w:rStyle w:val="y2iqfc"/>
          <w:rFonts w:ascii="Times New Roman" w:hAnsi="Times New Roman" w:cs="Times New Roman"/>
          <w:sz w:val="24"/>
          <w:szCs w:val="24"/>
          <w:lang w:val="en"/>
        </w:rPr>
        <w:t>”</w:t>
      </w:r>
      <w:r w:rsidRPr="000303E1">
        <w:rPr>
          <w:rStyle w:val="y2iqfc"/>
          <w:rFonts w:ascii="Times New Roman" w:hAnsi="Times New Roman" w:cs="Times New Roman"/>
          <w:sz w:val="24"/>
          <w:szCs w:val="24"/>
          <w:lang w:val="en"/>
        </w:rPr>
        <w:t>.</w:t>
      </w:r>
    </w:p>
    <w:p w14:paraId="4A995196" w14:textId="714FEBC0" w:rsidR="00266B1C" w:rsidRPr="00B8105B" w:rsidRDefault="00266B1C" w:rsidP="000303E1">
      <w:pPr>
        <w:pStyle w:val="HTMLPreformatted"/>
        <w:spacing w:after="120"/>
        <w:jc w:val="both"/>
        <w:rPr>
          <w:rStyle w:val="y2iqfc"/>
          <w:rFonts w:ascii="Times New Roman" w:hAnsi="Times New Roman" w:cs="Times New Roman"/>
          <w:b/>
          <w:iCs/>
          <w:sz w:val="24"/>
          <w:szCs w:val="24"/>
          <w:lang w:val="en"/>
        </w:rPr>
      </w:pPr>
      <w:r w:rsidRPr="00B8105B">
        <w:rPr>
          <w:rStyle w:val="y2iqfc"/>
          <w:rFonts w:ascii="Times New Roman" w:hAnsi="Times New Roman" w:cs="Times New Roman"/>
          <w:b/>
          <w:iCs/>
          <w:sz w:val="24"/>
          <w:szCs w:val="24"/>
          <w:lang w:val="en"/>
        </w:rPr>
        <w:t xml:space="preserve">A collaboration that </w:t>
      </w:r>
      <w:r w:rsidR="000303E1" w:rsidRPr="00B8105B">
        <w:rPr>
          <w:rStyle w:val="y2iqfc"/>
          <w:rFonts w:ascii="Times New Roman" w:hAnsi="Times New Roman" w:cs="Times New Roman"/>
          <w:b/>
          <w:iCs/>
          <w:sz w:val="24"/>
          <w:szCs w:val="24"/>
          <w:lang w:val="en"/>
        </w:rPr>
        <w:t>“</w:t>
      </w:r>
      <w:r w:rsidRPr="00B8105B">
        <w:rPr>
          <w:rStyle w:val="y2iqfc"/>
          <w:rFonts w:ascii="Times New Roman" w:hAnsi="Times New Roman" w:cs="Times New Roman"/>
          <w:b/>
          <w:iCs/>
          <w:sz w:val="24"/>
          <w:szCs w:val="24"/>
          <w:lang w:val="en"/>
        </w:rPr>
        <w:t>led</w:t>
      </w:r>
      <w:r w:rsidR="000303E1" w:rsidRPr="00B8105B">
        <w:rPr>
          <w:rStyle w:val="y2iqfc"/>
          <w:rFonts w:ascii="Times New Roman" w:hAnsi="Times New Roman" w:cs="Times New Roman"/>
          <w:b/>
          <w:iCs/>
          <w:sz w:val="24"/>
          <w:szCs w:val="24"/>
          <w:lang w:val="en"/>
        </w:rPr>
        <w:t>”</w:t>
      </w:r>
      <w:r w:rsidRPr="00B8105B">
        <w:rPr>
          <w:rStyle w:val="y2iqfc"/>
          <w:rFonts w:ascii="Times New Roman" w:hAnsi="Times New Roman" w:cs="Times New Roman"/>
          <w:b/>
          <w:iCs/>
          <w:sz w:val="24"/>
          <w:szCs w:val="24"/>
          <w:lang w:val="en"/>
        </w:rPr>
        <w:t xml:space="preserve"> to the Nobel</w:t>
      </w:r>
    </w:p>
    <w:p w14:paraId="76DBD436" w14:textId="4C686F77" w:rsidR="00266B1C" w:rsidRPr="000303E1" w:rsidRDefault="00266B1C" w:rsidP="000303E1">
      <w:pPr>
        <w:pStyle w:val="HTMLPreformatted"/>
        <w:spacing w:after="120"/>
        <w:jc w:val="both"/>
        <w:rPr>
          <w:rStyle w:val="y2iqfc"/>
          <w:rFonts w:ascii="Times New Roman" w:hAnsi="Times New Roman" w:cs="Times New Roman"/>
          <w:sz w:val="24"/>
          <w:szCs w:val="24"/>
          <w:lang w:val="en"/>
        </w:rPr>
      </w:pPr>
      <w:r w:rsidRPr="000303E1">
        <w:rPr>
          <w:rStyle w:val="y2iqfc"/>
          <w:rFonts w:ascii="Times New Roman" w:hAnsi="Times New Roman" w:cs="Times New Roman"/>
          <w:sz w:val="24"/>
          <w:szCs w:val="24"/>
          <w:lang w:val="en"/>
        </w:rPr>
        <w:t xml:space="preserve">Subsequently, David Julius and </w:t>
      </w:r>
      <w:proofErr w:type="spellStart"/>
      <w:r w:rsidRPr="000303E1">
        <w:rPr>
          <w:rStyle w:val="y2iqfc"/>
          <w:rFonts w:ascii="Times New Roman" w:hAnsi="Times New Roman" w:cs="Times New Roman"/>
          <w:sz w:val="24"/>
          <w:szCs w:val="24"/>
          <w:lang w:val="en"/>
        </w:rPr>
        <w:t>Ardem</w:t>
      </w:r>
      <w:proofErr w:type="spellEnd"/>
      <w:r w:rsidRPr="000303E1">
        <w:rPr>
          <w:rStyle w:val="y2iqfc"/>
          <w:rFonts w:ascii="Times New Roman" w:hAnsi="Times New Roman" w:cs="Times New Roman"/>
          <w:sz w:val="24"/>
          <w:szCs w:val="24"/>
          <w:lang w:val="en"/>
        </w:rPr>
        <w:t xml:space="preserve"> </w:t>
      </w:r>
      <w:proofErr w:type="spellStart"/>
      <w:r w:rsidRPr="000303E1">
        <w:rPr>
          <w:rStyle w:val="y2iqfc"/>
          <w:rFonts w:ascii="Times New Roman" w:hAnsi="Times New Roman" w:cs="Times New Roman"/>
          <w:sz w:val="24"/>
          <w:szCs w:val="24"/>
          <w:lang w:val="en"/>
        </w:rPr>
        <w:t>Patapoutian</w:t>
      </w:r>
      <w:proofErr w:type="spellEnd"/>
      <w:r w:rsidRPr="000303E1">
        <w:rPr>
          <w:rStyle w:val="y2iqfc"/>
          <w:rFonts w:ascii="Times New Roman" w:hAnsi="Times New Roman" w:cs="Times New Roman"/>
          <w:sz w:val="24"/>
          <w:szCs w:val="24"/>
          <w:lang w:val="en"/>
        </w:rPr>
        <w:t xml:space="preserve"> independently encoded the cold-sensitive </w:t>
      </w:r>
      <w:r w:rsidR="000303E1">
        <w:rPr>
          <w:rStyle w:val="y2iqfc"/>
          <w:rFonts w:ascii="Times New Roman" w:hAnsi="Times New Roman" w:cs="Times New Roman"/>
          <w:sz w:val="24"/>
          <w:szCs w:val="24"/>
          <w:lang w:val="en"/>
        </w:rPr>
        <w:t>“</w:t>
      </w:r>
      <w:r w:rsidRPr="000303E1">
        <w:rPr>
          <w:rStyle w:val="y2iqfc"/>
          <w:rFonts w:ascii="Times New Roman" w:hAnsi="Times New Roman" w:cs="Times New Roman"/>
          <w:sz w:val="24"/>
          <w:szCs w:val="24"/>
          <w:lang w:val="en"/>
        </w:rPr>
        <w:t>TRPM8</w:t>
      </w:r>
      <w:r w:rsidR="000303E1">
        <w:rPr>
          <w:rStyle w:val="y2iqfc"/>
          <w:rFonts w:ascii="Times New Roman" w:hAnsi="Times New Roman" w:cs="Times New Roman"/>
          <w:sz w:val="24"/>
          <w:szCs w:val="24"/>
          <w:lang w:val="en"/>
        </w:rPr>
        <w:t xml:space="preserve">” </w:t>
      </w:r>
      <w:r w:rsidRPr="000303E1">
        <w:rPr>
          <w:rStyle w:val="y2iqfc"/>
          <w:rFonts w:ascii="Times New Roman" w:hAnsi="Times New Roman" w:cs="Times New Roman"/>
          <w:sz w:val="24"/>
          <w:szCs w:val="24"/>
          <w:lang w:val="en"/>
        </w:rPr>
        <w:t xml:space="preserve">receptor. In addition, </w:t>
      </w:r>
      <w:proofErr w:type="spellStart"/>
      <w:r w:rsidRPr="000303E1">
        <w:rPr>
          <w:rStyle w:val="y2iqfc"/>
          <w:rFonts w:ascii="Times New Roman" w:hAnsi="Times New Roman" w:cs="Times New Roman"/>
          <w:sz w:val="24"/>
          <w:szCs w:val="24"/>
          <w:lang w:val="en"/>
        </w:rPr>
        <w:t>Ardem</w:t>
      </w:r>
      <w:proofErr w:type="spellEnd"/>
      <w:r w:rsidRPr="000303E1">
        <w:rPr>
          <w:rStyle w:val="y2iqfc"/>
          <w:rFonts w:ascii="Times New Roman" w:hAnsi="Times New Roman" w:cs="Times New Roman"/>
          <w:sz w:val="24"/>
          <w:szCs w:val="24"/>
          <w:lang w:val="en"/>
        </w:rPr>
        <w:t xml:space="preserve"> </w:t>
      </w:r>
      <w:proofErr w:type="spellStart"/>
      <w:r w:rsidRPr="000303E1">
        <w:rPr>
          <w:rStyle w:val="y2iqfc"/>
          <w:rFonts w:ascii="Times New Roman" w:hAnsi="Times New Roman" w:cs="Times New Roman"/>
          <w:sz w:val="24"/>
          <w:szCs w:val="24"/>
          <w:lang w:val="en"/>
        </w:rPr>
        <w:t>Patapoutian</w:t>
      </w:r>
      <w:proofErr w:type="spellEnd"/>
      <w:r w:rsidRPr="000303E1">
        <w:rPr>
          <w:rStyle w:val="y2iqfc"/>
          <w:rFonts w:ascii="Times New Roman" w:hAnsi="Times New Roman" w:cs="Times New Roman"/>
          <w:sz w:val="24"/>
          <w:szCs w:val="24"/>
          <w:lang w:val="en"/>
        </w:rPr>
        <w:t xml:space="preserve"> and his team at Scripps Research identified skin-deforming receptors that they called </w:t>
      </w:r>
      <w:r w:rsidR="000303E1">
        <w:rPr>
          <w:rStyle w:val="y2iqfc"/>
          <w:rFonts w:ascii="Times New Roman" w:hAnsi="Times New Roman" w:cs="Times New Roman"/>
          <w:sz w:val="24"/>
          <w:szCs w:val="24"/>
          <w:lang w:val="en"/>
        </w:rPr>
        <w:t>“</w:t>
      </w:r>
      <w:r w:rsidRPr="00B8105B">
        <w:rPr>
          <w:rStyle w:val="y2iqfc"/>
          <w:rFonts w:ascii="Times New Roman" w:hAnsi="Times New Roman" w:cs="Times New Roman"/>
          <w:b/>
          <w:sz w:val="24"/>
          <w:szCs w:val="24"/>
          <w:lang w:val="en"/>
        </w:rPr>
        <w:t>Piezo</w:t>
      </w:r>
      <w:r w:rsidR="000303E1" w:rsidRPr="00B8105B">
        <w:rPr>
          <w:rStyle w:val="y2iqfc"/>
          <w:rFonts w:ascii="Times New Roman" w:hAnsi="Times New Roman" w:cs="Times New Roman"/>
          <w:b/>
          <w:sz w:val="24"/>
          <w:szCs w:val="24"/>
          <w:lang w:val="en"/>
        </w:rPr>
        <w:t xml:space="preserve"> 1</w:t>
      </w:r>
      <w:r w:rsidR="000303E1">
        <w:rPr>
          <w:rStyle w:val="y2iqfc"/>
          <w:rFonts w:ascii="Times New Roman" w:hAnsi="Times New Roman" w:cs="Times New Roman"/>
          <w:sz w:val="24"/>
          <w:szCs w:val="24"/>
          <w:lang w:val="en"/>
        </w:rPr>
        <w:t>”</w:t>
      </w:r>
      <w:r w:rsidRPr="000303E1">
        <w:rPr>
          <w:rStyle w:val="y2iqfc"/>
          <w:rFonts w:ascii="Times New Roman" w:hAnsi="Times New Roman" w:cs="Times New Roman"/>
          <w:sz w:val="24"/>
          <w:szCs w:val="24"/>
          <w:lang w:val="en"/>
        </w:rPr>
        <w:t xml:space="preserve"> and </w:t>
      </w:r>
      <w:r w:rsidR="000303E1">
        <w:rPr>
          <w:rStyle w:val="y2iqfc"/>
          <w:rFonts w:ascii="Times New Roman" w:hAnsi="Times New Roman" w:cs="Times New Roman"/>
          <w:sz w:val="24"/>
          <w:szCs w:val="24"/>
          <w:lang w:val="en"/>
        </w:rPr>
        <w:t>“</w:t>
      </w:r>
      <w:r w:rsidRPr="00B8105B">
        <w:rPr>
          <w:rStyle w:val="y2iqfc"/>
          <w:rFonts w:ascii="Times New Roman" w:hAnsi="Times New Roman" w:cs="Times New Roman"/>
          <w:b/>
          <w:sz w:val="24"/>
          <w:szCs w:val="24"/>
          <w:lang w:val="en"/>
        </w:rPr>
        <w:t>Piezo 2</w:t>
      </w:r>
      <w:r w:rsidR="000303E1">
        <w:rPr>
          <w:rStyle w:val="y2iqfc"/>
          <w:rFonts w:ascii="Times New Roman" w:hAnsi="Times New Roman" w:cs="Times New Roman"/>
          <w:sz w:val="24"/>
          <w:szCs w:val="24"/>
          <w:lang w:val="en"/>
        </w:rPr>
        <w:t>”</w:t>
      </w:r>
      <w:r w:rsidRPr="000303E1">
        <w:rPr>
          <w:rStyle w:val="y2iqfc"/>
          <w:rFonts w:ascii="Times New Roman" w:hAnsi="Times New Roman" w:cs="Times New Roman"/>
          <w:sz w:val="24"/>
          <w:szCs w:val="24"/>
          <w:lang w:val="en"/>
        </w:rPr>
        <w:t xml:space="preserve"> [pieces (gr.) = Pressure], essential for touch sensitivity.</w:t>
      </w:r>
    </w:p>
    <w:p w14:paraId="6A690AF5" w14:textId="77777777" w:rsidR="00266B1C" w:rsidRPr="000303E1" w:rsidRDefault="00266B1C" w:rsidP="000303E1">
      <w:pPr>
        <w:pStyle w:val="HTMLPreformatted"/>
        <w:spacing w:after="120"/>
        <w:jc w:val="both"/>
        <w:rPr>
          <w:rStyle w:val="y2iqfc"/>
          <w:rFonts w:ascii="Times New Roman" w:hAnsi="Times New Roman" w:cs="Times New Roman"/>
          <w:sz w:val="24"/>
          <w:szCs w:val="24"/>
          <w:lang w:val="en"/>
        </w:rPr>
      </w:pPr>
      <w:r w:rsidRPr="000303E1">
        <w:rPr>
          <w:rStyle w:val="y2iqfc"/>
          <w:rFonts w:ascii="Times New Roman" w:hAnsi="Times New Roman" w:cs="Times New Roman"/>
          <w:sz w:val="24"/>
          <w:szCs w:val="24"/>
          <w:lang w:val="en"/>
        </w:rPr>
        <w:t>Their results paved the way for the study of TRP receptors and Piezo ion channels by many laboratories around the world, and these channels are now known to participate in the regulation of other physiological functions that depend on temperature or mechanical stimuli.</w:t>
      </w:r>
    </w:p>
    <w:p w14:paraId="5AD65635" w14:textId="3A22EC87" w:rsidR="00266B1C" w:rsidRPr="000303E1" w:rsidRDefault="000303E1" w:rsidP="000303E1">
      <w:pPr>
        <w:pStyle w:val="HTMLPreformatted"/>
        <w:spacing w:after="120"/>
        <w:jc w:val="both"/>
        <w:rPr>
          <w:rFonts w:ascii="Times New Roman" w:hAnsi="Times New Roman" w:cs="Times New Roman"/>
          <w:sz w:val="24"/>
          <w:szCs w:val="24"/>
        </w:rPr>
      </w:pPr>
      <w:r>
        <w:rPr>
          <w:rStyle w:val="y2iqfc"/>
          <w:rFonts w:ascii="Times New Roman" w:hAnsi="Times New Roman" w:cs="Times New Roman"/>
          <w:sz w:val="24"/>
          <w:szCs w:val="24"/>
          <w:lang w:val="en"/>
        </w:rPr>
        <w:t>“</w:t>
      </w:r>
      <w:r w:rsidR="00266B1C" w:rsidRPr="000303E1">
        <w:rPr>
          <w:rStyle w:val="y2iqfc"/>
          <w:rFonts w:ascii="Times New Roman" w:hAnsi="Times New Roman" w:cs="Times New Roman"/>
          <w:sz w:val="24"/>
          <w:szCs w:val="24"/>
          <w:lang w:val="en"/>
        </w:rPr>
        <w:t xml:space="preserve">If we imagine that all the articles used in their work by David Julius and </w:t>
      </w:r>
      <w:proofErr w:type="spellStart"/>
      <w:r w:rsidR="00266B1C" w:rsidRPr="000303E1">
        <w:rPr>
          <w:rStyle w:val="y2iqfc"/>
          <w:rFonts w:ascii="Times New Roman" w:hAnsi="Times New Roman" w:cs="Times New Roman"/>
          <w:sz w:val="24"/>
          <w:szCs w:val="24"/>
          <w:lang w:val="en"/>
        </w:rPr>
        <w:t>Ardem</w:t>
      </w:r>
      <w:proofErr w:type="spellEnd"/>
      <w:r w:rsidR="00266B1C" w:rsidRPr="000303E1">
        <w:rPr>
          <w:rStyle w:val="y2iqfc"/>
          <w:rFonts w:ascii="Times New Roman" w:hAnsi="Times New Roman" w:cs="Times New Roman"/>
          <w:sz w:val="24"/>
          <w:szCs w:val="24"/>
          <w:lang w:val="en"/>
        </w:rPr>
        <w:t xml:space="preserve"> </w:t>
      </w:r>
      <w:proofErr w:type="spellStart"/>
      <w:r w:rsidR="00266B1C" w:rsidRPr="000303E1">
        <w:rPr>
          <w:rStyle w:val="y2iqfc"/>
          <w:rFonts w:ascii="Times New Roman" w:hAnsi="Times New Roman" w:cs="Times New Roman"/>
          <w:sz w:val="24"/>
          <w:szCs w:val="24"/>
          <w:lang w:val="en"/>
        </w:rPr>
        <w:t>Patapoutian</w:t>
      </w:r>
      <w:proofErr w:type="spellEnd"/>
      <w:r w:rsidR="00266B1C" w:rsidRPr="000303E1">
        <w:rPr>
          <w:rStyle w:val="y2iqfc"/>
          <w:rFonts w:ascii="Times New Roman" w:hAnsi="Times New Roman" w:cs="Times New Roman"/>
          <w:sz w:val="24"/>
          <w:szCs w:val="24"/>
          <w:lang w:val="en"/>
        </w:rPr>
        <w:t xml:space="preserve"> form a preliminary construction of 100 bricks, the contribution of our laboratory to the generation of knowledge in this field was 1.39 bricks. (…) Eric Kandel, author of the prestigious </w:t>
      </w:r>
      <w:r w:rsidR="00266B1C" w:rsidRPr="000303E1">
        <w:rPr>
          <w:rStyle w:val="y2iqfc"/>
          <w:rFonts w:ascii="Times New Roman" w:hAnsi="Times New Roman" w:cs="Times New Roman"/>
          <w:i/>
          <w:iCs/>
          <w:sz w:val="24"/>
          <w:szCs w:val="24"/>
          <w:lang w:val="en"/>
        </w:rPr>
        <w:t>Principles of Neural Science</w:t>
      </w:r>
      <w:r w:rsidR="00266B1C" w:rsidRPr="000303E1">
        <w:rPr>
          <w:rStyle w:val="y2iqfc"/>
          <w:rFonts w:ascii="Times New Roman" w:hAnsi="Times New Roman" w:cs="Times New Roman"/>
          <w:sz w:val="24"/>
          <w:szCs w:val="24"/>
          <w:lang w:val="en"/>
        </w:rPr>
        <w:t xml:space="preserve">, said that his mother asked him when he was returning from school, not what he had learned, but whether he had asked a good question! These studies are </w:t>
      </w:r>
      <w:r w:rsidR="008B0079" w:rsidRPr="000303E1">
        <w:rPr>
          <w:rStyle w:val="y2iqfc"/>
          <w:rFonts w:ascii="Times New Roman" w:hAnsi="Times New Roman" w:cs="Times New Roman"/>
          <w:sz w:val="24"/>
          <w:szCs w:val="24"/>
          <w:lang w:val="en"/>
        </w:rPr>
        <w:t xml:space="preserve">the </w:t>
      </w:r>
      <w:r w:rsidR="00266B1C" w:rsidRPr="000303E1">
        <w:rPr>
          <w:rStyle w:val="y2iqfc"/>
          <w:rFonts w:ascii="Times New Roman" w:hAnsi="Times New Roman" w:cs="Times New Roman"/>
          <w:sz w:val="24"/>
          <w:szCs w:val="24"/>
          <w:lang w:val="en"/>
        </w:rPr>
        <w:t xml:space="preserve">proof that well-asked and </w:t>
      </w:r>
      <w:r w:rsidR="008B0079" w:rsidRPr="000303E1">
        <w:rPr>
          <w:rStyle w:val="y2iqfc"/>
          <w:rFonts w:ascii="Times New Roman" w:hAnsi="Times New Roman" w:cs="Times New Roman"/>
          <w:sz w:val="24"/>
          <w:szCs w:val="24"/>
          <w:lang w:val="en"/>
        </w:rPr>
        <w:t>determined</w:t>
      </w:r>
      <w:r w:rsidR="00266B1C" w:rsidRPr="000303E1">
        <w:rPr>
          <w:rStyle w:val="y2iqfc"/>
          <w:rFonts w:ascii="Times New Roman" w:hAnsi="Times New Roman" w:cs="Times New Roman"/>
          <w:sz w:val="24"/>
          <w:szCs w:val="24"/>
          <w:lang w:val="en"/>
        </w:rPr>
        <w:t xml:space="preserve"> questions can make the world of our senses slowly reveal its mysteries</w:t>
      </w:r>
      <w:r>
        <w:rPr>
          <w:rStyle w:val="y2iqfc"/>
          <w:rFonts w:ascii="Times New Roman" w:hAnsi="Times New Roman" w:cs="Times New Roman"/>
          <w:sz w:val="24"/>
          <w:szCs w:val="24"/>
          <w:lang w:val="en"/>
        </w:rPr>
        <w:t>”</w:t>
      </w:r>
      <w:r w:rsidR="00266B1C" w:rsidRPr="000303E1">
        <w:rPr>
          <w:rStyle w:val="y2iqfc"/>
          <w:rFonts w:ascii="Times New Roman" w:hAnsi="Times New Roman" w:cs="Times New Roman"/>
          <w:sz w:val="24"/>
          <w:szCs w:val="24"/>
          <w:lang w:val="en"/>
        </w:rPr>
        <w:t>, say representatives of the Faculty of Biology.</w:t>
      </w:r>
    </w:p>
    <w:p w14:paraId="0AB866F7" w14:textId="6729670E" w:rsidR="008B0079" w:rsidRPr="000303E1" w:rsidRDefault="00266B1C" w:rsidP="000303E1">
      <w:pPr>
        <w:pStyle w:val="HTMLPreformatted"/>
        <w:spacing w:after="120"/>
        <w:jc w:val="both"/>
        <w:rPr>
          <w:rStyle w:val="y2iqfc"/>
          <w:rFonts w:ascii="Times New Roman" w:hAnsi="Times New Roman" w:cs="Times New Roman"/>
          <w:sz w:val="24"/>
          <w:szCs w:val="24"/>
          <w:lang w:val="en"/>
        </w:rPr>
      </w:pPr>
      <w:r w:rsidRPr="000303E1">
        <w:rPr>
          <w:rStyle w:val="y2iqfc"/>
          <w:rFonts w:ascii="Times New Roman" w:hAnsi="Times New Roman" w:cs="Times New Roman"/>
          <w:sz w:val="24"/>
          <w:szCs w:val="24"/>
          <w:lang w:val="en"/>
        </w:rPr>
        <w:lastRenderedPageBreak/>
        <w:t xml:space="preserve">Scientific studies that although published two decades ago have proven to be current, </w:t>
      </w:r>
      <w:r w:rsidRPr="000303E1">
        <w:rPr>
          <w:rStyle w:val="y2iqfc"/>
          <w:rFonts w:ascii="Times New Roman" w:hAnsi="Times New Roman" w:cs="Times New Roman"/>
          <w:i/>
          <w:iCs/>
          <w:sz w:val="24"/>
          <w:szCs w:val="24"/>
          <w:lang w:val="en"/>
        </w:rPr>
        <w:t>Cold transduction by inhibition of a background potassium conductance in rat primary sensory neurons</w:t>
      </w:r>
      <w:r w:rsidRPr="000303E1">
        <w:rPr>
          <w:rStyle w:val="y2iqfc"/>
          <w:rFonts w:ascii="Times New Roman" w:hAnsi="Times New Roman" w:cs="Times New Roman"/>
          <w:sz w:val="24"/>
          <w:szCs w:val="24"/>
          <w:lang w:val="en"/>
        </w:rPr>
        <w:t xml:space="preserve"> and </w:t>
      </w:r>
      <w:r w:rsidRPr="000303E1">
        <w:rPr>
          <w:rStyle w:val="y2iqfc"/>
          <w:rFonts w:ascii="Times New Roman" w:hAnsi="Times New Roman" w:cs="Times New Roman"/>
          <w:i/>
          <w:iCs/>
          <w:sz w:val="24"/>
          <w:szCs w:val="24"/>
          <w:lang w:val="en"/>
        </w:rPr>
        <w:t>Cold current in thermo</w:t>
      </w:r>
      <w:r w:rsidR="001744B2">
        <w:rPr>
          <w:rStyle w:val="y2iqfc"/>
          <w:rFonts w:ascii="Times New Roman" w:hAnsi="Times New Roman" w:cs="Times New Roman"/>
          <w:i/>
          <w:iCs/>
          <w:sz w:val="24"/>
          <w:szCs w:val="24"/>
          <w:lang w:val="en"/>
        </w:rPr>
        <w:t>-</w:t>
      </w:r>
      <w:r w:rsidRPr="000303E1">
        <w:rPr>
          <w:rStyle w:val="y2iqfc"/>
          <w:rFonts w:ascii="Times New Roman" w:hAnsi="Times New Roman" w:cs="Times New Roman"/>
          <w:i/>
          <w:iCs/>
          <w:sz w:val="24"/>
          <w:szCs w:val="24"/>
          <w:lang w:val="en"/>
        </w:rPr>
        <w:t xml:space="preserve">receptive neurons </w:t>
      </w:r>
      <w:r w:rsidR="008B0079" w:rsidRPr="000303E1">
        <w:rPr>
          <w:rStyle w:val="y2iqfc"/>
          <w:rFonts w:ascii="Times New Roman" w:hAnsi="Times New Roman" w:cs="Times New Roman"/>
          <w:sz w:val="24"/>
          <w:szCs w:val="24"/>
          <w:lang w:val="en"/>
        </w:rPr>
        <w:t>published</w:t>
      </w:r>
      <w:r w:rsidR="008B0079" w:rsidRPr="000303E1">
        <w:rPr>
          <w:rStyle w:val="y2iqfc"/>
          <w:rFonts w:ascii="Times New Roman" w:hAnsi="Times New Roman" w:cs="Times New Roman"/>
          <w:i/>
          <w:iCs/>
          <w:sz w:val="24"/>
          <w:szCs w:val="24"/>
          <w:lang w:val="en"/>
        </w:rPr>
        <w:t xml:space="preserve"> </w:t>
      </w:r>
      <w:r w:rsidRPr="000303E1">
        <w:rPr>
          <w:rStyle w:val="y2iqfc"/>
          <w:rFonts w:ascii="Times New Roman" w:hAnsi="Times New Roman" w:cs="Times New Roman"/>
          <w:sz w:val="24"/>
          <w:szCs w:val="24"/>
          <w:lang w:val="en"/>
        </w:rPr>
        <w:t xml:space="preserve">in the prestigious international publications </w:t>
      </w:r>
      <w:r w:rsidR="000303E1">
        <w:rPr>
          <w:rStyle w:val="y2iqfc"/>
          <w:rFonts w:ascii="Times New Roman" w:hAnsi="Times New Roman" w:cs="Times New Roman"/>
          <w:sz w:val="24"/>
          <w:szCs w:val="24"/>
          <w:lang w:val="en"/>
        </w:rPr>
        <w:t>“</w:t>
      </w:r>
      <w:r w:rsidRPr="000303E1">
        <w:rPr>
          <w:rStyle w:val="y2iqfc"/>
          <w:rFonts w:ascii="Times New Roman" w:hAnsi="Times New Roman" w:cs="Times New Roman"/>
          <w:sz w:val="24"/>
          <w:szCs w:val="24"/>
          <w:lang w:val="en"/>
        </w:rPr>
        <w:t>Neuroscience Letters</w:t>
      </w:r>
      <w:r w:rsidR="000303E1">
        <w:rPr>
          <w:rStyle w:val="y2iqfc"/>
          <w:rFonts w:ascii="Times New Roman" w:hAnsi="Times New Roman" w:cs="Times New Roman"/>
          <w:sz w:val="24"/>
          <w:szCs w:val="24"/>
          <w:lang w:val="en"/>
        </w:rPr>
        <w:t>”</w:t>
      </w:r>
      <w:r w:rsidRPr="000303E1">
        <w:rPr>
          <w:rStyle w:val="y2iqfc"/>
          <w:rFonts w:ascii="Times New Roman" w:hAnsi="Times New Roman" w:cs="Times New Roman"/>
          <w:sz w:val="24"/>
          <w:szCs w:val="24"/>
          <w:lang w:val="en"/>
        </w:rPr>
        <w:t xml:space="preserve"> and </w:t>
      </w:r>
      <w:r w:rsidR="000303E1">
        <w:rPr>
          <w:rStyle w:val="y2iqfc"/>
          <w:rFonts w:ascii="Times New Roman" w:hAnsi="Times New Roman" w:cs="Times New Roman"/>
          <w:sz w:val="24"/>
          <w:szCs w:val="24"/>
          <w:lang w:val="en"/>
        </w:rPr>
        <w:t>“</w:t>
      </w:r>
      <w:r w:rsidRPr="000303E1">
        <w:rPr>
          <w:rStyle w:val="y2iqfc"/>
          <w:rFonts w:ascii="Times New Roman" w:hAnsi="Times New Roman" w:cs="Times New Roman"/>
          <w:sz w:val="24"/>
          <w:szCs w:val="24"/>
          <w:lang w:val="en"/>
        </w:rPr>
        <w:t>Nature</w:t>
      </w:r>
      <w:r w:rsidR="000303E1">
        <w:rPr>
          <w:rStyle w:val="y2iqfc"/>
          <w:rFonts w:ascii="Times New Roman" w:hAnsi="Times New Roman" w:cs="Times New Roman"/>
          <w:sz w:val="24"/>
          <w:szCs w:val="24"/>
          <w:lang w:val="en"/>
        </w:rPr>
        <w:t>”</w:t>
      </w:r>
      <w:r w:rsidRPr="000303E1">
        <w:rPr>
          <w:rStyle w:val="y2iqfc"/>
          <w:rFonts w:ascii="Times New Roman" w:hAnsi="Times New Roman" w:cs="Times New Roman"/>
          <w:sz w:val="24"/>
          <w:szCs w:val="24"/>
          <w:lang w:val="en"/>
        </w:rPr>
        <w:t xml:space="preserve"> can be consulted </w:t>
      </w:r>
      <w:hyperlink r:id="rId5" w:history="1">
        <w:r w:rsidRPr="00B8105B">
          <w:rPr>
            <w:rStyle w:val="Hyperlink"/>
            <w:rFonts w:ascii="Times New Roman" w:hAnsi="Times New Roman" w:cs="Times New Roman"/>
            <w:sz w:val="24"/>
            <w:szCs w:val="24"/>
            <w:lang w:val="en"/>
          </w:rPr>
          <w:t>here</w:t>
        </w:r>
      </w:hyperlink>
      <w:r w:rsidRPr="000303E1">
        <w:rPr>
          <w:rStyle w:val="y2iqfc"/>
          <w:rFonts w:ascii="Times New Roman" w:hAnsi="Times New Roman" w:cs="Times New Roman"/>
          <w:sz w:val="24"/>
          <w:szCs w:val="24"/>
          <w:lang w:val="en"/>
        </w:rPr>
        <w:t xml:space="preserve"> and </w:t>
      </w:r>
      <w:hyperlink r:id="rId6" w:history="1">
        <w:r w:rsidRPr="00B8105B">
          <w:rPr>
            <w:rStyle w:val="Hyperlink"/>
            <w:rFonts w:ascii="Times New Roman" w:hAnsi="Times New Roman" w:cs="Times New Roman"/>
            <w:sz w:val="24"/>
            <w:szCs w:val="24"/>
            <w:lang w:val="en"/>
          </w:rPr>
          <w:t>here</w:t>
        </w:r>
      </w:hyperlink>
      <w:r w:rsidRPr="000303E1">
        <w:rPr>
          <w:rStyle w:val="y2iqfc"/>
          <w:rFonts w:ascii="Times New Roman" w:hAnsi="Times New Roman" w:cs="Times New Roman"/>
          <w:sz w:val="24"/>
          <w:szCs w:val="24"/>
          <w:lang w:val="en"/>
        </w:rPr>
        <w:t xml:space="preserve">. </w:t>
      </w:r>
    </w:p>
    <w:p w14:paraId="616A79BC" w14:textId="7126BC5B" w:rsidR="00266B1C" w:rsidRPr="000303E1" w:rsidRDefault="00266B1C" w:rsidP="000303E1">
      <w:pPr>
        <w:pStyle w:val="HTMLPreformatted"/>
        <w:spacing w:after="120"/>
        <w:jc w:val="both"/>
        <w:rPr>
          <w:rStyle w:val="y2iqfc"/>
          <w:rFonts w:ascii="Times New Roman" w:hAnsi="Times New Roman" w:cs="Times New Roman"/>
          <w:sz w:val="24"/>
          <w:szCs w:val="24"/>
          <w:lang w:val="en"/>
        </w:rPr>
      </w:pPr>
      <w:r w:rsidRPr="000303E1">
        <w:rPr>
          <w:rStyle w:val="y2iqfc"/>
          <w:rFonts w:ascii="Times New Roman" w:hAnsi="Times New Roman" w:cs="Times New Roman"/>
          <w:sz w:val="24"/>
          <w:szCs w:val="24"/>
          <w:lang w:val="en"/>
        </w:rPr>
        <w:t xml:space="preserve">Also, more information </w:t>
      </w:r>
      <w:r w:rsidR="008B0079" w:rsidRPr="000303E1">
        <w:rPr>
          <w:rStyle w:val="y2iqfc"/>
          <w:rFonts w:ascii="Times New Roman" w:hAnsi="Times New Roman" w:cs="Times New Roman"/>
          <w:sz w:val="24"/>
          <w:szCs w:val="24"/>
          <w:lang w:val="en"/>
        </w:rPr>
        <w:t>on</w:t>
      </w:r>
      <w:r w:rsidRPr="000303E1">
        <w:rPr>
          <w:rStyle w:val="y2iqfc"/>
          <w:rFonts w:ascii="Times New Roman" w:hAnsi="Times New Roman" w:cs="Times New Roman"/>
          <w:sz w:val="24"/>
          <w:szCs w:val="24"/>
          <w:lang w:val="en"/>
        </w:rPr>
        <w:t xml:space="preserve"> the results obtained by the team of American researchers can be accessed on the Nobel Prizes website.</w:t>
      </w:r>
    </w:p>
    <w:p w14:paraId="4CCCF990" w14:textId="2897F7EF" w:rsidR="00266B1C" w:rsidRPr="00B8105B" w:rsidRDefault="00266B1C" w:rsidP="000303E1">
      <w:pPr>
        <w:pStyle w:val="HTMLPreformatted"/>
        <w:spacing w:after="120"/>
        <w:jc w:val="both"/>
        <w:rPr>
          <w:rStyle w:val="y2iqfc"/>
          <w:rFonts w:ascii="Times New Roman" w:hAnsi="Times New Roman" w:cs="Times New Roman"/>
          <w:b/>
          <w:sz w:val="24"/>
          <w:szCs w:val="24"/>
          <w:lang w:val="en"/>
        </w:rPr>
      </w:pPr>
      <w:r w:rsidRPr="00B8105B">
        <w:rPr>
          <w:rStyle w:val="y2iqfc"/>
          <w:rFonts w:ascii="Times New Roman" w:hAnsi="Times New Roman" w:cs="Times New Roman"/>
          <w:b/>
          <w:sz w:val="24"/>
          <w:szCs w:val="24"/>
          <w:lang w:val="en"/>
        </w:rPr>
        <w:t>Prof</w:t>
      </w:r>
      <w:r w:rsidR="008B0079" w:rsidRPr="00B8105B">
        <w:rPr>
          <w:rStyle w:val="y2iqfc"/>
          <w:rFonts w:ascii="Times New Roman" w:hAnsi="Times New Roman" w:cs="Times New Roman"/>
          <w:b/>
          <w:sz w:val="24"/>
          <w:szCs w:val="24"/>
          <w:lang w:val="en"/>
        </w:rPr>
        <w:t>essor</w:t>
      </w:r>
      <w:r w:rsidRPr="00B8105B">
        <w:rPr>
          <w:rStyle w:val="y2iqfc"/>
          <w:rFonts w:ascii="Times New Roman" w:hAnsi="Times New Roman" w:cs="Times New Roman"/>
          <w:b/>
          <w:sz w:val="24"/>
          <w:szCs w:val="24"/>
          <w:lang w:val="en"/>
        </w:rPr>
        <w:t xml:space="preserve"> Maria-</w:t>
      </w:r>
      <w:proofErr w:type="spellStart"/>
      <w:r w:rsidRPr="00B8105B">
        <w:rPr>
          <w:rStyle w:val="y2iqfc"/>
          <w:rFonts w:ascii="Times New Roman" w:hAnsi="Times New Roman" w:cs="Times New Roman"/>
          <w:b/>
          <w:sz w:val="24"/>
          <w:szCs w:val="24"/>
          <w:lang w:val="en"/>
        </w:rPr>
        <w:t>Luiza</w:t>
      </w:r>
      <w:proofErr w:type="spellEnd"/>
      <w:r w:rsidRPr="00B8105B">
        <w:rPr>
          <w:rStyle w:val="y2iqfc"/>
          <w:rFonts w:ascii="Times New Roman" w:hAnsi="Times New Roman" w:cs="Times New Roman"/>
          <w:b/>
          <w:sz w:val="24"/>
          <w:szCs w:val="24"/>
          <w:lang w:val="en"/>
        </w:rPr>
        <w:t xml:space="preserve"> </w:t>
      </w:r>
      <w:proofErr w:type="spellStart"/>
      <w:r w:rsidRPr="00B8105B">
        <w:rPr>
          <w:rStyle w:val="y2iqfc"/>
          <w:rFonts w:ascii="Times New Roman" w:hAnsi="Times New Roman" w:cs="Times New Roman"/>
          <w:b/>
          <w:sz w:val="24"/>
          <w:szCs w:val="24"/>
          <w:lang w:val="en"/>
        </w:rPr>
        <w:t>Flonta</w:t>
      </w:r>
      <w:proofErr w:type="spellEnd"/>
      <w:r w:rsidRPr="00B8105B">
        <w:rPr>
          <w:rStyle w:val="y2iqfc"/>
          <w:rFonts w:ascii="Times New Roman" w:hAnsi="Times New Roman" w:cs="Times New Roman"/>
          <w:b/>
          <w:sz w:val="24"/>
          <w:szCs w:val="24"/>
          <w:lang w:val="en"/>
        </w:rPr>
        <w:t xml:space="preserve">, </w:t>
      </w:r>
      <w:r w:rsidR="008B0079" w:rsidRPr="00B8105B">
        <w:rPr>
          <w:rStyle w:val="y2iqfc"/>
          <w:rFonts w:ascii="Times New Roman" w:hAnsi="Times New Roman" w:cs="Times New Roman"/>
          <w:b/>
          <w:sz w:val="24"/>
          <w:szCs w:val="24"/>
          <w:lang w:val="en"/>
        </w:rPr>
        <w:t xml:space="preserve">PhD, was </w:t>
      </w:r>
      <w:r w:rsidRPr="00B8105B">
        <w:rPr>
          <w:rStyle w:val="y2iqfc"/>
          <w:rFonts w:ascii="Times New Roman" w:hAnsi="Times New Roman" w:cs="Times New Roman"/>
          <w:b/>
          <w:sz w:val="24"/>
          <w:szCs w:val="24"/>
          <w:lang w:val="en"/>
        </w:rPr>
        <w:t>appointed Professor Emeritus of the Year at UB, in 2017</w:t>
      </w:r>
    </w:p>
    <w:p w14:paraId="6E8EE21A" w14:textId="39536242" w:rsidR="00266B1C" w:rsidRPr="000303E1" w:rsidRDefault="00266B1C" w:rsidP="000303E1">
      <w:pPr>
        <w:pStyle w:val="HTMLPreformatted"/>
        <w:spacing w:after="120"/>
        <w:jc w:val="both"/>
        <w:rPr>
          <w:rFonts w:ascii="Times New Roman" w:hAnsi="Times New Roman" w:cs="Times New Roman"/>
          <w:sz w:val="24"/>
          <w:szCs w:val="24"/>
        </w:rPr>
      </w:pPr>
      <w:r w:rsidRPr="000303E1">
        <w:rPr>
          <w:rStyle w:val="y2iqfc"/>
          <w:rFonts w:ascii="Times New Roman" w:hAnsi="Times New Roman" w:cs="Times New Roman"/>
          <w:sz w:val="24"/>
          <w:szCs w:val="24"/>
          <w:lang w:val="en"/>
        </w:rPr>
        <w:t xml:space="preserve">The academic profile of </w:t>
      </w:r>
      <w:r w:rsidR="000303E1" w:rsidRPr="000303E1">
        <w:rPr>
          <w:rStyle w:val="y2iqfc"/>
          <w:rFonts w:ascii="Times New Roman" w:hAnsi="Times New Roman" w:cs="Times New Roman"/>
          <w:sz w:val="24"/>
          <w:szCs w:val="24"/>
          <w:lang w:val="en"/>
        </w:rPr>
        <w:t>Professor</w:t>
      </w:r>
      <w:r w:rsidRPr="000303E1">
        <w:rPr>
          <w:rStyle w:val="y2iqfc"/>
          <w:rFonts w:ascii="Times New Roman" w:hAnsi="Times New Roman" w:cs="Times New Roman"/>
          <w:sz w:val="24"/>
          <w:szCs w:val="24"/>
          <w:lang w:val="en"/>
        </w:rPr>
        <w:t xml:space="preserve"> Maria-</w:t>
      </w:r>
      <w:proofErr w:type="spellStart"/>
      <w:r w:rsidRPr="000303E1">
        <w:rPr>
          <w:rStyle w:val="y2iqfc"/>
          <w:rFonts w:ascii="Times New Roman" w:hAnsi="Times New Roman" w:cs="Times New Roman"/>
          <w:sz w:val="24"/>
          <w:szCs w:val="24"/>
          <w:lang w:val="en"/>
        </w:rPr>
        <w:t>Luiza</w:t>
      </w:r>
      <w:proofErr w:type="spellEnd"/>
      <w:r w:rsidRPr="000303E1">
        <w:rPr>
          <w:rStyle w:val="y2iqfc"/>
          <w:rFonts w:ascii="Times New Roman" w:hAnsi="Times New Roman" w:cs="Times New Roman"/>
          <w:sz w:val="24"/>
          <w:szCs w:val="24"/>
          <w:lang w:val="en"/>
        </w:rPr>
        <w:t xml:space="preserve"> </w:t>
      </w:r>
      <w:proofErr w:type="spellStart"/>
      <w:r w:rsidRPr="000303E1">
        <w:rPr>
          <w:rStyle w:val="y2iqfc"/>
          <w:rFonts w:ascii="Times New Roman" w:hAnsi="Times New Roman" w:cs="Times New Roman"/>
          <w:sz w:val="24"/>
          <w:szCs w:val="24"/>
          <w:lang w:val="en"/>
        </w:rPr>
        <w:t>Flonta</w:t>
      </w:r>
      <w:proofErr w:type="spellEnd"/>
      <w:r w:rsidRPr="000303E1">
        <w:rPr>
          <w:rStyle w:val="y2iqfc"/>
          <w:rFonts w:ascii="Times New Roman" w:hAnsi="Times New Roman" w:cs="Times New Roman"/>
          <w:sz w:val="24"/>
          <w:szCs w:val="24"/>
          <w:lang w:val="en"/>
        </w:rPr>
        <w:t>,</w:t>
      </w:r>
      <w:r w:rsidR="008B0079" w:rsidRPr="000303E1">
        <w:rPr>
          <w:rStyle w:val="y2iqfc"/>
          <w:rFonts w:ascii="Times New Roman" w:hAnsi="Times New Roman" w:cs="Times New Roman"/>
          <w:sz w:val="24"/>
          <w:szCs w:val="24"/>
          <w:lang w:val="en"/>
        </w:rPr>
        <w:t xml:space="preserve"> PhD,</w:t>
      </w:r>
      <w:r w:rsidRPr="000303E1">
        <w:rPr>
          <w:rStyle w:val="y2iqfc"/>
          <w:rFonts w:ascii="Times New Roman" w:hAnsi="Times New Roman" w:cs="Times New Roman"/>
          <w:sz w:val="24"/>
          <w:szCs w:val="24"/>
          <w:lang w:val="en"/>
        </w:rPr>
        <w:t xml:space="preserve"> director of the Multiple User Research Base: director of the Center for Neurobiology and Molecular Physiology, as well as a corresponding member of the Romanian Academy</w:t>
      </w:r>
      <w:r w:rsidR="008B0079" w:rsidRPr="000303E1">
        <w:rPr>
          <w:rStyle w:val="y2iqfc"/>
          <w:rFonts w:ascii="Times New Roman" w:hAnsi="Times New Roman" w:cs="Times New Roman"/>
          <w:sz w:val="24"/>
          <w:szCs w:val="24"/>
          <w:lang w:val="en"/>
        </w:rPr>
        <w:t>,</w:t>
      </w:r>
      <w:r w:rsidRPr="000303E1">
        <w:rPr>
          <w:rStyle w:val="y2iqfc"/>
          <w:rFonts w:ascii="Times New Roman" w:hAnsi="Times New Roman" w:cs="Times New Roman"/>
          <w:sz w:val="24"/>
          <w:szCs w:val="24"/>
          <w:lang w:val="en"/>
        </w:rPr>
        <w:t xml:space="preserve"> available </w:t>
      </w:r>
      <w:hyperlink r:id="rId7" w:history="1">
        <w:r w:rsidRPr="00B8105B">
          <w:rPr>
            <w:rStyle w:val="Hyperlink"/>
            <w:rFonts w:ascii="Times New Roman" w:hAnsi="Times New Roman" w:cs="Times New Roman"/>
            <w:sz w:val="24"/>
            <w:szCs w:val="24"/>
            <w:lang w:val="en"/>
          </w:rPr>
          <w:t>here</w:t>
        </w:r>
      </w:hyperlink>
      <w:r w:rsidR="00B8105B">
        <w:rPr>
          <w:rStyle w:val="y2iqfc"/>
          <w:rFonts w:ascii="Times New Roman" w:hAnsi="Times New Roman" w:cs="Times New Roman"/>
          <w:sz w:val="24"/>
          <w:szCs w:val="24"/>
          <w:lang w:val="en"/>
        </w:rPr>
        <w:t xml:space="preserve">. </w:t>
      </w:r>
      <w:bookmarkStart w:id="0" w:name="_GoBack"/>
      <w:bookmarkEnd w:id="0"/>
      <w:r w:rsidRPr="000303E1">
        <w:rPr>
          <w:rStyle w:val="y2iqfc"/>
          <w:rFonts w:ascii="Times New Roman" w:hAnsi="Times New Roman" w:cs="Times New Roman"/>
          <w:sz w:val="24"/>
          <w:szCs w:val="24"/>
          <w:lang w:val="en"/>
        </w:rPr>
        <w:t xml:space="preserve">In 2017, during the first edition of the Awards Gala of the Senate of the University of Bucharest, </w:t>
      </w:r>
      <w:r w:rsidR="000303E1" w:rsidRPr="000303E1">
        <w:rPr>
          <w:rStyle w:val="y2iqfc"/>
          <w:rFonts w:ascii="Times New Roman" w:hAnsi="Times New Roman" w:cs="Times New Roman"/>
          <w:sz w:val="24"/>
          <w:szCs w:val="24"/>
          <w:lang w:val="en"/>
        </w:rPr>
        <w:t>Professor</w:t>
      </w:r>
      <w:r w:rsidRPr="000303E1">
        <w:rPr>
          <w:rStyle w:val="y2iqfc"/>
          <w:rFonts w:ascii="Times New Roman" w:hAnsi="Times New Roman" w:cs="Times New Roman"/>
          <w:sz w:val="24"/>
          <w:szCs w:val="24"/>
          <w:lang w:val="en"/>
        </w:rPr>
        <w:t xml:space="preserve"> Maria-Luisa </w:t>
      </w:r>
      <w:proofErr w:type="spellStart"/>
      <w:r w:rsidRPr="000303E1">
        <w:rPr>
          <w:rStyle w:val="y2iqfc"/>
          <w:rFonts w:ascii="Times New Roman" w:hAnsi="Times New Roman" w:cs="Times New Roman"/>
          <w:sz w:val="24"/>
          <w:szCs w:val="24"/>
          <w:lang w:val="en"/>
        </w:rPr>
        <w:t>Flont</w:t>
      </w:r>
      <w:proofErr w:type="spellEnd"/>
      <w:r w:rsidR="000303E1" w:rsidRPr="000303E1">
        <w:rPr>
          <w:rStyle w:val="y2iqfc"/>
          <w:rFonts w:ascii="Times New Roman" w:hAnsi="Times New Roman" w:cs="Times New Roman"/>
          <w:sz w:val="24"/>
          <w:szCs w:val="24"/>
          <w:lang w:val="en"/>
        </w:rPr>
        <w:t>, PhD, received</w:t>
      </w:r>
      <w:r w:rsidRPr="000303E1">
        <w:rPr>
          <w:rStyle w:val="y2iqfc"/>
          <w:rFonts w:ascii="Times New Roman" w:hAnsi="Times New Roman" w:cs="Times New Roman"/>
          <w:sz w:val="24"/>
          <w:szCs w:val="24"/>
          <w:lang w:val="en"/>
        </w:rPr>
        <w:t xml:space="preserve"> the distinction </w:t>
      </w:r>
      <w:r w:rsidR="000303E1" w:rsidRPr="000303E1">
        <w:rPr>
          <w:rStyle w:val="y2iqfc"/>
          <w:rFonts w:ascii="Times New Roman" w:hAnsi="Times New Roman" w:cs="Times New Roman"/>
          <w:sz w:val="24"/>
          <w:szCs w:val="24"/>
          <w:lang w:val="en"/>
        </w:rPr>
        <w:t>of</w:t>
      </w:r>
      <w:r w:rsidRPr="000303E1">
        <w:rPr>
          <w:rStyle w:val="y2iqfc"/>
          <w:rFonts w:ascii="Times New Roman" w:hAnsi="Times New Roman" w:cs="Times New Roman"/>
          <w:sz w:val="24"/>
          <w:szCs w:val="24"/>
          <w:lang w:val="en"/>
        </w:rPr>
        <w:t xml:space="preserve"> Professor Emeritus of the Year, in the field of Life and Earth Sciences. Under the direct coordination of the researcher, modern techniques in the field of cell neurophysiology were introduced in Romania. At the same time, in the laboratory within UB where </w:t>
      </w:r>
      <w:r w:rsidR="000303E1" w:rsidRPr="000303E1">
        <w:rPr>
          <w:rStyle w:val="y2iqfc"/>
          <w:rFonts w:ascii="Times New Roman" w:hAnsi="Times New Roman" w:cs="Times New Roman"/>
          <w:sz w:val="24"/>
          <w:szCs w:val="24"/>
          <w:lang w:val="en"/>
        </w:rPr>
        <w:t>s</w:t>
      </w:r>
      <w:r w:rsidRPr="000303E1">
        <w:rPr>
          <w:rStyle w:val="y2iqfc"/>
          <w:rFonts w:ascii="Times New Roman" w:hAnsi="Times New Roman" w:cs="Times New Roman"/>
          <w:sz w:val="24"/>
          <w:szCs w:val="24"/>
          <w:lang w:val="en"/>
        </w:rPr>
        <w:t xml:space="preserve">he carried out </w:t>
      </w:r>
      <w:r w:rsidR="000303E1" w:rsidRPr="000303E1">
        <w:rPr>
          <w:rStyle w:val="y2iqfc"/>
          <w:rFonts w:ascii="Times New Roman" w:hAnsi="Times New Roman" w:cs="Times New Roman"/>
          <w:sz w:val="24"/>
          <w:szCs w:val="24"/>
          <w:lang w:val="en"/>
        </w:rPr>
        <w:t>her</w:t>
      </w:r>
      <w:r w:rsidRPr="000303E1">
        <w:rPr>
          <w:rStyle w:val="y2iqfc"/>
          <w:rFonts w:ascii="Times New Roman" w:hAnsi="Times New Roman" w:cs="Times New Roman"/>
          <w:sz w:val="24"/>
          <w:szCs w:val="24"/>
          <w:lang w:val="en"/>
        </w:rPr>
        <w:t xml:space="preserve"> activity, the patch clamp technique was used for the first time, </w:t>
      </w:r>
      <w:r w:rsidR="000303E1" w:rsidRPr="000303E1">
        <w:rPr>
          <w:rStyle w:val="y2iqfc"/>
          <w:rFonts w:ascii="Times New Roman" w:hAnsi="Times New Roman" w:cs="Times New Roman"/>
          <w:sz w:val="24"/>
          <w:szCs w:val="24"/>
          <w:lang w:val="en"/>
        </w:rPr>
        <w:t xml:space="preserve">a technique </w:t>
      </w:r>
      <w:r w:rsidRPr="000303E1">
        <w:rPr>
          <w:rStyle w:val="y2iqfc"/>
          <w:rFonts w:ascii="Times New Roman" w:hAnsi="Times New Roman" w:cs="Times New Roman"/>
          <w:sz w:val="24"/>
          <w:szCs w:val="24"/>
          <w:lang w:val="en"/>
        </w:rPr>
        <w:t>useful for measuring the currents through the ion channels in the cell membranes.</w:t>
      </w:r>
    </w:p>
    <w:p w14:paraId="3810B7CA" w14:textId="77777777" w:rsidR="00266B1C" w:rsidRPr="000303E1" w:rsidRDefault="00266B1C" w:rsidP="000303E1">
      <w:pPr>
        <w:spacing w:after="120" w:line="240" w:lineRule="auto"/>
        <w:jc w:val="both"/>
        <w:rPr>
          <w:rFonts w:ascii="Times New Roman" w:hAnsi="Times New Roman" w:cs="Times New Roman"/>
          <w:sz w:val="24"/>
          <w:szCs w:val="24"/>
          <w:lang w:val="ro-RO"/>
        </w:rPr>
      </w:pPr>
    </w:p>
    <w:sectPr w:rsidR="00266B1C" w:rsidRPr="000303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E70"/>
    <w:rsid w:val="000303E1"/>
    <w:rsid w:val="001744B2"/>
    <w:rsid w:val="00252C1D"/>
    <w:rsid w:val="00266B1C"/>
    <w:rsid w:val="00505970"/>
    <w:rsid w:val="00582BCC"/>
    <w:rsid w:val="00834F06"/>
    <w:rsid w:val="008B0079"/>
    <w:rsid w:val="00B8105B"/>
    <w:rsid w:val="00BD0E70"/>
    <w:rsid w:val="00C30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1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2BCC"/>
    <w:rPr>
      <w:color w:val="0000FF" w:themeColor="hyperlink"/>
      <w:u w:val="single"/>
    </w:rPr>
  </w:style>
  <w:style w:type="paragraph" w:styleId="HTMLPreformatted">
    <w:name w:val="HTML Preformatted"/>
    <w:basedOn w:val="Normal"/>
    <w:link w:val="HTMLPreformattedChar"/>
    <w:uiPriority w:val="99"/>
    <w:semiHidden/>
    <w:unhideWhenUsed/>
    <w:rsid w:val="0026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66B1C"/>
    <w:rPr>
      <w:rFonts w:ascii="Courier New" w:eastAsia="Times New Roman" w:hAnsi="Courier New" w:cs="Courier New"/>
      <w:sz w:val="20"/>
      <w:szCs w:val="20"/>
    </w:rPr>
  </w:style>
  <w:style w:type="character" w:customStyle="1" w:styleId="y2iqfc">
    <w:name w:val="y2iqfc"/>
    <w:basedOn w:val="DefaultParagraphFont"/>
    <w:rsid w:val="00266B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2BCC"/>
    <w:rPr>
      <w:color w:val="0000FF" w:themeColor="hyperlink"/>
      <w:u w:val="single"/>
    </w:rPr>
  </w:style>
  <w:style w:type="paragraph" w:styleId="HTMLPreformatted">
    <w:name w:val="HTML Preformatted"/>
    <w:basedOn w:val="Normal"/>
    <w:link w:val="HTMLPreformattedChar"/>
    <w:uiPriority w:val="99"/>
    <w:semiHidden/>
    <w:unhideWhenUsed/>
    <w:rsid w:val="00266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66B1C"/>
    <w:rPr>
      <w:rFonts w:ascii="Courier New" w:eastAsia="Times New Roman" w:hAnsi="Courier New" w:cs="Courier New"/>
      <w:sz w:val="20"/>
      <w:szCs w:val="20"/>
    </w:rPr>
  </w:style>
  <w:style w:type="character" w:customStyle="1" w:styleId="y2iqfc">
    <w:name w:val="y2iqfc"/>
    <w:basedOn w:val="DefaultParagraphFont"/>
    <w:rsid w:val="00266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433720">
      <w:bodyDiv w:val="1"/>
      <w:marLeft w:val="0"/>
      <w:marRight w:val="0"/>
      <w:marTop w:val="0"/>
      <w:marBottom w:val="0"/>
      <w:divBdr>
        <w:top w:val="none" w:sz="0" w:space="0" w:color="auto"/>
        <w:left w:val="none" w:sz="0" w:space="0" w:color="auto"/>
        <w:bottom w:val="none" w:sz="0" w:space="0" w:color="auto"/>
        <w:right w:val="none" w:sz="0" w:space="0" w:color="auto"/>
      </w:divBdr>
      <w:divsChild>
        <w:div w:id="674577533">
          <w:marLeft w:val="0"/>
          <w:marRight w:val="0"/>
          <w:marTop w:val="0"/>
          <w:marBottom w:val="0"/>
          <w:divBdr>
            <w:top w:val="none" w:sz="0" w:space="0" w:color="auto"/>
            <w:left w:val="none" w:sz="0" w:space="0" w:color="auto"/>
            <w:bottom w:val="none" w:sz="0" w:space="0" w:color="auto"/>
            <w:right w:val="none" w:sz="0" w:space="0" w:color="auto"/>
          </w:divBdr>
        </w:div>
      </w:divsChild>
    </w:div>
    <w:div w:id="738332076">
      <w:bodyDiv w:val="1"/>
      <w:marLeft w:val="0"/>
      <w:marRight w:val="0"/>
      <w:marTop w:val="0"/>
      <w:marBottom w:val="0"/>
      <w:divBdr>
        <w:top w:val="none" w:sz="0" w:space="0" w:color="auto"/>
        <w:left w:val="none" w:sz="0" w:space="0" w:color="auto"/>
        <w:bottom w:val="none" w:sz="0" w:space="0" w:color="auto"/>
        <w:right w:val="none" w:sz="0" w:space="0" w:color="auto"/>
      </w:divBdr>
    </w:div>
    <w:div w:id="862859057">
      <w:bodyDiv w:val="1"/>
      <w:marLeft w:val="0"/>
      <w:marRight w:val="0"/>
      <w:marTop w:val="0"/>
      <w:marBottom w:val="0"/>
      <w:divBdr>
        <w:top w:val="none" w:sz="0" w:space="0" w:color="auto"/>
        <w:left w:val="none" w:sz="0" w:space="0" w:color="auto"/>
        <w:bottom w:val="none" w:sz="0" w:space="0" w:color="auto"/>
        <w:right w:val="none" w:sz="0" w:space="0" w:color="auto"/>
      </w:divBdr>
    </w:div>
    <w:div w:id="1224869195">
      <w:bodyDiv w:val="1"/>
      <w:marLeft w:val="0"/>
      <w:marRight w:val="0"/>
      <w:marTop w:val="0"/>
      <w:marBottom w:val="0"/>
      <w:divBdr>
        <w:top w:val="none" w:sz="0" w:space="0" w:color="auto"/>
        <w:left w:val="none" w:sz="0" w:space="0" w:color="auto"/>
        <w:bottom w:val="none" w:sz="0" w:space="0" w:color="auto"/>
        <w:right w:val="none" w:sz="0" w:space="0" w:color="auto"/>
      </w:divBdr>
      <w:divsChild>
        <w:div w:id="851803340">
          <w:marLeft w:val="0"/>
          <w:marRight w:val="0"/>
          <w:marTop w:val="0"/>
          <w:marBottom w:val="0"/>
          <w:divBdr>
            <w:top w:val="none" w:sz="0" w:space="0" w:color="auto"/>
            <w:left w:val="none" w:sz="0" w:space="0" w:color="auto"/>
            <w:bottom w:val="none" w:sz="0" w:space="0" w:color="auto"/>
            <w:right w:val="none" w:sz="0" w:space="0" w:color="auto"/>
          </w:divBdr>
        </w:div>
      </w:divsChild>
    </w:div>
    <w:div w:id="1311520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biol.ro/doctorat/anunt/Mirescu/CV%20Dr.Flonta.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nature.com/articles/35097164" TargetMode="External"/><Relationship Id="rId5" Type="http://schemas.openxmlformats.org/officeDocument/2006/relationships/hyperlink" Target="https://unibuc.ro/wp-admin/,%20Cold%20transduction%20by%20inhibition%20of%20a%20background%20potassium%20conductance%20in%20rat%20primary%20sensory%20neuron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757</Words>
  <Characters>4318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Ionelia Olteanu</dc:creator>
  <cp:keywords/>
  <dc:description/>
  <cp:lastModifiedBy>Ionelia Olteanu</cp:lastModifiedBy>
  <cp:revision>11</cp:revision>
  <dcterms:created xsi:type="dcterms:W3CDTF">2022-07-06T09:04:00Z</dcterms:created>
  <dcterms:modified xsi:type="dcterms:W3CDTF">2022-07-11T08:26:00Z</dcterms:modified>
</cp:coreProperties>
</file>