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82153" w:rsidRPr="00382153" w:rsidRDefault="00382153" w:rsidP="00382153">
      <w:pPr>
        <w:jc w:val="center"/>
        <w:rPr>
          <w:rFonts w:cstheme="minorHAnsi"/>
          <w:b/>
          <w:bCs/>
          <w:sz w:val="24"/>
          <w:szCs w:val="24"/>
        </w:rPr>
      </w:pPr>
      <w:r w:rsidRPr="00382153">
        <w:rPr>
          <w:rFonts w:cstheme="minorHAnsi"/>
          <w:b/>
          <w:bCs/>
          <w:sz w:val="24"/>
          <w:szCs w:val="24"/>
        </w:rPr>
        <w:t>Universitatea din București, gazda lansării primelor rezultate ale studiilor din proiectul „Agenda România 2050”</w:t>
      </w:r>
    </w:p>
    <w:p w:rsidR="00382153" w:rsidRPr="00382153" w:rsidRDefault="00382153">
      <w:pPr>
        <w:rPr>
          <w:rFonts w:cstheme="minorHAnsi"/>
          <w:sz w:val="24"/>
          <w:szCs w:val="24"/>
        </w:rPr>
      </w:pPr>
    </w:p>
    <w:p w:rsidR="00382153" w:rsidRDefault="00382153" w:rsidP="00382153">
      <w:pPr>
        <w:jc w:val="both"/>
        <w:rPr>
          <w:rFonts w:cstheme="minorHAnsi"/>
          <w:sz w:val="24"/>
          <w:szCs w:val="24"/>
        </w:rPr>
      </w:pPr>
      <w:r w:rsidRPr="00382153">
        <w:rPr>
          <w:rFonts w:cstheme="minorHAnsi"/>
          <w:sz w:val="24"/>
          <w:szCs w:val="24"/>
        </w:rPr>
        <w:t xml:space="preserve">Inițiat din dorința de a demara o dezbatere națională cu privire la politicile publice esențiale pentru viitorul României pe termen lung, proiectul </w:t>
      </w:r>
      <w:r w:rsidRPr="00902163">
        <w:rPr>
          <w:rFonts w:cstheme="minorHAnsi"/>
          <w:i/>
          <w:iCs/>
          <w:sz w:val="24"/>
          <w:szCs w:val="24"/>
        </w:rPr>
        <w:t>Agenda România 2050</w:t>
      </w:r>
      <w:r w:rsidRPr="00382153">
        <w:rPr>
          <w:rFonts w:cstheme="minorHAnsi"/>
          <w:sz w:val="24"/>
          <w:szCs w:val="24"/>
        </w:rPr>
        <w:t xml:space="preserve"> lansează joi, 17 noiembrie 2022,</w:t>
      </w:r>
      <w:r>
        <w:rPr>
          <w:rFonts w:cstheme="minorHAnsi"/>
          <w:sz w:val="24"/>
          <w:szCs w:val="24"/>
        </w:rPr>
        <w:t xml:space="preserve"> la Universitatea din București, rezultatele</w:t>
      </w:r>
      <w:r w:rsidRPr="00382153">
        <w:rPr>
          <w:rFonts w:cstheme="minorHAnsi"/>
          <w:sz w:val="24"/>
          <w:szCs w:val="24"/>
        </w:rPr>
        <w:t xml:space="preserve"> primel</w:t>
      </w:r>
      <w:r>
        <w:rPr>
          <w:rFonts w:cstheme="minorHAnsi"/>
          <w:sz w:val="24"/>
          <w:szCs w:val="24"/>
        </w:rPr>
        <w:t>or</w:t>
      </w:r>
      <w:r w:rsidRPr="00382153">
        <w:rPr>
          <w:rFonts w:cstheme="minorHAnsi"/>
          <w:sz w:val="24"/>
          <w:szCs w:val="24"/>
        </w:rPr>
        <w:t xml:space="preserve"> două studii sociologice</w:t>
      </w:r>
      <w:r>
        <w:rPr>
          <w:rFonts w:cstheme="minorHAnsi"/>
          <w:sz w:val="24"/>
          <w:szCs w:val="24"/>
        </w:rPr>
        <w:t>.</w:t>
      </w:r>
    </w:p>
    <w:p w:rsidR="00382153" w:rsidRDefault="00382153" w:rsidP="00382153">
      <w:pPr>
        <w:jc w:val="both"/>
        <w:rPr>
          <w:rFonts w:cstheme="minorHAnsi"/>
          <w:sz w:val="24"/>
          <w:szCs w:val="24"/>
        </w:rPr>
      </w:pPr>
      <w:r>
        <w:rPr>
          <w:rFonts w:cstheme="minorHAnsi"/>
          <w:sz w:val="24"/>
          <w:szCs w:val="24"/>
        </w:rPr>
        <w:t>Evenimentul de lansare, intitulat „</w:t>
      </w:r>
      <w:r w:rsidRPr="00382153">
        <w:rPr>
          <w:rFonts w:cstheme="minorHAnsi"/>
          <w:sz w:val="24"/>
          <w:szCs w:val="24"/>
        </w:rPr>
        <w:t>Agenda Rom</w:t>
      </w:r>
      <w:r w:rsidR="00314CDB">
        <w:rPr>
          <w:rFonts w:cstheme="minorHAnsi"/>
          <w:sz w:val="24"/>
          <w:szCs w:val="24"/>
        </w:rPr>
        <w:t>â</w:t>
      </w:r>
      <w:r w:rsidRPr="00382153">
        <w:rPr>
          <w:rFonts w:cstheme="minorHAnsi"/>
          <w:sz w:val="24"/>
          <w:szCs w:val="24"/>
        </w:rPr>
        <w:t>nia 2050, O conversație despre viitorul României. De la opiniile românilor, la evaluările experților</w:t>
      </w:r>
      <w:r>
        <w:rPr>
          <w:rFonts w:cstheme="minorHAnsi"/>
          <w:sz w:val="24"/>
          <w:szCs w:val="24"/>
        </w:rPr>
        <w:t xml:space="preserve">”, va avea loc începând cu ora 10:30, în Sala de Consiliu a </w:t>
      </w:r>
      <w:r w:rsidRPr="00382153">
        <w:rPr>
          <w:rFonts w:cstheme="minorHAnsi"/>
          <w:sz w:val="24"/>
          <w:szCs w:val="24"/>
        </w:rPr>
        <w:t>Facultății de Sociologie și Asistență Socială</w:t>
      </w:r>
      <w:r>
        <w:rPr>
          <w:rFonts w:cstheme="minorHAnsi"/>
          <w:sz w:val="24"/>
          <w:szCs w:val="24"/>
        </w:rPr>
        <w:t xml:space="preserve"> a Universității din București (Șoseaua Panduri, nr. 90).</w:t>
      </w:r>
    </w:p>
    <w:p w:rsidR="00382153" w:rsidRDefault="00382153" w:rsidP="00382153">
      <w:pPr>
        <w:jc w:val="both"/>
        <w:rPr>
          <w:rFonts w:cstheme="minorHAnsi"/>
          <w:sz w:val="24"/>
          <w:szCs w:val="24"/>
        </w:rPr>
      </w:pPr>
      <w:r>
        <w:rPr>
          <w:rFonts w:cstheme="minorHAnsi"/>
          <w:sz w:val="24"/>
          <w:szCs w:val="24"/>
        </w:rPr>
        <w:t xml:space="preserve">Datele sociologice, </w:t>
      </w:r>
      <w:r w:rsidRPr="00382153">
        <w:rPr>
          <w:rFonts w:cstheme="minorHAnsi"/>
          <w:sz w:val="24"/>
          <w:szCs w:val="24"/>
        </w:rPr>
        <w:t xml:space="preserve">prezentate de președintele </w:t>
      </w:r>
      <w:r w:rsidRPr="00902163">
        <w:rPr>
          <w:rFonts w:cstheme="minorHAnsi"/>
          <w:i/>
          <w:iCs/>
          <w:sz w:val="24"/>
          <w:szCs w:val="24"/>
        </w:rPr>
        <w:t>think-tank-ului Strategic Thinking Group</w:t>
      </w:r>
      <w:r w:rsidRPr="00382153">
        <w:rPr>
          <w:rFonts w:cstheme="minorHAnsi"/>
          <w:sz w:val="24"/>
          <w:szCs w:val="24"/>
        </w:rPr>
        <w:t>, Remus Ștefureac</w:t>
      </w:r>
      <w:r>
        <w:rPr>
          <w:rFonts w:cstheme="minorHAnsi"/>
          <w:sz w:val="24"/>
          <w:szCs w:val="24"/>
        </w:rPr>
        <w:t>,</w:t>
      </w:r>
      <w:r w:rsidRPr="00382153">
        <w:rPr>
          <w:rFonts w:cstheme="minorHAnsi"/>
          <w:sz w:val="24"/>
          <w:szCs w:val="24"/>
        </w:rPr>
        <w:t xml:space="preserve"> vor fi comentate de</w:t>
      </w:r>
      <w:r>
        <w:rPr>
          <w:rFonts w:cstheme="minorHAnsi"/>
          <w:sz w:val="24"/>
          <w:szCs w:val="24"/>
        </w:rPr>
        <w:t xml:space="preserve"> p</w:t>
      </w:r>
      <w:r w:rsidRPr="00382153">
        <w:rPr>
          <w:rFonts w:cstheme="minorHAnsi"/>
          <w:sz w:val="24"/>
          <w:szCs w:val="24"/>
        </w:rPr>
        <w:t xml:space="preserve">rof. univ. dr. Marian Preda, </w:t>
      </w:r>
      <w:r w:rsidR="00902163">
        <w:rPr>
          <w:rFonts w:cstheme="minorHAnsi"/>
          <w:sz w:val="24"/>
          <w:szCs w:val="24"/>
        </w:rPr>
        <w:t xml:space="preserve">sociolog, cadru didactic al Facultății de Sociologie și Asistență Socială și </w:t>
      </w:r>
      <w:r>
        <w:rPr>
          <w:rFonts w:cstheme="minorHAnsi"/>
          <w:sz w:val="24"/>
          <w:szCs w:val="24"/>
        </w:rPr>
        <w:t>r</w:t>
      </w:r>
      <w:r w:rsidRPr="00382153">
        <w:rPr>
          <w:rFonts w:cstheme="minorHAnsi"/>
          <w:sz w:val="24"/>
          <w:szCs w:val="24"/>
        </w:rPr>
        <w:t>ector</w:t>
      </w:r>
      <w:r>
        <w:rPr>
          <w:rFonts w:cstheme="minorHAnsi"/>
          <w:sz w:val="24"/>
          <w:szCs w:val="24"/>
        </w:rPr>
        <w:t xml:space="preserve"> al </w:t>
      </w:r>
      <w:r w:rsidRPr="00382153">
        <w:rPr>
          <w:rFonts w:cstheme="minorHAnsi"/>
          <w:sz w:val="24"/>
          <w:szCs w:val="24"/>
        </w:rPr>
        <w:t>Universității din Bucureșt</w:t>
      </w:r>
      <w:r>
        <w:rPr>
          <w:rFonts w:cstheme="minorHAnsi"/>
          <w:sz w:val="24"/>
          <w:szCs w:val="24"/>
        </w:rPr>
        <w:t xml:space="preserve">i, conf. univ. dr. </w:t>
      </w:r>
      <w:r w:rsidRPr="00382153">
        <w:rPr>
          <w:rFonts w:cstheme="minorHAnsi"/>
          <w:sz w:val="24"/>
          <w:szCs w:val="24"/>
        </w:rPr>
        <w:t>Darie Cristea, prodecan</w:t>
      </w:r>
      <w:r>
        <w:rPr>
          <w:rFonts w:cstheme="minorHAnsi"/>
          <w:sz w:val="24"/>
          <w:szCs w:val="24"/>
        </w:rPr>
        <w:t xml:space="preserve"> al </w:t>
      </w:r>
      <w:r w:rsidRPr="00382153">
        <w:rPr>
          <w:rFonts w:cstheme="minorHAnsi"/>
          <w:sz w:val="24"/>
          <w:szCs w:val="24"/>
        </w:rPr>
        <w:t>Facult</w:t>
      </w:r>
      <w:r w:rsidR="00902163">
        <w:rPr>
          <w:rFonts w:cstheme="minorHAnsi"/>
          <w:sz w:val="24"/>
          <w:szCs w:val="24"/>
        </w:rPr>
        <w:t>ății</w:t>
      </w:r>
      <w:r w:rsidRPr="00382153">
        <w:rPr>
          <w:rFonts w:cstheme="minorHAnsi"/>
          <w:sz w:val="24"/>
          <w:szCs w:val="24"/>
        </w:rPr>
        <w:t xml:space="preserve"> de Sociologie și Asistență Socială</w:t>
      </w:r>
      <w:r w:rsidR="00902163">
        <w:rPr>
          <w:rFonts w:cstheme="minorHAnsi"/>
          <w:sz w:val="24"/>
          <w:szCs w:val="24"/>
        </w:rPr>
        <w:t xml:space="preserve"> a</w:t>
      </w:r>
      <w:r w:rsidRPr="00382153">
        <w:rPr>
          <w:rFonts w:cstheme="minorHAnsi"/>
          <w:sz w:val="24"/>
          <w:szCs w:val="24"/>
        </w:rPr>
        <w:t xml:space="preserve"> Universit</w:t>
      </w:r>
      <w:r w:rsidR="00902163">
        <w:rPr>
          <w:rFonts w:cstheme="minorHAnsi"/>
          <w:sz w:val="24"/>
          <w:szCs w:val="24"/>
        </w:rPr>
        <w:t xml:space="preserve">ății </w:t>
      </w:r>
      <w:r w:rsidRPr="00382153">
        <w:rPr>
          <w:rFonts w:cstheme="minorHAnsi"/>
          <w:sz w:val="24"/>
          <w:szCs w:val="24"/>
        </w:rPr>
        <w:t>din București</w:t>
      </w:r>
      <w:r w:rsidR="00902163">
        <w:rPr>
          <w:rFonts w:cstheme="minorHAnsi"/>
          <w:sz w:val="24"/>
          <w:szCs w:val="24"/>
        </w:rPr>
        <w:t xml:space="preserve">, </w:t>
      </w:r>
      <w:r w:rsidR="00902163" w:rsidRPr="00902163">
        <w:rPr>
          <w:rFonts w:cstheme="minorHAnsi"/>
          <w:sz w:val="24"/>
          <w:szCs w:val="24"/>
        </w:rPr>
        <w:t xml:space="preserve">Vasile Iuga, </w:t>
      </w:r>
      <w:r w:rsidR="00902163" w:rsidRPr="00902163">
        <w:rPr>
          <w:rFonts w:cstheme="minorHAnsi"/>
          <w:i/>
          <w:iCs/>
          <w:sz w:val="24"/>
          <w:szCs w:val="24"/>
        </w:rPr>
        <w:t>founder and partner</w:t>
      </w:r>
      <w:r w:rsidR="00902163" w:rsidRPr="00902163">
        <w:rPr>
          <w:rFonts w:cstheme="minorHAnsi"/>
          <w:sz w:val="24"/>
          <w:szCs w:val="24"/>
        </w:rPr>
        <w:t xml:space="preserve"> Valorem Business Advisors</w:t>
      </w:r>
      <w:r w:rsidR="00902163">
        <w:rPr>
          <w:rFonts w:cstheme="minorHAnsi"/>
          <w:sz w:val="24"/>
          <w:szCs w:val="24"/>
        </w:rPr>
        <w:t xml:space="preserve">, </w:t>
      </w:r>
      <w:r w:rsidR="00902163" w:rsidRPr="00902163">
        <w:rPr>
          <w:rFonts w:cstheme="minorHAnsi"/>
          <w:sz w:val="24"/>
          <w:szCs w:val="24"/>
        </w:rPr>
        <w:t>Răzvan Nicolescu, expert în energie, membru în Bordul Institutului European pentru Tehnologie și Inovare</w:t>
      </w:r>
      <w:r w:rsidR="00902163">
        <w:rPr>
          <w:rFonts w:cstheme="minorHAnsi"/>
          <w:sz w:val="24"/>
          <w:szCs w:val="24"/>
        </w:rPr>
        <w:t>, c</w:t>
      </w:r>
      <w:r w:rsidR="00902163" w:rsidRPr="00902163">
        <w:rPr>
          <w:rFonts w:cstheme="minorHAnsi"/>
          <w:sz w:val="24"/>
          <w:szCs w:val="24"/>
        </w:rPr>
        <w:t>onf. univ. dr. Andreea Paul, Președintele INACO</w:t>
      </w:r>
      <w:r w:rsidR="00902163" w:rsidRPr="00902163">
        <w:t xml:space="preserve"> </w:t>
      </w:r>
      <w:r w:rsidR="00902163" w:rsidRPr="00902163">
        <w:rPr>
          <w:rFonts w:cstheme="minorHAnsi"/>
          <w:sz w:val="24"/>
          <w:szCs w:val="24"/>
        </w:rPr>
        <w:t>(Inițiativa pentru Competitivitate)</w:t>
      </w:r>
      <w:r w:rsidR="00902163">
        <w:rPr>
          <w:rFonts w:cstheme="minorHAnsi"/>
          <w:sz w:val="24"/>
          <w:szCs w:val="24"/>
        </w:rPr>
        <w:t xml:space="preserve"> și </w:t>
      </w:r>
      <w:r w:rsidR="00902163" w:rsidRPr="00902163">
        <w:rPr>
          <w:rFonts w:cstheme="minorHAnsi"/>
          <w:sz w:val="24"/>
          <w:szCs w:val="24"/>
        </w:rPr>
        <w:t>Mugurel Rădulescu, expert mediu, FEPRA</w:t>
      </w:r>
      <w:r w:rsidR="00902163">
        <w:rPr>
          <w:rFonts w:cstheme="minorHAnsi"/>
          <w:sz w:val="24"/>
          <w:szCs w:val="24"/>
        </w:rPr>
        <w:t>.</w:t>
      </w:r>
    </w:p>
    <w:p w:rsidR="00902163" w:rsidRDefault="00902163" w:rsidP="00382153">
      <w:pPr>
        <w:jc w:val="both"/>
        <w:rPr>
          <w:rFonts w:cstheme="minorHAnsi"/>
          <w:sz w:val="24"/>
          <w:szCs w:val="24"/>
        </w:rPr>
      </w:pPr>
      <w:r>
        <w:rPr>
          <w:rFonts w:cstheme="minorHAnsi"/>
          <w:sz w:val="24"/>
          <w:szCs w:val="24"/>
        </w:rPr>
        <w:t>„</w:t>
      </w:r>
      <w:r w:rsidRPr="00902163">
        <w:rPr>
          <w:rFonts w:cstheme="minorHAnsi"/>
          <w:sz w:val="24"/>
          <w:szCs w:val="24"/>
        </w:rPr>
        <w:t>Salut această inițiativă prin care ne uităm la populația României printr-o radiografie realizată cu instrumente științifice, sociologice, dar centrate pe teme sociale și culturale, fără elementele politice, electorale care nasc pasiuni și critici și distorsionează adesea atât calitatea datelor cât și relevanța interpretării lor. Din rezultatele studiului vedem mai întâi tendințe puternice, opinii comune pentru o majoritate a populației orientată spre Occident, dar caracterizată de un grad mare de nemulțumire privind situația actuală, de o anumită nostalgie față de trecut, de perioada comunistă și de o mare îngrijorare față de viitor. Dacă ne uităm cu atenție la datele statistice vedem, însă, Româniile paralele</w:t>
      </w:r>
      <w:r w:rsidR="008B0D87">
        <w:rPr>
          <w:rFonts w:cstheme="minorHAnsi"/>
          <w:sz w:val="24"/>
          <w:szCs w:val="24"/>
        </w:rPr>
        <w:t xml:space="preserve">”, </w:t>
      </w:r>
      <w:r>
        <w:rPr>
          <w:rFonts w:cstheme="minorHAnsi"/>
          <w:sz w:val="24"/>
          <w:szCs w:val="24"/>
        </w:rPr>
        <w:t>a remarcat sociologul Marian Preda, rectorul Universității din București.</w:t>
      </w:r>
    </w:p>
    <w:p w:rsidR="008B0D87" w:rsidRPr="00902163" w:rsidRDefault="008B0D87" w:rsidP="00382153">
      <w:pPr>
        <w:rPr>
          <w:rFonts w:cstheme="minorHAnsi"/>
          <w:b/>
          <w:bCs/>
          <w:sz w:val="24"/>
          <w:szCs w:val="24"/>
        </w:rPr>
      </w:pPr>
      <w:r>
        <w:rPr>
          <w:rFonts w:cstheme="minorHAnsi"/>
          <w:b/>
          <w:bCs/>
          <w:sz w:val="24"/>
          <w:szCs w:val="24"/>
        </w:rPr>
        <w:t>Universitatea din București, printre partenerii proiectului „Agenda România 2050”</w:t>
      </w:r>
    </w:p>
    <w:p w:rsidR="00382153" w:rsidRDefault="00902163" w:rsidP="00902163">
      <w:pPr>
        <w:jc w:val="both"/>
        <w:rPr>
          <w:rFonts w:cstheme="minorHAnsi"/>
          <w:sz w:val="24"/>
          <w:szCs w:val="24"/>
        </w:rPr>
      </w:pPr>
      <w:r w:rsidRPr="00902163">
        <w:rPr>
          <w:rFonts w:cstheme="minorHAnsi"/>
          <w:sz w:val="24"/>
          <w:szCs w:val="24"/>
        </w:rPr>
        <w:t xml:space="preserve">Proiectul </w:t>
      </w:r>
      <w:r w:rsidRPr="00902163">
        <w:rPr>
          <w:rFonts w:cstheme="minorHAnsi"/>
          <w:i/>
          <w:iCs/>
          <w:sz w:val="24"/>
          <w:szCs w:val="24"/>
        </w:rPr>
        <w:t>Agenda România 2050</w:t>
      </w:r>
      <w:r w:rsidRPr="00902163">
        <w:rPr>
          <w:rFonts w:cstheme="minorHAnsi"/>
          <w:sz w:val="24"/>
          <w:szCs w:val="24"/>
        </w:rPr>
        <w:t xml:space="preserve"> își propune demararea unei conversații naționale despre politici publice esențiale pentru viitorul României pe termen lung având ca punct de plecare opiniile românilor culese printr-o serie de sondaje de opinie naționale. Pornind de la ceea ce cred românii, ne propunem să încurajăm o conversație amplă a experților din mediul academic, din sectorul public și privat.</w:t>
      </w:r>
    </w:p>
    <w:p w:rsidR="00902163" w:rsidRDefault="008B0D87" w:rsidP="00902163">
      <w:pPr>
        <w:jc w:val="both"/>
        <w:rPr>
          <w:rFonts w:cstheme="minorHAnsi"/>
          <w:sz w:val="24"/>
          <w:szCs w:val="24"/>
        </w:rPr>
      </w:pPr>
      <w:r>
        <w:rPr>
          <w:rFonts w:cstheme="minorHAnsi"/>
          <w:sz w:val="24"/>
          <w:szCs w:val="24"/>
        </w:rPr>
        <w:t>Astfel, alături de p</w:t>
      </w:r>
      <w:r w:rsidRPr="00902163">
        <w:rPr>
          <w:rFonts w:cstheme="minorHAnsi"/>
          <w:sz w:val="24"/>
          <w:szCs w:val="24"/>
        </w:rPr>
        <w:t xml:space="preserve">artenerii academici </w:t>
      </w:r>
      <w:r>
        <w:rPr>
          <w:rFonts w:cstheme="minorHAnsi"/>
          <w:sz w:val="24"/>
          <w:szCs w:val="24"/>
        </w:rPr>
        <w:t xml:space="preserve">ai proiectului –  Universitatea din București, </w:t>
      </w:r>
      <w:r w:rsidRPr="00902163">
        <w:rPr>
          <w:rFonts w:cstheme="minorHAnsi"/>
          <w:sz w:val="24"/>
          <w:szCs w:val="24"/>
        </w:rPr>
        <w:t>Universitatea Babeș</w:t>
      </w:r>
      <w:r>
        <w:rPr>
          <w:rFonts w:cstheme="minorHAnsi"/>
          <w:sz w:val="24"/>
          <w:szCs w:val="24"/>
        </w:rPr>
        <w:t>-</w:t>
      </w:r>
      <w:r w:rsidRPr="00902163">
        <w:rPr>
          <w:rFonts w:cstheme="minorHAnsi"/>
          <w:sz w:val="24"/>
          <w:szCs w:val="24"/>
        </w:rPr>
        <w:t>Bolyai</w:t>
      </w:r>
      <w:r>
        <w:rPr>
          <w:rFonts w:cstheme="minorHAnsi"/>
          <w:sz w:val="24"/>
          <w:szCs w:val="24"/>
        </w:rPr>
        <w:t xml:space="preserve"> din</w:t>
      </w:r>
      <w:r w:rsidRPr="00902163">
        <w:rPr>
          <w:rFonts w:cstheme="minorHAnsi"/>
          <w:sz w:val="24"/>
          <w:szCs w:val="24"/>
        </w:rPr>
        <w:t xml:space="preserve"> Cluj</w:t>
      </w:r>
      <w:r>
        <w:rPr>
          <w:rFonts w:cstheme="minorHAnsi"/>
          <w:sz w:val="24"/>
          <w:szCs w:val="24"/>
        </w:rPr>
        <w:t>-</w:t>
      </w:r>
      <w:r w:rsidRPr="00902163">
        <w:rPr>
          <w:rFonts w:cstheme="minorHAnsi"/>
          <w:sz w:val="24"/>
          <w:szCs w:val="24"/>
        </w:rPr>
        <w:t>Napoca, Universitatea Politehnica</w:t>
      </w:r>
      <w:r>
        <w:rPr>
          <w:rFonts w:cstheme="minorHAnsi"/>
          <w:sz w:val="24"/>
          <w:szCs w:val="24"/>
        </w:rPr>
        <w:t xml:space="preserve"> din</w:t>
      </w:r>
      <w:r w:rsidRPr="00902163">
        <w:rPr>
          <w:rFonts w:cstheme="minorHAnsi"/>
          <w:sz w:val="24"/>
          <w:szCs w:val="24"/>
        </w:rPr>
        <w:t xml:space="preserve"> București, Universitatea de Vest </w:t>
      </w:r>
      <w:r>
        <w:rPr>
          <w:rFonts w:cstheme="minorHAnsi"/>
          <w:sz w:val="24"/>
          <w:szCs w:val="24"/>
        </w:rPr>
        <w:t xml:space="preserve">din </w:t>
      </w:r>
      <w:r w:rsidRPr="00902163">
        <w:rPr>
          <w:rFonts w:cstheme="minorHAnsi"/>
          <w:sz w:val="24"/>
          <w:szCs w:val="24"/>
        </w:rPr>
        <w:t>Timișoara, Universitatea de Medicin</w:t>
      </w:r>
      <w:r>
        <w:rPr>
          <w:rFonts w:cstheme="minorHAnsi"/>
          <w:sz w:val="24"/>
          <w:szCs w:val="24"/>
        </w:rPr>
        <w:t>ă ș</w:t>
      </w:r>
      <w:r w:rsidRPr="00902163">
        <w:rPr>
          <w:rFonts w:cstheme="minorHAnsi"/>
          <w:sz w:val="24"/>
          <w:szCs w:val="24"/>
        </w:rPr>
        <w:t xml:space="preserve">i Farmacie </w:t>
      </w:r>
      <w:r>
        <w:rPr>
          <w:rFonts w:cstheme="minorHAnsi"/>
          <w:sz w:val="24"/>
          <w:szCs w:val="24"/>
        </w:rPr>
        <w:t>„</w:t>
      </w:r>
      <w:r w:rsidRPr="00902163">
        <w:rPr>
          <w:rFonts w:cstheme="minorHAnsi"/>
          <w:sz w:val="24"/>
          <w:szCs w:val="24"/>
        </w:rPr>
        <w:t xml:space="preserve">Grigore T. Popa” </w:t>
      </w:r>
      <w:r>
        <w:rPr>
          <w:rFonts w:cstheme="minorHAnsi"/>
          <w:sz w:val="24"/>
          <w:szCs w:val="24"/>
        </w:rPr>
        <w:t xml:space="preserve"> din </w:t>
      </w:r>
      <w:r w:rsidRPr="00902163">
        <w:rPr>
          <w:rFonts w:cstheme="minorHAnsi"/>
          <w:sz w:val="24"/>
          <w:szCs w:val="24"/>
        </w:rPr>
        <w:t>Iași</w:t>
      </w:r>
      <w:r>
        <w:rPr>
          <w:rFonts w:cstheme="minorHAnsi"/>
          <w:sz w:val="24"/>
          <w:szCs w:val="24"/>
        </w:rPr>
        <w:t>, echipa proiectului va r</w:t>
      </w:r>
      <w:r w:rsidR="00902163" w:rsidRPr="00902163">
        <w:rPr>
          <w:rFonts w:cstheme="minorHAnsi"/>
          <w:sz w:val="24"/>
          <w:szCs w:val="24"/>
        </w:rPr>
        <w:t>ealiza mai mult</w:t>
      </w:r>
      <w:r>
        <w:rPr>
          <w:rFonts w:cstheme="minorHAnsi"/>
          <w:sz w:val="24"/>
          <w:szCs w:val="24"/>
        </w:rPr>
        <w:t>e</w:t>
      </w:r>
      <w:r w:rsidR="00902163" w:rsidRPr="00902163">
        <w:rPr>
          <w:rFonts w:cstheme="minorHAnsi"/>
          <w:sz w:val="24"/>
          <w:szCs w:val="24"/>
        </w:rPr>
        <w:t xml:space="preserve"> studii sociologice</w:t>
      </w:r>
      <w:r>
        <w:rPr>
          <w:rFonts w:cstheme="minorHAnsi"/>
          <w:sz w:val="24"/>
          <w:szCs w:val="24"/>
        </w:rPr>
        <w:t xml:space="preserve"> în</w:t>
      </w:r>
      <w:r w:rsidR="00902163" w:rsidRPr="00902163">
        <w:rPr>
          <w:rFonts w:cstheme="minorHAnsi"/>
          <w:sz w:val="24"/>
          <w:szCs w:val="24"/>
        </w:rPr>
        <w:t xml:space="preserve"> șase zone majore de interes pentru viitorul României, fiecare împărțită în teme specifice:</w:t>
      </w:r>
    </w:p>
    <w:p w:rsidR="008B0D87" w:rsidRPr="008B0D87" w:rsidRDefault="008B0D87" w:rsidP="008B0D87">
      <w:pPr>
        <w:jc w:val="both"/>
        <w:rPr>
          <w:rFonts w:cstheme="minorHAnsi"/>
          <w:sz w:val="24"/>
          <w:szCs w:val="24"/>
        </w:rPr>
      </w:pPr>
      <w:r w:rsidRPr="008B0D87">
        <w:rPr>
          <w:rFonts w:cstheme="minorHAnsi"/>
          <w:b/>
          <w:bCs/>
          <w:sz w:val="24"/>
          <w:szCs w:val="24"/>
        </w:rPr>
        <w:lastRenderedPageBreak/>
        <w:t>SOCIETATEA VIITORULUI</w:t>
      </w:r>
      <w:r w:rsidRPr="008B0D87">
        <w:rPr>
          <w:rFonts w:cstheme="minorHAnsi"/>
          <w:sz w:val="24"/>
          <w:szCs w:val="24"/>
        </w:rPr>
        <w:t>: Educație, Sănătate, Populație/Demografie, Sistemul de pensii, Migrație, Valori, Identitate</w:t>
      </w:r>
    </w:p>
    <w:p w:rsidR="008B0D87" w:rsidRPr="008B0D87" w:rsidRDefault="008B0D87" w:rsidP="008B0D87">
      <w:pPr>
        <w:jc w:val="both"/>
        <w:rPr>
          <w:rFonts w:cstheme="minorHAnsi"/>
          <w:sz w:val="24"/>
          <w:szCs w:val="24"/>
        </w:rPr>
      </w:pPr>
      <w:r w:rsidRPr="008B0D87">
        <w:rPr>
          <w:rFonts w:cstheme="minorHAnsi"/>
          <w:b/>
          <w:bCs/>
          <w:sz w:val="24"/>
          <w:szCs w:val="24"/>
        </w:rPr>
        <w:t>INFRASTRUCTURA VIITORULUI</w:t>
      </w:r>
      <w:r w:rsidRPr="008B0D87">
        <w:rPr>
          <w:rFonts w:cstheme="minorHAnsi"/>
          <w:sz w:val="24"/>
          <w:szCs w:val="24"/>
        </w:rPr>
        <w:t>: Mobilitate, Urbanizare, Conectivitate</w:t>
      </w:r>
    </w:p>
    <w:p w:rsidR="008B0D87" w:rsidRPr="008B0D87" w:rsidRDefault="008B0D87" w:rsidP="008B0D87">
      <w:pPr>
        <w:jc w:val="both"/>
        <w:rPr>
          <w:rFonts w:cstheme="minorHAnsi"/>
          <w:sz w:val="24"/>
          <w:szCs w:val="24"/>
        </w:rPr>
      </w:pPr>
      <w:r w:rsidRPr="008B0D87">
        <w:rPr>
          <w:rFonts w:cstheme="minorHAnsi"/>
          <w:b/>
          <w:bCs/>
          <w:sz w:val="24"/>
          <w:szCs w:val="24"/>
        </w:rPr>
        <w:t>MEDIUL ȘI RESURSELE VIITORULUI</w:t>
      </w:r>
      <w:r w:rsidRPr="008B0D87">
        <w:rPr>
          <w:rFonts w:cstheme="minorHAnsi"/>
          <w:sz w:val="24"/>
          <w:szCs w:val="24"/>
        </w:rPr>
        <w:t>: Schimbări climatice, Poluare, Resurse și materii prime, Energie curată</w:t>
      </w:r>
    </w:p>
    <w:p w:rsidR="008B0D87" w:rsidRPr="008B0D87" w:rsidRDefault="008B0D87" w:rsidP="008B0D87">
      <w:pPr>
        <w:jc w:val="both"/>
        <w:rPr>
          <w:rFonts w:cstheme="minorHAnsi"/>
          <w:sz w:val="24"/>
          <w:szCs w:val="24"/>
        </w:rPr>
      </w:pPr>
      <w:r w:rsidRPr="008B0D87">
        <w:rPr>
          <w:rFonts w:cstheme="minorHAnsi"/>
          <w:b/>
          <w:bCs/>
          <w:sz w:val="24"/>
          <w:szCs w:val="24"/>
        </w:rPr>
        <w:t>ECONOMIA ȘI AFACERILE VIITORULUI</w:t>
      </w:r>
      <w:r w:rsidRPr="008B0D87">
        <w:rPr>
          <w:rFonts w:cstheme="minorHAnsi"/>
          <w:sz w:val="24"/>
          <w:szCs w:val="24"/>
        </w:rPr>
        <w:t>: Globalizare și Localizare, Fiscalitate, Economia rurală, Provocarea datoriilor</w:t>
      </w:r>
    </w:p>
    <w:p w:rsidR="008B0D87" w:rsidRPr="008B0D87" w:rsidRDefault="008B0D87" w:rsidP="008B0D87">
      <w:pPr>
        <w:jc w:val="both"/>
        <w:rPr>
          <w:rFonts w:cstheme="minorHAnsi"/>
          <w:sz w:val="24"/>
          <w:szCs w:val="24"/>
        </w:rPr>
      </w:pPr>
      <w:r w:rsidRPr="008B0D87">
        <w:rPr>
          <w:rFonts w:cstheme="minorHAnsi"/>
          <w:b/>
          <w:bCs/>
          <w:sz w:val="24"/>
          <w:szCs w:val="24"/>
        </w:rPr>
        <w:t>TEHNOLOGIILE VIITORULUI</w:t>
      </w:r>
      <w:r w:rsidRPr="008B0D87">
        <w:rPr>
          <w:rFonts w:cstheme="minorHAnsi"/>
          <w:sz w:val="24"/>
          <w:szCs w:val="24"/>
        </w:rPr>
        <w:t>: Meseriile viitorului, Valoarea tehnologiei, Digitalizare, Oameni, Mașini, Inteligență artificială</w:t>
      </w:r>
    </w:p>
    <w:p w:rsidR="008B0D87" w:rsidRDefault="008B0D87" w:rsidP="008B0D87">
      <w:pPr>
        <w:jc w:val="both"/>
        <w:rPr>
          <w:rFonts w:cstheme="minorHAnsi"/>
          <w:sz w:val="24"/>
          <w:szCs w:val="24"/>
        </w:rPr>
      </w:pPr>
      <w:r w:rsidRPr="008B0D87">
        <w:rPr>
          <w:rFonts w:cstheme="minorHAnsi"/>
          <w:b/>
          <w:bCs/>
          <w:sz w:val="24"/>
          <w:szCs w:val="24"/>
        </w:rPr>
        <w:t>LOCUL ROMÂNIEI ÎN LUMEA VIITORULUI</w:t>
      </w:r>
      <w:r w:rsidRPr="008B0D87">
        <w:rPr>
          <w:rFonts w:cstheme="minorHAnsi"/>
          <w:sz w:val="24"/>
          <w:szCs w:val="24"/>
        </w:rPr>
        <w:t>: Tipul de Republică, Brand de țară, Diaspora.</w:t>
      </w:r>
    </w:p>
    <w:sectPr w:rsidR="008B0D8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1F42D4"/>
    <w:multiLevelType w:val="hybridMultilevel"/>
    <w:tmpl w:val="2214D8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2322758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153"/>
    <w:rsid w:val="00314CDB"/>
    <w:rsid w:val="00382153"/>
    <w:rsid w:val="00757EA2"/>
    <w:rsid w:val="008B0D87"/>
    <w:rsid w:val="0090216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E2869"/>
  <w15:chartTrackingRefBased/>
  <w15:docId w15:val="{F19216B0-B4D4-4A05-8B24-0A23D7AE1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0D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543</Words>
  <Characters>3150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Miclea Ioan</dc:creator>
  <cp:keywords/>
  <dc:description/>
  <cp:lastModifiedBy>Miclea Ioan</cp:lastModifiedBy>
  <cp:revision>3</cp:revision>
  <dcterms:created xsi:type="dcterms:W3CDTF">2022-11-15T19:37:00Z</dcterms:created>
  <dcterms:modified xsi:type="dcterms:W3CDTF">2022-11-15T20:03:00Z</dcterms:modified>
</cp:coreProperties>
</file>