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60AEB4" w14:textId="6F2721BD" w:rsidR="007B612C" w:rsidRPr="00A96AF3" w:rsidRDefault="00155ECD" w:rsidP="003619C1">
      <w:pPr>
        <w:shd w:val="clear" w:color="auto" w:fill="FFFFFF"/>
        <w:spacing w:line="360" w:lineRule="auto"/>
        <w:jc w:val="both"/>
        <w:rPr>
          <w:rFonts w:ascii="Times New Roman" w:hAnsi="Times New Roman" w:cs="Times New Roman"/>
          <w:b/>
        </w:rPr>
      </w:pPr>
      <w:r w:rsidRPr="00A96AF3">
        <w:rPr>
          <w:rFonts w:ascii="Times New Roman" w:hAnsi="Times New Roman" w:cs="Times New Roman"/>
          <w:b/>
        </w:rPr>
        <w:t xml:space="preserve">95 de </w:t>
      </w:r>
      <w:r w:rsidR="00441182">
        <w:rPr>
          <w:rFonts w:ascii="Times New Roman" w:hAnsi="Times New Roman" w:cs="Times New Roman"/>
          <w:b/>
        </w:rPr>
        <w:t xml:space="preserve">noi </w:t>
      </w:r>
      <w:r w:rsidRPr="00A96AF3">
        <w:rPr>
          <w:rFonts w:ascii="Times New Roman" w:hAnsi="Times New Roman" w:cs="Times New Roman"/>
          <w:b/>
        </w:rPr>
        <w:t>a</w:t>
      </w:r>
      <w:r w:rsidR="007B612C" w:rsidRPr="00A96AF3">
        <w:rPr>
          <w:rFonts w:ascii="Times New Roman" w:hAnsi="Times New Roman" w:cs="Times New Roman"/>
          <w:b/>
        </w:rPr>
        <w:t xml:space="preserve">peluri “Horizon Europe” </w:t>
      </w:r>
      <w:r w:rsidR="00C755ED">
        <w:rPr>
          <w:rFonts w:ascii="Times New Roman" w:hAnsi="Times New Roman" w:cs="Times New Roman"/>
          <w:b/>
        </w:rPr>
        <w:t xml:space="preserve">pentru </w:t>
      </w:r>
      <w:r w:rsidR="00A96AF3">
        <w:rPr>
          <w:rFonts w:ascii="Times New Roman" w:hAnsi="Times New Roman" w:cs="Times New Roman"/>
          <w:b/>
        </w:rPr>
        <w:t>p</w:t>
      </w:r>
      <w:r w:rsidR="00A96AF3" w:rsidRPr="00A96AF3">
        <w:rPr>
          <w:rFonts w:ascii="Times New Roman" w:hAnsi="Times New Roman" w:cs="Times New Roman"/>
          <w:b/>
        </w:rPr>
        <w:t xml:space="preserve">erioada </w:t>
      </w:r>
      <w:r w:rsidRPr="00A96AF3">
        <w:rPr>
          <w:rFonts w:ascii="Times New Roman" w:hAnsi="Times New Roman" w:cs="Times New Roman"/>
          <w:b/>
        </w:rPr>
        <w:t xml:space="preserve">2023-2024, destinate profesorilor </w:t>
      </w:r>
      <w:r w:rsidR="005221FE" w:rsidRPr="00A96AF3">
        <w:rPr>
          <w:rFonts w:ascii="Times New Roman" w:hAnsi="Times New Roman" w:cs="Times New Roman"/>
          <w:b/>
        </w:rPr>
        <w:t>ș</w:t>
      </w:r>
      <w:r w:rsidRPr="00A96AF3">
        <w:rPr>
          <w:rFonts w:ascii="Times New Roman" w:hAnsi="Times New Roman" w:cs="Times New Roman"/>
          <w:b/>
        </w:rPr>
        <w:t>i cercetătorilor</w:t>
      </w:r>
      <w:r w:rsidR="005221FE" w:rsidRPr="00A96AF3">
        <w:rPr>
          <w:rFonts w:ascii="Times New Roman" w:hAnsi="Times New Roman" w:cs="Times New Roman"/>
          <w:b/>
        </w:rPr>
        <w:t xml:space="preserve"> </w:t>
      </w:r>
      <w:r w:rsidR="00A96AF3">
        <w:rPr>
          <w:rFonts w:ascii="Times New Roman" w:hAnsi="Times New Roman" w:cs="Times New Roman"/>
          <w:b/>
        </w:rPr>
        <w:t>UB</w:t>
      </w:r>
    </w:p>
    <w:p w14:paraId="3B1B2268" w14:textId="77777777" w:rsidR="007B612C" w:rsidRPr="00A96AF3" w:rsidRDefault="007B612C" w:rsidP="00155ECD">
      <w:pPr>
        <w:shd w:val="clear" w:color="auto" w:fill="FFFFFF"/>
        <w:spacing w:line="360" w:lineRule="auto"/>
        <w:jc w:val="both"/>
        <w:rPr>
          <w:rFonts w:ascii="Times New Roman" w:hAnsi="Times New Roman" w:cs="Times New Roman"/>
        </w:rPr>
      </w:pPr>
    </w:p>
    <w:p w14:paraId="6FAB52A9" w14:textId="2437D70D" w:rsidR="005221FE" w:rsidRPr="00A96AF3" w:rsidRDefault="007B612C" w:rsidP="00155ECD">
      <w:pPr>
        <w:shd w:val="clear" w:color="auto" w:fill="FFFFFF"/>
        <w:spacing w:line="360" w:lineRule="auto"/>
        <w:jc w:val="both"/>
        <w:rPr>
          <w:rFonts w:ascii="Times New Roman" w:hAnsi="Times New Roman" w:cs="Times New Roman"/>
        </w:rPr>
      </w:pPr>
      <w:r w:rsidRPr="00A96AF3">
        <w:rPr>
          <w:rFonts w:ascii="Times New Roman" w:hAnsi="Times New Roman" w:cs="Times New Roman"/>
        </w:rPr>
        <w:t xml:space="preserve">În </w:t>
      </w:r>
      <w:r w:rsidRPr="00A96AF3">
        <w:rPr>
          <w:rFonts w:ascii="Times New Roman" w:hAnsi="Times New Roman" w:cs="Times New Roman"/>
          <w:b/>
        </w:rPr>
        <w:t>perioada</w:t>
      </w:r>
      <w:r w:rsidRPr="00A96AF3">
        <w:rPr>
          <w:rFonts w:ascii="Times New Roman" w:hAnsi="Times New Roman" w:cs="Times New Roman"/>
        </w:rPr>
        <w:t xml:space="preserve"> </w:t>
      </w:r>
      <w:r w:rsidRPr="00A96AF3">
        <w:rPr>
          <w:rFonts w:ascii="Times New Roman" w:hAnsi="Times New Roman" w:cs="Times New Roman"/>
          <w:b/>
        </w:rPr>
        <w:t>13-14 decembrie 2022</w:t>
      </w:r>
      <w:r w:rsidRPr="00A96AF3">
        <w:rPr>
          <w:rFonts w:ascii="Times New Roman" w:hAnsi="Times New Roman" w:cs="Times New Roman"/>
        </w:rPr>
        <w:t>, au fost deschise apelurile de proiecte</w:t>
      </w:r>
      <w:r w:rsidRPr="00A96AF3">
        <w:rPr>
          <w:rFonts w:ascii="Times New Roman" w:hAnsi="Times New Roman" w:cs="Times New Roman"/>
          <w:b/>
        </w:rPr>
        <w:t xml:space="preserve"> </w:t>
      </w:r>
      <w:r w:rsidR="005221FE" w:rsidRPr="00A96AF3">
        <w:rPr>
          <w:rFonts w:ascii="Times New Roman" w:hAnsi="Times New Roman" w:cs="Times New Roman"/>
          <w:b/>
        </w:rPr>
        <w:t>“</w:t>
      </w:r>
      <w:r w:rsidRPr="00A96AF3">
        <w:rPr>
          <w:rFonts w:ascii="Times New Roman" w:hAnsi="Times New Roman" w:cs="Times New Roman"/>
          <w:b/>
        </w:rPr>
        <w:t>Horizon Europe</w:t>
      </w:r>
      <w:r w:rsidR="005221FE" w:rsidRPr="00A96AF3">
        <w:rPr>
          <w:rFonts w:ascii="Times New Roman" w:hAnsi="Times New Roman" w:cs="Times New Roman"/>
          <w:b/>
        </w:rPr>
        <w:t>”</w:t>
      </w:r>
      <w:r w:rsidRPr="00A96AF3">
        <w:rPr>
          <w:rFonts w:ascii="Times New Roman" w:hAnsi="Times New Roman" w:cs="Times New Roman"/>
          <w:b/>
        </w:rPr>
        <w:t xml:space="preserve"> </w:t>
      </w:r>
      <w:r w:rsidRPr="00A96AF3">
        <w:rPr>
          <w:rFonts w:ascii="Times New Roman" w:hAnsi="Times New Roman" w:cs="Times New Roman"/>
        </w:rPr>
        <w:t>pentru</w:t>
      </w:r>
      <w:r w:rsidRPr="00A96AF3">
        <w:rPr>
          <w:rFonts w:ascii="Times New Roman" w:hAnsi="Times New Roman" w:cs="Times New Roman"/>
          <w:b/>
        </w:rPr>
        <w:t xml:space="preserve"> programele de lucru </w:t>
      </w:r>
      <w:r w:rsidR="00A96AF3" w:rsidRPr="00A96AF3">
        <w:rPr>
          <w:rFonts w:ascii="Times New Roman" w:hAnsi="Times New Roman" w:cs="Times New Roman"/>
        </w:rPr>
        <w:t>din perioada</w:t>
      </w:r>
      <w:r w:rsidR="00A96AF3" w:rsidRPr="00A96AF3">
        <w:rPr>
          <w:rFonts w:ascii="Times New Roman" w:hAnsi="Times New Roman" w:cs="Times New Roman"/>
          <w:b/>
        </w:rPr>
        <w:t xml:space="preserve"> </w:t>
      </w:r>
      <w:r w:rsidRPr="00A96AF3">
        <w:rPr>
          <w:rFonts w:ascii="Times New Roman" w:hAnsi="Times New Roman" w:cs="Times New Roman"/>
          <w:b/>
        </w:rPr>
        <w:t>2023-2024</w:t>
      </w:r>
      <w:r w:rsidRPr="00A96AF3">
        <w:rPr>
          <w:rFonts w:ascii="Times New Roman" w:hAnsi="Times New Roman" w:cs="Times New Roman"/>
        </w:rPr>
        <w:t xml:space="preserve">. </w:t>
      </w:r>
    </w:p>
    <w:p w14:paraId="1CDB8E4B" w14:textId="16EB9189" w:rsidR="005221FE" w:rsidRPr="00A96AF3" w:rsidRDefault="005221FE" w:rsidP="00155ECD">
      <w:pPr>
        <w:shd w:val="clear" w:color="auto" w:fill="FFFFFF"/>
        <w:spacing w:line="360" w:lineRule="auto"/>
        <w:jc w:val="both"/>
        <w:rPr>
          <w:rFonts w:ascii="Times New Roman" w:hAnsi="Times New Roman" w:cs="Times New Roman"/>
        </w:rPr>
      </w:pPr>
      <w:r w:rsidRPr="00A96AF3">
        <w:rPr>
          <w:rFonts w:ascii="Times New Roman" w:hAnsi="Times New Roman" w:cs="Times New Roman"/>
        </w:rPr>
        <w:t>Astfel, cadrele didactice și cercetătorii</w:t>
      </w:r>
      <w:r w:rsidR="007B612C" w:rsidRPr="00A96AF3">
        <w:rPr>
          <w:rFonts w:ascii="Times New Roman" w:hAnsi="Times New Roman" w:cs="Times New Roman"/>
        </w:rPr>
        <w:t xml:space="preserve"> Universității </w:t>
      </w:r>
      <w:r w:rsidRPr="00A96AF3">
        <w:rPr>
          <w:rFonts w:ascii="Times New Roman" w:hAnsi="Times New Roman" w:cs="Times New Roman"/>
        </w:rPr>
        <w:t xml:space="preserve">din București se pot înscrie într-unul dintre cele 95 de programe </w:t>
      </w:r>
      <w:r w:rsidR="001A7C8D" w:rsidRPr="00A96AF3">
        <w:rPr>
          <w:rFonts w:ascii="Times New Roman" w:hAnsi="Times New Roman" w:cs="Times New Roman"/>
        </w:rPr>
        <w:t xml:space="preserve">în cadrul </w:t>
      </w:r>
      <w:r w:rsidR="001A7C8D" w:rsidRPr="00A96AF3">
        <w:rPr>
          <w:rFonts w:ascii="Times New Roman" w:hAnsi="Times New Roman" w:cs="Times New Roman"/>
          <w:b/>
        </w:rPr>
        <w:t>clusterelor</w:t>
      </w:r>
      <w:r w:rsidR="001A7C8D" w:rsidRPr="00A96AF3">
        <w:rPr>
          <w:rFonts w:ascii="Times New Roman" w:hAnsi="Times New Roman" w:cs="Times New Roman"/>
        </w:rPr>
        <w:t xml:space="preserve"> </w:t>
      </w:r>
      <w:r w:rsidRPr="00A96AF3">
        <w:rPr>
          <w:rFonts w:ascii="Times New Roman" w:hAnsi="Times New Roman" w:cs="Times New Roman"/>
          <w:b/>
          <w:i/>
        </w:rPr>
        <w:t>CL1, CL2, C</w:t>
      </w:r>
      <w:r w:rsidR="001A7C8D" w:rsidRPr="00A96AF3">
        <w:rPr>
          <w:rFonts w:ascii="Times New Roman" w:hAnsi="Times New Roman" w:cs="Times New Roman"/>
          <w:b/>
          <w:i/>
        </w:rPr>
        <w:t>L5</w:t>
      </w:r>
      <w:r w:rsidR="001A7C8D" w:rsidRPr="00A96AF3">
        <w:rPr>
          <w:rFonts w:ascii="Times New Roman" w:hAnsi="Times New Roman" w:cs="Times New Roman"/>
        </w:rPr>
        <w:t>,</w:t>
      </w:r>
      <w:r w:rsidR="00155ECD" w:rsidRPr="00A96AF3">
        <w:rPr>
          <w:rFonts w:ascii="Times New Roman" w:hAnsi="Times New Roman" w:cs="Times New Roman"/>
        </w:rPr>
        <w:t xml:space="preserve"> </w:t>
      </w:r>
      <w:r w:rsidRPr="00A96AF3">
        <w:rPr>
          <w:rFonts w:ascii="Times New Roman" w:hAnsi="Times New Roman" w:cs="Times New Roman"/>
        </w:rPr>
        <w:t xml:space="preserve">puse la dispoziție anul viitor de Uniunea Europeană în domeniul cercetării și inovării. </w:t>
      </w:r>
    </w:p>
    <w:p w14:paraId="700280D5" w14:textId="5FA11E34" w:rsidR="005221FE" w:rsidRPr="00A96AF3" w:rsidRDefault="0092232F" w:rsidP="00155ECD">
      <w:pPr>
        <w:shd w:val="clear" w:color="auto" w:fill="FFFFFF"/>
        <w:spacing w:line="360" w:lineRule="auto"/>
        <w:jc w:val="both"/>
        <w:rPr>
          <w:rFonts w:ascii="Times New Roman" w:hAnsi="Times New Roman" w:cs="Times New Roman"/>
          <w:b/>
          <w:shd w:val="clear" w:color="auto" w:fill="FFFFFF"/>
        </w:rPr>
      </w:pPr>
      <w:r w:rsidRPr="00A96AF3">
        <w:rPr>
          <w:rFonts w:ascii="Times New Roman" w:hAnsi="Times New Roman" w:cs="Times New Roman"/>
        </w:rPr>
        <w:t>Aceștia pot</w:t>
      </w:r>
      <w:r w:rsidR="00155ECD" w:rsidRPr="00A96AF3">
        <w:rPr>
          <w:rFonts w:ascii="Times New Roman" w:hAnsi="Times New Roman" w:cs="Times New Roman"/>
        </w:rPr>
        <w:t xml:space="preserve"> </w:t>
      </w:r>
      <w:r w:rsidRPr="00A96AF3">
        <w:rPr>
          <w:rFonts w:ascii="Times New Roman" w:hAnsi="Times New Roman" w:cs="Times New Roman"/>
        </w:rPr>
        <w:t>da curs celor 95 de apeluri</w:t>
      </w:r>
      <w:r w:rsidR="005221FE" w:rsidRPr="00A96AF3">
        <w:rPr>
          <w:rFonts w:ascii="Times New Roman" w:hAnsi="Times New Roman" w:cs="Times New Roman"/>
        </w:rPr>
        <w:t xml:space="preserve"> </w:t>
      </w:r>
      <w:r w:rsidRPr="00A96AF3">
        <w:rPr>
          <w:rFonts w:ascii="Times New Roman" w:hAnsi="Times New Roman" w:cs="Times New Roman"/>
        </w:rPr>
        <w:t xml:space="preserve">corespunzătoare clusterelor </w:t>
      </w:r>
      <w:r w:rsidR="001A7C8D" w:rsidRPr="00A96AF3">
        <w:rPr>
          <w:rFonts w:ascii="Times New Roman" w:hAnsi="Times New Roman" w:cs="Times New Roman"/>
          <w:b/>
          <w:shd w:val="clear" w:color="auto" w:fill="FFFFFF"/>
        </w:rPr>
        <w:t xml:space="preserve">CL1 </w:t>
      </w:r>
      <w:r w:rsidR="001A7C8D" w:rsidRPr="00A96AF3">
        <w:rPr>
          <w:rFonts w:ascii="Times New Roman" w:hAnsi="Times New Roman" w:cs="Times New Roman"/>
          <w:b/>
          <w:i/>
        </w:rPr>
        <w:t>–</w:t>
      </w:r>
      <w:r w:rsidR="001A7C8D" w:rsidRPr="00A96AF3">
        <w:rPr>
          <w:rFonts w:ascii="Times New Roman" w:hAnsi="Times New Roman" w:cs="Times New Roman"/>
          <w:b/>
          <w:shd w:val="clear" w:color="auto" w:fill="FFFFFF"/>
        </w:rPr>
        <w:t xml:space="preserve"> </w:t>
      </w:r>
      <w:r w:rsidRPr="00A96AF3">
        <w:rPr>
          <w:rFonts w:ascii="Times New Roman" w:hAnsi="Times New Roman" w:cs="Times New Roman"/>
          <w:b/>
          <w:bCs/>
          <w:i/>
        </w:rPr>
        <w:t>Health</w:t>
      </w:r>
      <w:r w:rsidR="001A7C8D" w:rsidRPr="00A96AF3">
        <w:rPr>
          <w:rFonts w:ascii="Times New Roman" w:hAnsi="Times New Roman" w:cs="Times New Roman"/>
          <w:b/>
          <w:i/>
          <w:shd w:val="clear" w:color="auto" w:fill="FFFFFF"/>
        </w:rPr>
        <w:t xml:space="preserve">, </w:t>
      </w:r>
      <w:r w:rsidR="001A7C8D" w:rsidRPr="00A96AF3">
        <w:rPr>
          <w:rFonts w:ascii="Times New Roman" w:hAnsi="Times New Roman" w:cs="Times New Roman"/>
          <w:b/>
          <w:shd w:val="clear" w:color="auto" w:fill="FFFFFF"/>
        </w:rPr>
        <w:t xml:space="preserve">CL2 </w:t>
      </w:r>
      <w:r w:rsidR="001A7C8D" w:rsidRPr="00A96AF3">
        <w:rPr>
          <w:rFonts w:ascii="Times New Roman" w:hAnsi="Times New Roman" w:cs="Times New Roman"/>
          <w:b/>
          <w:i/>
        </w:rPr>
        <w:t xml:space="preserve">– </w:t>
      </w:r>
      <w:r w:rsidRPr="00A96AF3">
        <w:rPr>
          <w:rFonts w:ascii="Times New Roman" w:hAnsi="Times New Roman" w:cs="Times New Roman"/>
          <w:b/>
          <w:bCs/>
          <w:i/>
        </w:rPr>
        <w:t>Culture, creativity and inclusive</w:t>
      </w:r>
      <w:r w:rsidRPr="00A96AF3">
        <w:rPr>
          <w:rFonts w:ascii="Times New Roman" w:hAnsi="Times New Roman" w:cs="Times New Roman"/>
          <w:b/>
          <w:bCs/>
        </w:rPr>
        <w:t xml:space="preserve"> </w:t>
      </w:r>
      <w:r w:rsidRPr="00A96AF3">
        <w:rPr>
          <w:rFonts w:ascii="Times New Roman" w:hAnsi="Times New Roman" w:cs="Times New Roman"/>
          <w:b/>
          <w:bCs/>
          <w:i/>
        </w:rPr>
        <w:t>society</w:t>
      </w:r>
      <w:r w:rsidR="001A7C8D" w:rsidRPr="00A96AF3">
        <w:rPr>
          <w:rFonts w:ascii="Times New Roman" w:hAnsi="Times New Roman" w:cs="Times New Roman"/>
          <w:i/>
        </w:rPr>
        <w:t xml:space="preserve"> </w:t>
      </w:r>
      <w:r w:rsidRPr="00A96AF3">
        <w:rPr>
          <w:rFonts w:ascii="Times New Roman" w:hAnsi="Times New Roman" w:cs="Times New Roman"/>
          <w:shd w:val="clear" w:color="auto" w:fill="FFFFFF"/>
        </w:rPr>
        <w:t xml:space="preserve">și </w:t>
      </w:r>
      <w:r w:rsidR="001A7C8D" w:rsidRPr="00A96AF3">
        <w:rPr>
          <w:rFonts w:ascii="Times New Roman" w:hAnsi="Times New Roman" w:cs="Times New Roman"/>
          <w:b/>
          <w:shd w:val="clear" w:color="auto" w:fill="FFFFFF"/>
        </w:rPr>
        <w:t xml:space="preserve">CL5 </w:t>
      </w:r>
      <w:r w:rsidR="001A7C8D" w:rsidRPr="00A96AF3">
        <w:rPr>
          <w:rFonts w:ascii="Times New Roman" w:hAnsi="Times New Roman" w:cs="Times New Roman"/>
          <w:b/>
          <w:i/>
        </w:rPr>
        <w:t>–</w:t>
      </w:r>
      <w:r w:rsidR="00155ECD" w:rsidRPr="00A96AF3">
        <w:rPr>
          <w:rFonts w:ascii="Times New Roman" w:hAnsi="Times New Roman" w:cs="Times New Roman"/>
          <w:b/>
          <w:shd w:val="clear" w:color="auto" w:fill="FFFFFF"/>
        </w:rPr>
        <w:t xml:space="preserve"> </w:t>
      </w:r>
      <w:r w:rsidRPr="00A96AF3">
        <w:rPr>
          <w:rFonts w:ascii="Times New Roman" w:hAnsi="Times New Roman" w:cs="Times New Roman"/>
          <w:b/>
          <w:bCs/>
        </w:rPr>
        <w:t>Climate, Energy, Mobility</w:t>
      </w:r>
      <w:r w:rsidRPr="00A96AF3">
        <w:rPr>
          <w:rFonts w:ascii="Times New Roman" w:hAnsi="Times New Roman" w:cs="Times New Roman"/>
          <w:b/>
          <w:shd w:val="clear" w:color="auto" w:fill="FFFFFF"/>
        </w:rPr>
        <w:t>.</w:t>
      </w:r>
    </w:p>
    <w:p w14:paraId="066F029E" w14:textId="0A5F7FD6" w:rsidR="0092232F" w:rsidRPr="00A96AF3" w:rsidRDefault="0092232F" w:rsidP="00155ECD">
      <w:pPr>
        <w:shd w:val="clear" w:color="auto" w:fill="FFFFFF"/>
        <w:spacing w:line="360" w:lineRule="auto"/>
        <w:jc w:val="both"/>
        <w:rPr>
          <w:rFonts w:ascii="Times New Roman" w:hAnsi="Times New Roman" w:cs="Times New Roman"/>
          <w:shd w:val="clear" w:color="auto" w:fill="FFFFFF"/>
        </w:rPr>
      </w:pPr>
      <w:r w:rsidRPr="00A96AF3">
        <w:rPr>
          <w:rFonts w:ascii="Times New Roman" w:hAnsi="Times New Roman" w:cs="Times New Roman"/>
          <w:shd w:val="clear" w:color="auto" w:fill="FFFFFF"/>
        </w:rPr>
        <w:t>Pentru</w:t>
      </w:r>
      <w:r w:rsidRPr="00A96AF3">
        <w:rPr>
          <w:rFonts w:ascii="Times New Roman" w:hAnsi="Times New Roman" w:cs="Times New Roman"/>
          <w:b/>
          <w:shd w:val="clear" w:color="auto" w:fill="FFFFFF"/>
        </w:rPr>
        <w:t xml:space="preserve"> CL1 </w:t>
      </w:r>
      <w:r w:rsidRPr="00A96AF3">
        <w:rPr>
          <w:rFonts w:ascii="Times New Roman" w:hAnsi="Times New Roman" w:cs="Times New Roman"/>
          <w:shd w:val="clear" w:color="auto" w:fill="FFFFFF"/>
        </w:rPr>
        <w:t>au fost deschise</w:t>
      </w:r>
      <w:r w:rsidRPr="00A96AF3">
        <w:rPr>
          <w:rFonts w:ascii="Times New Roman" w:hAnsi="Times New Roman" w:cs="Times New Roman"/>
          <w:b/>
          <w:shd w:val="clear" w:color="auto" w:fill="FFFFFF"/>
        </w:rPr>
        <w:t xml:space="preserve"> 5 apeluri</w:t>
      </w:r>
      <w:r w:rsidR="003161FE">
        <w:rPr>
          <w:rFonts w:ascii="Times New Roman" w:hAnsi="Times New Roman" w:cs="Times New Roman"/>
          <w:b/>
          <w:shd w:val="clear" w:color="auto" w:fill="FFFFFF"/>
        </w:rPr>
        <w:t xml:space="preserve"> noi</w:t>
      </w:r>
      <w:r w:rsidRPr="00A96AF3">
        <w:rPr>
          <w:rFonts w:ascii="Times New Roman" w:hAnsi="Times New Roman" w:cs="Times New Roman"/>
          <w:b/>
          <w:shd w:val="clear" w:color="auto" w:fill="FFFFFF"/>
        </w:rPr>
        <w:t xml:space="preserve">. </w:t>
      </w:r>
      <w:r w:rsidR="00D929D5" w:rsidRPr="00A96AF3">
        <w:rPr>
          <w:rFonts w:ascii="Times New Roman" w:hAnsi="Times New Roman" w:cs="Times New Roman"/>
          <w:shd w:val="clear" w:color="auto" w:fill="FFFFFF"/>
        </w:rPr>
        <w:t>Mai multe informații despre</w:t>
      </w:r>
      <w:r w:rsidR="00D929D5" w:rsidRPr="00A96AF3">
        <w:rPr>
          <w:rFonts w:ascii="Times New Roman" w:hAnsi="Times New Roman" w:cs="Times New Roman"/>
          <w:b/>
          <w:shd w:val="clear" w:color="auto" w:fill="FFFFFF"/>
        </w:rPr>
        <w:t xml:space="preserve"> </w:t>
      </w:r>
      <w:r w:rsidR="00D929D5" w:rsidRPr="00A96AF3">
        <w:rPr>
          <w:rFonts w:ascii="Times New Roman" w:hAnsi="Times New Roman" w:cs="Times New Roman"/>
          <w:shd w:val="clear" w:color="auto" w:fill="FFFFFF"/>
        </w:rPr>
        <w:t xml:space="preserve">această oportunitate și data-limită a transmiterii candidaturii sunt disponibile accesând </w:t>
      </w:r>
      <w:hyperlink r:id="rId6" w:history="1">
        <w:r w:rsidR="00D929D5" w:rsidRPr="00A96AF3">
          <w:rPr>
            <w:rStyle w:val="Hyperlink"/>
            <w:rFonts w:ascii="Times New Roman" w:hAnsi="Times New Roman" w:cs="Times New Roman"/>
            <w:b/>
            <w:color w:val="auto"/>
            <w:shd w:val="clear" w:color="auto" w:fill="FFFFFF"/>
          </w:rPr>
          <w:t>acest link</w:t>
        </w:r>
      </w:hyperlink>
      <w:r w:rsidR="00D929D5" w:rsidRPr="00A96AF3">
        <w:rPr>
          <w:rFonts w:ascii="Times New Roman" w:hAnsi="Times New Roman" w:cs="Times New Roman"/>
          <w:shd w:val="clear" w:color="auto" w:fill="FFFFFF"/>
        </w:rPr>
        <w:t xml:space="preserve">. </w:t>
      </w:r>
    </w:p>
    <w:p w14:paraId="3A4BB0E0" w14:textId="0CB7F9D4" w:rsidR="00D929D5" w:rsidRPr="00A96AF3" w:rsidRDefault="00D929D5" w:rsidP="00155ECD">
      <w:pPr>
        <w:shd w:val="clear" w:color="auto" w:fill="FFFFFF"/>
        <w:spacing w:line="360" w:lineRule="auto"/>
        <w:jc w:val="both"/>
        <w:rPr>
          <w:rFonts w:ascii="Times New Roman" w:hAnsi="Times New Roman" w:cs="Times New Roman"/>
          <w:i/>
        </w:rPr>
      </w:pPr>
      <w:r w:rsidRPr="00A96AF3">
        <w:rPr>
          <w:rFonts w:ascii="Times New Roman" w:hAnsi="Times New Roman" w:cs="Times New Roman"/>
          <w:shd w:val="clear" w:color="auto" w:fill="FFFFFF"/>
        </w:rPr>
        <w:t>Pentru</w:t>
      </w:r>
      <w:r w:rsidRPr="00A96AF3">
        <w:rPr>
          <w:rFonts w:ascii="Times New Roman" w:hAnsi="Times New Roman" w:cs="Times New Roman"/>
          <w:b/>
          <w:shd w:val="clear" w:color="auto" w:fill="FFFFFF"/>
        </w:rPr>
        <w:t xml:space="preserve"> CL2 </w:t>
      </w:r>
      <w:r w:rsidRPr="00A96AF3">
        <w:rPr>
          <w:rFonts w:ascii="Times New Roman" w:hAnsi="Times New Roman" w:cs="Times New Roman"/>
          <w:shd w:val="clear" w:color="auto" w:fill="FFFFFF"/>
        </w:rPr>
        <w:t>au fost deschise</w:t>
      </w:r>
      <w:r w:rsidRPr="00A96AF3">
        <w:rPr>
          <w:rFonts w:ascii="Times New Roman" w:hAnsi="Times New Roman" w:cs="Times New Roman"/>
          <w:b/>
          <w:shd w:val="clear" w:color="auto" w:fill="FFFFFF"/>
        </w:rPr>
        <w:t xml:space="preserve"> 26 apeluri</w:t>
      </w:r>
      <w:r w:rsidR="003161FE">
        <w:rPr>
          <w:rFonts w:ascii="Times New Roman" w:hAnsi="Times New Roman" w:cs="Times New Roman"/>
          <w:b/>
          <w:shd w:val="clear" w:color="auto" w:fill="FFFFFF"/>
        </w:rPr>
        <w:t xml:space="preserve"> noi</w:t>
      </w:r>
      <w:r w:rsidRPr="00A96AF3">
        <w:rPr>
          <w:rFonts w:ascii="Times New Roman" w:hAnsi="Times New Roman" w:cs="Times New Roman"/>
          <w:b/>
          <w:shd w:val="clear" w:color="auto" w:fill="FFFFFF"/>
        </w:rPr>
        <w:t xml:space="preserve">. </w:t>
      </w:r>
      <w:r w:rsidRPr="00A96AF3">
        <w:rPr>
          <w:rFonts w:ascii="Times New Roman" w:hAnsi="Times New Roman" w:cs="Times New Roman"/>
          <w:shd w:val="clear" w:color="auto" w:fill="FFFFFF"/>
        </w:rPr>
        <w:t>Mai multe informații despre</w:t>
      </w:r>
      <w:r w:rsidRPr="00A96AF3">
        <w:rPr>
          <w:rFonts w:ascii="Times New Roman" w:hAnsi="Times New Roman" w:cs="Times New Roman"/>
          <w:b/>
          <w:shd w:val="clear" w:color="auto" w:fill="FFFFFF"/>
        </w:rPr>
        <w:t xml:space="preserve"> </w:t>
      </w:r>
      <w:r w:rsidRPr="00A96AF3">
        <w:rPr>
          <w:rFonts w:ascii="Times New Roman" w:hAnsi="Times New Roman" w:cs="Times New Roman"/>
          <w:shd w:val="clear" w:color="auto" w:fill="FFFFFF"/>
        </w:rPr>
        <w:t xml:space="preserve">această oportunitate și data-limită a transmiterii candidaturii sunt disponibile accesând </w:t>
      </w:r>
      <w:hyperlink r:id="rId7" w:history="1">
        <w:r w:rsidRPr="00A96AF3">
          <w:rPr>
            <w:rStyle w:val="Hyperlink"/>
            <w:rFonts w:ascii="Times New Roman" w:hAnsi="Times New Roman" w:cs="Times New Roman"/>
            <w:b/>
            <w:color w:val="auto"/>
            <w:shd w:val="clear" w:color="auto" w:fill="FFFFFF"/>
          </w:rPr>
          <w:t>acest link</w:t>
        </w:r>
      </w:hyperlink>
      <w:r w:rsidRPr="00A96AF3">
        <w:rPr>
          <w:rFonts w:ascii="Times New Roman" w:hAnsi="Times New Roman" w:cs="Times New Roman"/>
          <w:shd w:val="clear" w:color="auto" w:fill="FFFFFF"/>
        </w:rPr>
        <w:t>.</w:t>
      </w:r>
    </w:p>
    <w:p w14:paraId="73B778F1" w14:textId="08F7FFA1" w:rsidR="007B612C" w:rsidRPr="00A96AF3" w:rsidRDefault="00D929D5" w:rsidP="00155ECD">
      <w:pPr>
        <w:shd w:val="clear" w:color="auto" w:fill="FFFFFF"/>
        <w:spacing w:line="360" w:lineRule="auto"/>
        <w:jc w:val="both"/>
        <w:rPr>
          <w:rFonts w:ascii="Times New Roman" w:hAnsi="Times New Roman" w:cs="Times New Roman"/>
          <w:i/>
        </w:rPr>
      </w:pPr>
      <w:r w:rsidRPr="00A96AF3">
        <w:rPr>
          <w:rFonts w:ascii="Times New Roman" w:hAnsi="Times New Roman" w:cs="Times New Roman"/>
          <w:shd w:val="clear" w:color="auto" w:fill="FFFFFF"/>
        </w:rPr>
        <w:t>Pentru</w:t>
      </w:r>
      <w:r w:rsidRPr="00A96AF3">
        <w:rPr>
          <w:rFonts w:ascii="Times New Roman" w:hAnsi="Times New Roman" w:cs="Times New Roman"/>
          <w:b/>
          <w:shd w:val="clear" w:color="auto" w:fill="FFFFFF"/>
        </w:rPr>
        <w:t xml:space="preserve"> CL5 </w:t>
      </w:r>
      <w:r w:rsidRPr="00A96AF3">
        <w:rPr>
          <w:rFonts w:ascii="Times New Roman" w:hAnsi="Times New Roman" w:cs="Times New Roman"/>
          <w:shd w:val="clear" w:color="auto" w:fill="FFFFFF"/>
        </w:rPr>
        <w:t>au fost deschise</w:t>
      </w:r>
      <w:r w:rsidRPr="00A96AF3">
        <w:rPr>
          <w:rFonts w:ascii="Times New Roman" w:hAnsi="Times New Roman" w:cs="Times New Roman"/>
          <w:b/>
          <w:shd w:val="clear" w:color="auto" w:fill="FFFFFF"/>
        </w:rPr>
        <w:t xml:space="preserve"> 64 apeluri</w:t>
      </w:r>
      <w:r w:rsidR="003161FE">
        <w:rPr>
          <w:rFonts w:ascii="Times New Roman" w:hAnsi="Times New Roman" w:cs="Times New Roman"/>
          <w:b/>
          <w:shd w:val="clear" w:color="auto" w:fill="FFFFFF"/>
        </w:rPr>
        <w:t xml:space="preserve"> noi</w:t>
      </w:r>
      <w:r w:rsidRPr="00A96AF3">
        <w:rPr>
          <w:rFonts w:ascii="Times New Roman" w:hAnsi="Times New Roman" w:cs="Times New Roman"/>
          <w:b/>
          <w:shd w:val="clear" w:color="auto" w:fill="FFFFFF"/>
        </w:rPr>
        <w:t xml:space="preserve">. </w:t>
      </w:r>
      <w:r w:rsidRPr="00A96AF3">
        <w:rPr>
          <w:rFonts w:ascii="Times New Roman" w:hAnsi="Times New Roman" w:cs="Times New Roman"/>
          <w:shd w:val="clear" w:color="auto" w:fill="FFFFFF"/>
        </w:rPr>
        <w:t>Mai multe informații despre</w:t>
      </w:r>
      <w:r w:rsidRPr="00A96AF3">
        <w:rPr>
          <w:rFonts w:ascii="Times New Roman" w:hAnsi="Times New Roman" w:cs="Times New Roman"/>
          <w:b/>
          <w:shd w:val="clear" w:color="auto" w:fill="FFFFFF"/>
        </w:rPr>
        <w:t xml:space="preserve"> </w:t>
      </w:r>
      <w:r w:rsidRPr="00A96AF3">
        <w:rPr>
          <w:rFonts w:ascii="Times New Roman" w:hAnsi="Times New Roman" w:cs="Times New Roman"/>
          <w:shd w:val="clear" w:color="auto" w:fill="FFFFFF"/>
        </w:rPr>
        <w:t xml:space="preserve">această oportunitate și data-limită a transmiterii candidaturii sunt disponibile accesând </w:t>
      </w:r>
      <w:hyperlink r:id="rId8" w:history="1">
        <w:r w:rsidRPr="00A96AF3">
          <w:rPr>
            <w:rStyle w:val="Hyperlink"/>
            <w:rFonts w:ascii="Times New Roman" w:hAnsi="Times New Roman" w:cs="Times New Roman"/>
            <w:b/>
            <w:color w:val="auto"/>
            <w:shd w:val="clear" w:color="auto" w:fill="FFFFFF"/>
          </w:rPr>
          <w:t>acest link</w:t>
        </w:r>
      </w:hyperlink>
      <w:r w:rsidRPr="00A96AF3">
        <w:rPr>
          <w:rFonts w:ascii="Times New Roman" w:hAnsi="Times New Roman" w:cs="Times New Roman"/>
          <w:shd w:val="clear" w:color="auto" w:fill="FFFFFF"/>
        </w:rPr>
        <w:t>.</w:t>
      </w:r>
    </w:p>
    <w:p w14:paraId="60A7B84D" w14:textId="77777777" w:rsidR="007B612C" w:rsidRPr="00A96AF3" w:rsidRDefault="007B612C" w:rsidP="00155ECD">
      <w:pPr>
        <w:shd w:val="clear" w:color="auto" w:fill="FFFFFF"/>
        <w:spacing w:line="360" w:lineRule="auto"/>
        <w:jc w:val="both"/>
        <w:rPr>
          <w:rFonts w:ascii="Times New Roman" w:hAnsi="Times New Roman" w:cs="Times New Roman"/>
        </w:rPr>
      </w:pPr>
    </w:p>
    <w:p w14:paraId="0556D3A9" w14:textId="3A17B297" w:rsidR="00155ECD" w:rsidRPr="00A96AF3" w:rsidRDefault="00155ECD" w:rsidP="00155ECD">
      <w:pPr>
        <w:shd w:val="clear" w:color="auto" w:fill="FFFFFF"/>
        <w:spacing w:line="360" w:lineRule="auto"/>
        <w:jc w:val="both"/>
        <w:rPr>
          <w:rFonts w:ascii="Times New Roman" w:hAnsi="Times New Roman" w:cs="Times New Roman"/>
        </w:rPr>
      </w:pPr>
      <w:r w:rsidRPr="00A96AF3">
        <w:rPr>
          <w:rFonts w:ascii="Times New Roman" w:hAnsi="Times New Roman" w:cs="Times New Roman"/>
          <w:b/>
        </w:rPr>
        <w:t>133 de apeluri rămase deschise în cadrul</w:t>
      </w:r>
      <w:r w:rsidRPr="00A96AF3">
        <w:rPr>
          <w:rFonts w:ascii="Times New Roman" w:hAnsi="Times New Roman" w:cs="Times New Roman"/>
        </w:rPr>
        <w:t xml:space="preserve"> </w:t>
      </w:r>
      <w:r w:rsidRPr="00A96AF3">
        <w:rPr>
          <w:rFonts w:ascii="Times New Roman" w:hAnsi="Times New Roman" w:cs="Times New Roman"/>
          <w:b/>
        </w:rPr>
        <w:t>programelor de lucru 2021-2022</w:t>
      </w:r>
    </w:p>
    <w:p w14:paraId="4B91D62E" w14:textId="1397F4E1" w:rsidR="00D929D5" w:rsidRPr="00A96AF3" w:rsidRDefault="00D929D5" w:rsidP="00155ECD">
      <w:pPr>
        <w:shd w:val="clear" w:color="auto" w:fill="FFFFFF"/>
        <w:spacing w:line="360" w:lineRule="auto"/>
        <w:jc w:val="both"/>
        <w:rPr>
          <w:rFonts w:ascii="Times New Roman" w:hAnsi="Times New Roman" w:cs="Times New Roman"/>
          <w:b/>
        </w:rPr>
      </w:pPr>
      <w:r w:rsidRPr="00A96AF3">
        <w:rPr>
          <w:rFonts w:ascii="Times New Roman" w:hAnsi="Times New Roman" w:cs="Times New Roman"/>
        </w:rPr>
        <w:t xml:space="preserve">De asemenea, cadrele didactice și cercetătorii Universității din București pot consulta apelurile rămase </w:t>
      </w:r>
      <w:r w:rsidR="00E509AC" w:rsidRPr="00A96AF3">
        <w:rPr>
          <w:rFonts w:ascii="Times New Roman" w:hAnsi="Times New Roman" w:cs="Times New Roman"/>
        </w:rPr>
        <w:t>deschise</w:t>
      </w:r>
      <w:r w:rsidR="00155ECD" w:rsidRPr="00A96AF3">
        <w:rPr>
          <w:rFonts w:ascii="Times New Roman" w:hAnsi="Times New Roman" w:cs="Times New Roman"/>
        </w:rPr>
        <w:t xml:space="preserve"> </w:t>
      </w:r>
      <w:r w:rsidRPr="00A96AF3">
        <w:rPr>
          <w:rFonts w:ascii="Times New Roman" w:hAnsi="Times New Roman" w:cs="Times New Roman"/>
        </w:rPr>
        <w:t xml:space="preserve">în cadrul </w:t>
      </w:r>
      <w:r w:rsidRPr="00A96AF3">
        <w:rPr>
          <w:rFonts w:ascii="Times New Roman" w:hAnsi="Times New Roman" w:cs="Times New Roman"/>
          <w:b/>
        </w:rPr>
        <w:t xml:space="preserve">programelor de lucru </w:t>
      </w:r>
      <w:r w:rsidR="00A96AF3" w:rsidRPr="00A96AF3">
        <w:rPr>
          <w:rFonts w:ascii="Times New Roman" w:hAnsi="Times New Roman" w:cs="Times New Roman"/>
        </w:rPr>
        <w:t>din perioada</w:t>
      </w:r>
      <w:r w:rsidR="00A96AF3" w:rsidRPr="00A96AF3">
        <w:rPr>
          <w:rFonts w:ascii="Times New Roman" w:hAnsi="Times New Roman" w:cs="Times New Roman"/>
          <w:b/>
        </w:rPr>
        <w:t xml:space="preserve"> </w:t>
      </w:r>
      <w:r w:rsidRPr="00A96AF3">
        <w:rPr>
          <w:rFonts w:ascii="Times New Roman" w:hAnsi="Times New Roman" w:cs="Times New Roman"/>
          <w:b/>
        </w:rPr>
        <w:t>2021-2022</w:t>
      </w:r>
      <w:r w:rsidRPr="00A96AF3">
        <w:rPr>
          <w:rFonts w:ascii="Times New Roman" w:hAnsi="Times New Roman" w:cs="Times New Roman"/>
        </w:rPr>
        <w:t>.</w:t>
      </w:r>
      <w:r w:rsidR="00E509AC" w:rsidRPr="00A96AF3">
        <w:rPr>
          <w:rFonts w:ascii="Times New Roman" w:hAnsi="Times New Roman" w:cs="Times New Roman"/>
        </w:rPr>
        <w:t xml:space="preserve"> </w:t>
      </w:r>
      <w:r w:rsidR="00C755ED" w:rsidRPr="00C755ED">
        <w:rPr>
          <w:rFonts w:ascii="Times New Roman" w:hAnsi="Times New Roman" w:cs="Times New Roman"/>
        </w:rPr>
        <w:t>Termenele limită</w:t>
      </w:r>
      <w:r w:rsidR="001A7C8D" w:rsidRPr="00A96AF3">
        <w:rPr>
          <w:rFonts w:ascii="Times New Roman" w:hAnsi="Times New Roman" w:cs="Times New Roman"/>
        </w:rPr>
        <w:t xml:space="preserve"> </w:t>
      </w:r>
      <w:r w:rsidR="00155ECD" w:rsidRPr="00A96AF3">
        <w:rPr>
          <w:rFonts w:ascii="Times New Roman" w:hAnsi="Times New Roman" w:cs="Times New Roman"/>
        </w:rPr>
        <w:t xml:space="preserve">pentru cele </w:t>
      </w:r>
      <w:r w:rsidR="00E509AC" w:rsidRPr="00A96AF3">
        <w:rPr>
          <w:rFonts w:ascii="Times New Roman" w:hAnsi="Times New Roman" w:cs="Times New Roman"/>
          <w:b/>
        </w:rPr>
        <w:t xml:space="preserve">133 de apeluri </w:t>
      </w:r>
      <w:r w:rsidR="00E509AC" w:rsidRPr="00A96AF3">
        <w:rPr>
          <w:rFonts w:ascii="Times New Roman" w:hAnsi="Times New Roman" w:cs="Times New Roman"/>
          <w:i/>
        </w:rPr>
        <w:t>(ERC, MSCA, Research Infrastructures, Cluster 4, Cluster 5, Strengthening ERA)</w:t>
      </w:r>
      <w:r w:rsidR="00E509AC" w:rsidRPr="00A96AF3">
        <w:rPr>
          <w:rFonts w:ascii="Times New Roman" w:hAnsi="Times New Roman" w:cs="Times New Roman"/>
        </w:rPr>
        <w:t xml:space="preserve"> </w:t>
      </w:r>
      <w:r w:rsidR="001A7C8D" w:rsidRPr="00A96AF3">
        <w:rPr>
          <w:rFonts w:ascii="Times New Roman" w:hAnsi="Times New Roman" w:cs="Times New Roman"/>
        </w:rPr>
        <w:t xml:space="preserve">sunt </w:t>
      </w:r>
      <w:r w:rsidR="005B7125" w:rsidRPr="00A96AF3">
        <w:rPr>
          <w:rFonts w:ascii="Times New Roman" w:hAnsi="Times New Roman" w:cs="Times New Roman"/>
        </w:rPr>
        <w:t xml:space="preserve">stabilite </w:t>
      </w:r>
      <w:r w:rsidR="00E509AC" w:rsidRPr="00A96AF3">
        <w:rPr>
          <w:rFonts w:ascii="Times New Roman" w:hAnsi="Times New Roman" w:cs="Times New Roman"/>
        </w:rPr>
        <w:t xml:space="preserve">în </w:t>
      </w:r>
      <w:r w:rsidR="00E509AC" w:rsidRPr="00A96AF3">
        <w:rPr>
          <w:rFonts w:ascii="Times New Roman" w:hAnsi="Times New Roman" w:cs="Times New Roman"/>
          <w:b/>
        </w:rPr>
        <w:t>perioada ianuarie-martie 2023</w:t>
      </w:r>
      <w:r w:rsidR="00E509AC" w:rsidRPr="00A96AF3">
        <w:rPr>
          <w:rFonts w:ascii="Times New Roman" w:hAnsi="Times New Roman" w:cs="Times New Roman"/>
        </w:rPr>
        <w:t>.</w:t>
      </w:r>
    </w:p>
    <w:p w14:paraId="4863FDE7" w14:textId="48A30628" w:rsidR="007B612C" w:rsidRPr="00A96AF3" w:rsidRDefault="007B612C" w:rsidP="00155ECD">
      <w:pPr>
        <w:shd w:val="clear" w:color="auto" w:fill="FFFFFF"/>
        <w:spacing w:line="360" w:lineRule="auto"/>
        <w:jc w:val="both"/>
        <w:rPr>
          <w:rFonts w:ascii="Times New Roman" w:hAnsi="Times New Roman" w:cs="Times New Roman"/>
        </w:rPr>
      </w:pPr>
      <w:r w:rsidRPr="00A96AF3">
        <w:rPr>
          <w:rFonts w:ascii="Times New Roman" w:hAnsi="Times New Roman" w:cs="Times New Roman"/>
        </w:rPr>
        <w:t>Apeluri</w:t>
      </w:r>
      <w:r w:rsidR="00E509AC" w:rsidRPr="00A96AF3">
        <w:rPr>
          <w:rFonts w:ascii="Times New Roman" w:hAnsi="Times New Roman" w:cs="Times New Roman"/>
        </w:rPr>
        <w:t>le deja deschise î</w:t>
      </w:r>
      <w:r w:rsidRPr="00A96AF3">
        <w:rPr>
          <w:rFonts w:ascii="Times New Roman" w:hAnsi="Times New Roman" w:cs="Times New Roman"/>
        </w:rPr>
        <w:t xml:space="preserve">n </w:t>
      </w:r>
      <w:r w:rsidR="00E509AC" w:rsidRPr="00A96AF3">
        <w:rPr>
          <w:rFonts w:ascii="Times New Roman" w:hAnsi="Times New Roman" w:cs="Times New Roman"/>
        </w:rPr>
        <w:t xml:space="preserve">intervalul </w:t>
      </w:r>
      <w:r w:rsidRPr="00A96AF3">
        <w:rPr>
          <w:rFonts w:ascii="Times New Roman" w:hAnsi="Times New Roman" w:cs="Times New Roman"/>
          <w:b/>
        </w:rPr>
        <w:t>sept</w:t>
      </w:r>
      <w:r w:rsidR="00E509AC" w:rsidRPr="00A96AF3">
        <w:rPr>
          <w:rFonts w:ascii="Times New Roman" w:hAnsi="Times New Roman" w:cs="Times New Roman"/>
          <w:b/>
        </w:rPr>
        <w:t>embrie-noiembrie</w:t>
      </w:r>
      <w:r w:rsidRPr="00A96AF3">
        <w:rPr>
          <w:rFonts w:ascii="Times New Roman" w:hAnsi="Times New Roman" w:cs="Times New Roman"/>
          <w:b/>
        </w:rPr>
        <w:t xml:space="preserve"> 2022</w:t>
      </w:r>
      <w:r w:rsidR="00E509AC" w:rsidRPr="00A96AF3">
        <w:rPr>
          <w:rFonts w:ascii="Times New Roman" w:hAnsi="Times New Roman" w:cs="Times New Roman"/>
        </w:rPr>
        <w:t>, î</w:t>
      </w:r>
      <w:r w:rsidRPr="00A96AF3">
        <w:rPr>
          <w:rFonts w:ascii="Times New Roman" w:hAnsi="Times New Roman" w:cs="Times New Roman"/>
        </w:rPr>
        <w:t>n cadrul</w:t>
      </w:r>
      <w:r w:rsidR="00E509AC" w:rsidRPr="00A96AF3">
        <w:rPr>
          <w:rFonts w:ascii="Times New Roman" w:hAnsi="Times New Roman" w:cs="Times New Roman"/>
        </w:rPr>
        <w:t xml:space="preserve"> programelor de lucru </w:t>
      </w:r>
      <w:r w:rsidR="00E509AC" w:rsidRPr="00A96AF3">
        <w:rPr>
          <w:rFonts w:ascii="Times New Roman" w:hAnsi="Times New Roman" w:cs="Times New Roman"/>
          <w:b/>
        </w:rPr>
        <w:t>2021-2022</w:t>
      </w:r>
      <w:r w:rsidR="00155ECD" w:rsidRPr="00A96AF3">
        <w:rPr>
          <w:rFonts w:ascii="Times New Roman" w:hAnsi="Times New Roman" w:cs="Times New Roman"/>
          <w:b/>
        </w:rPr>
        <w:t>,</w:t>
      </w:r>
      <w:r w:rsidR="00E509AC" w:rsidRPr="00A96AF3">
        <w:rPr>
          <w:rFonts w:ascii="Times New Roman" w:hAnsi="Times New Roman" w:cs="Times New Roman"/>
        </w:rPr>
        <w:t xml:space="preserve"> sunt</w:t>
      </w:r>
      <w:r w:rsidR="00E509AC" w:rsidRPr="00A96AF3">
        <w:rPr>
          <w:rFonts w:ascii="Times New Roman" w:hAnsi="Times New Roman" w:cs="Times New Roman"/>
          <w:i/>
        </w:rPr>
        <w:t>:</w:t>
      </w:r>
      <w:r w:rsidR="00155ECD" w:rsidRPr="00A96AF3">
        <w:rPr>
          <w:rFonts w:ascii="Times New Roman" w:hAnsi="Times New Roman" w:cs="Times New Roman"/>
          <w:i/>
        </w:rPr>
        <w:t xml:space="preserve"> </w:t>
      </w:r>
      <w:r w:rsidRPr="00A96AF3">
        <w:rPr>
          <w:rFonts w:ascii="Times New Roman" w:hAnsi="Times New Roman" w:cs="Times New Roman"/>
          <w:b/>
          <w:bCs/>
          <w:i/>
        </w:rPr>
        <w:t>ERC</w:t>
      </w:r>
      <w:r w:rsidR="00E509AC" w:rsidRPr="00A96AF3">
        <w:rPr>
          <w:rFonts w:ascii="Times New Roman" w:hAnsi="Times New Roman" w:cs="Times New Roman"/>
          <w:bCs/>
          <w:i/>
        </w:rPr>
        <w:t xml:space="preserve"> </w:t>
      </w:r>
      <w:r w:rsidRPr="00A96AF3">
        <w:rPr>
          <w:rFonts w:ascii="Times New Roman" w:hAnsi="Times New Roman" w:cs="Times New Roman"/>
        </w:rPr>
        <w:t xml:space="preserve">– </w:t>
      </w:r>
      <w:hyperlink r:id="rId9" w:history="1">
        <w:r w:rsidRPr="00A96AF3">
          <w:rPr>
            <w:rStyle w:val="Hyperlink"/>
            <w:rFonts w:ascii="Times New Roman" w:hAnsi="Times New Roman" w:cs="Times New Roman"/>
            <w:b/>
            <w:color w:val="auto"/>
          </w:rPr>
          <w:t>3 apeluri</w:t>
        </w:r>
      </w:hyperlink>
      <w:r w:rsidR="00E509AC" w:rsidRPr="00A96AF3">
        <w:rPr>
          <w:rFonts w:ascii="Times New Roman" w:hAnsi="Times New Roman" w:cs="Times New Roman"/>
        </w:rPr>
        <w:t>,</w:t>
      </w:r>
      <w:r w:rsidR="00E509AC" w:rsidRPr="00A96AF3">
        <w:rPr>
          <w:rFonts w:ascii="Times New Roman" w:hAnsi="Times New Roman" w:cs="Times New Roman"/>
          <w:b/>
          <w:bCs/>
        </w:rPr>
        <w:t xml:space="preserve"> </w:t>
      </w:r>
      <w:r w:rsidRPr="00A96AF3">
        <w:rPr>
          <w:rFonts w:ascii="Times New Roman" w:hAnsi="Times New Roman" w:cs="Times New Roman"/>
          <w:b/>
          <w:bCs/>
          <w:i/>
        </w:rPr>
        <w:t>MSCA</w:t>
      </w:r>
      <w:r w:rsidR="00C755ED">
        <w:rPr>
          <w:rFonts w:ascii="Times New Roman" w:hAnsi="Times New Roman" w:cs="Times New Roman"/>
          <w:b/>
          <w:bCs/>
          <w:i/>
        </w:rPr>
        <w:t xml:space="preserve"> </w:t>
      </w:r>
      <w:r w:rsidRPr="00A96AF3">
        <w:rPr>
          <w:rFonts w:ascii="Times New Roman" w:hAnsi="Times New Roman" w:cs="Times New Roman"/>
          <w:b/>
        </w:rPr>
        <w:t xml:space="preserve">– </w:t>
      </w:r>
      <w:hyperlink r:id="rId10" w:history="1">
        <w:r w:rsidR="00E509AC" w:rsidRPr="00A96AF3">
          <w:rPr>
            <w:rStyle w:val="Hyperlink"/>
            <w:rFonts w:ascii="Times New Roman" w:hAnsi="Times New Roman" w:cs="Times New Roman"/>
            <w:b/>
            <w:color w:val="auto"/>
          </w:rPr>
          <w:t>2 apeluri</w:t>
        </w:r>
      </w:hyperlink>
      <w:r w:rsidR="00E509AC" w:rsidRPr="00A96AF3">
        <w:rPr>
          <w:rFonts w:ascii="Times New Roman" w:hAnsi="Times New Roman" w:cs="Times New Roman"/>
        </w:rPr>
        <w:t>,</w:t>
      </w:r>
      <w:r w:rsidR="00E509AC" w:rsidRPr="00A96AF3">
        <w:rPr>
          <w:rFonts w:ascii="Times New Roman" w:hAnsi="Times New Roman" w:cs="Times New Roman"/>
          <w:b/>
          <w:bCs/>
        </w:rPr>
        <w:t xml:space="preserve"> </w:t>
      </w:r>
      <w:r w:rsidRPr="00A96AF3">
        <w:rPr>
          <w:rFonts w:ascii="Times New Roman" w:hAnsi="Times New Roman" w:cs="Times New Roman"/>
          <w:b/>
          <w:bCs/>
          <w:i/>
        </w:rPr>
        <w:t>Research Infrastructures</w:t>
      </w:r>
      <w:r w:rsidR="00E509AC" w:rsidRPr="00A96AF3">
        <w:rPr>
          <w:rFonts w:ascii="Times New Roman" w:hAnsi="Times New Roman" w:cs="Times New Roman"/>
          <w:b/>
          <w:bCs/>
        </w:rPr>
        <w:t xml:space="preserve"> </w:t>
      </w:r>
      <w:r w:rsidR="00C755ED">
        <w:rPr>
          <w:rFonts w:ascii="Times New Roman" w:hAnsi="Times New Roman" w:cs="Times New Roman"/>
          <w:b/>
          <w:bCs/>
          <w:i/>
        </w:rPr>
        <w:t xml:space="preserve">– </w:t>
      </w:r>
      <w:hyperlink r:id="rId11" w:history="1">
        <w:r w:rsidR="00E509AC" w:rsidRPr="00A96AF3">
          <w:rPr>
            <w:rStyle w:val="Hyperlink"/>
            <w:rFonts w:ascii="Times New Roman" w:hAnsi="Times New Roman" w:cs="Times New Roman"/>
            <w:b/>
            <w:color w:val="auto"/>
          </w:rPr>
          <w:t>18 apeluri</w:t>
        </w:r>
      </w:hyperlink>
      <w:r w:rsidR="00E509AC" w:rsidRPr="00A96AF3">
        <w:rPr>
          <w:rFonts w:ascii="Times New Roman" w:hAnsi="Times New Roman" w:cs="Times New Roman"/>
          <w:b/>
        </w:rPr>
        <w:t>)</w:t>
      </w:r>
      <w:r w:rsidR="00E509AC" w:rsidRPr="00A96AF3">
        <w:rPr>
          <w:rFonts w:ascii="Times New Roman" w:hAnsi="Times New Roman" w:cs="Times New Roman"/>
        </w:rPr>
        <w:t xml:space="preserve">, </w:t>
      </w:r>
      <w:r w:rsidR="001A7C8D" w:rsidRPr="00A96AF3">
        <w:rPr>
          <w:rFonts w:ascii="Times New Roman" w:hAnsi="Times New Roman" w:cs="Times New Roman"/>
          <w:b/>
          <w:bCs/>
          <w:i/>
        </w:rPr>
        <w:t>Cluster 4 (CL4)</w:t>
      </w:r>
      <w:r w:rsidR="001A7C8D" w:rsidRPr="00A96AF3">
        <w:rPr>
          <w:rFonts w:ascii="Times New Roman" w:hAnsi="Times New Roman" w:cs="Times New Roman"/>
          <w:b/>
          <w:bCs/>
        </w:rPr>
        <w:t xml:space="preserve"> – </w:t>
      </w:r>
      <w:r w:rsidR="00E509AC" w:rsidRPr="00A96AF3">
        <w:rPr>
          <w:rFonts w:ascii="Times New Roman" w:hAnsi="Times New Roman" w:cs="Times New Roman"/>
          <w:b/>
          <w:bCs/>
          <w:i/>
        </w:rPr>
        <w:t>Digital, Industry, Space</w:t>
      </w:r>
      <w:r w:rsidR="001A7C8D" w:rsidRPr="00A96AF3">
        <w:rPr>
          <w:rFonts w:ascii="Times New Roman" w:hAnsi="Times New Roman" w:cs="Times New Roman"/>
          <w:b/>
          <w:i/>
        </w:rPr>
        <w:t xml:space="preserve">– </w:t>
      </w:r>
      <w:hyperlink r:id="rId12" w:history="1">
        <w:r w:rsidR="001A7C8D" w:rsidRPr="00A96AF3">
          <w:rPr>
            <w:rStyle w:val="Hyperlink"/>
            <w:rFonts w:ascii="Times New Roman" w:hAnsi="Times New Roman" w:cs="Times New Roman"/>
            <w:b/>
            <w:color w:val="auto"/>
          </w:rPr>
          <w:t>83 apeluri</w:t>
        </w:r>
      </w:hyperlink>
      <w:r w:rsidR="00E509AC" w:rsidRPr="00A96AF3">
        <w:rPr>
          <w:rFonts w:ascii="Times New Roman" w:hAnsi="Times New Roman" w:cs="Times New Roman"/>
          <w:shd w:val="clear" w:color="auto" w:fill="FFFFFF"/>
        </w:rPr>
        <w:t>,</w:t>
      </w:r>
      <w:r w:rsidR="001A7C8D" w:rsidRPr="00A96AF3">
        <w:rPr>
          <w:rFonts w:ascii="Times New Roman" w:hAnsi="Times New Roman" w:cs="Times New Roman"/>
        </w:rPr>
        <w:t xml:space="preserve"> </w:t>
      </w:r>
      <w:r w:rsidRPr="00A96AF3">
        <w:rPr>
          <w:rFonts w:ascii="Times New Roman" w:hAnsi="Times New Roman" w:cs="Times New Roman"/>
          <w:b/>
          <w:bCs/>
        </w:rPr>
        <w:t xml:space="preserve">Cluster 5 </w:t>
      </w:r>
      <w:r w:rsidR="001A7C8D" w:rsidRPr="00A96AF3">
        <w:rPr>
          <w:rFonts w:ascii="Times New Roman" w:hAnsi="Times New Roman" w:cs="Times New Roman"/>
          <w:b/>
          <w:bCs/>
          <w:i/>
        </w:rPr>
        <w:t>(CL5)</w:t>
      </w:r>
      <w:r w:rsidR="00155ECD" w:rsidRPr="00A96AF3">
        <w:rPr>
          <w:rFonts w:ascii="Times New Roman" w:hAnsi="Times New Roman" w:cs="Times New Roman"/>
          <w:b/>
          <w:bCs/>
        </w:rPr>
        <w:t xml:space="preserve"> </w:t>
      </w:r>
      <w:r w:rsidRPr="00A96AF3">
        <w:rPr>
          <w:rFonts w:ascii="Times New Roman" w:hAnsi="Times New Roman" w:cs="Times New Roman"/>
          <w:b/>
          <w:bCs/>
        </w:rPr>
        <w:t xml:space="preserve">– </w:t>
      </w:r>
      <w:r w:rsidRPr="00A96AF3">
        <w:rPr>
          <w:rFonts w:ascii="Times New Roman" w:hAnsi="Times New Roman" w:cs="Times New Roman"/>
          <w:b/>
          <w:bCs/>
          <w:i/>
        </w:rPr>
        <w:t>Climate, Energy, Mobility</w:t>
      </w:r>
      <w:r w:rsidR="00C755ED">
        <w:rPr>
          <w:rFonts w:ascii="Times New Roman" w:hAnsi="Times New Roman" w:cs="Times New Roman"/>
          <w:b/>
          <w:i/>
          <w:shd w:val="clear" w:color="auto" w:fill="FFFFFF"/>
        </w:rPr>
        <w:t xml:space="preserve"> </w:t>
      </w:r>
      <w:r w:rsidRPr="00A96AF3">
        <w:rPr>
          <w:rFonts w:ascii="Times New Roman" w:hAnsi="Times New Roman" w:cs="Times New Roman"/>
        </w:rPr>
        <w:t xml:space="preserve">– </w:t>
      </w:r>
      <w:hyperlink r:id="rId13" w:history="1">
        <w:r w:rsidRPr="00A96AF3">
          <w:rPr>
            <w:rStyle w:val="Hyperlink"/>
            <w:rFonts w:ascii="Times New Roman" w:hAnsi="Times New Roman" w:cs="Times New Roman"/>
            <w:b/>
            <w:color w:val="auto"/>
          </w:rPr>
          <w:t>15 apeluri</w:t>
        </w:r>
      </w:hyperlink>
      <w:r w:rsidR="001A7C8D" w:rsidRPr="00A96AF3">
        <w:rPr>
          <w:rFonts w:ascii="Times New Roman" w:hAnsi="Times New Roman" w:cs="Times New Roman"/>
          <w:b/>
          <w:bCs/>
        </w:rPr>
        <w:t xml:space="preserve"> </w:t>
      </w:r>
      <w:r w:rsidR="001A7C8D" w:rsidRPr="00A96AF3">
        <w:rPr>
          <w:rFonts w:ascii="Times New Roman" w:hAnsi="Times New Roman" w:cs="Times New Roman"/>
          <w:bCs/>
        </w:rPr>
        <w:t xml:space="preserve">și </w:t>
      </w:r>
      <w:r w:rsidRPr="00A96AF3">
        <w:rPr>
          <w:rFonts w:ascii="Times New Roman" w:hAnsi="Times New Roman" w:cs="Times New Roman"/>
          <w:b/>
          <w:bCs/>
          <w:i/>
        </w:rPr>
        <w:t>Strengthening ERA</w:t>
      </w:r>
      <w:r w:rsidR="001A7C8D" w:rsidRPr="00A96AF3">
        <w:rPr>
          <w:rFonts w:ascii="Times New Roman" w:hAnsi="Times New Roman" w:cs="Times New Roman"/>
        </w:rPr>
        <w:t xml:space="preserve">– </w:t>
      </w:r>
      <w:hyperlink r:id="rId14" w:history="1">
        <w:r w:rsidR="001A7C8D" w:rsidRPr="00156EF5">
          <w:rPr>
            <w:rStyle w:val="Hyperlink"/>
            <w:rFonts w:ascii="Times New Roman" w:hAnsi="Times New Roman" w:cs="Times New Roman"/>
            <w:b/>
          </w:rPr>
          <w:t>12 apeluri</w:t>
        </w:r>
      </w:hyperlink>
      <w:bookmarkStart w:id="0" w:name="_GoBack"/>
      <w:bookmarkEnd w:id="0"/>
      <w:r w:rsidR="001A7C8D" w:rsidRPr="00C755ED">
        <w:rPr>
          <w:rFonts w:ascii="Times New Roman" w:hAnsi="Times New Roman" w:cs="Times New Roman"/>
          <w:b/>
        </w:rPr>
        <w:t>)</w:t>
      </w:r>
      <w:r w:rsidR="001A7C8D" w:rsidRPr="00A96AF3">
        <w:rPr>
          <w:rFonts w:ascii="Times New Roman" w:hAnsi="Times New Roman" w:cs="Times New Roman"/>
        </w:rPr>
        <w:t>.</w:t>
      </w:r>
    </w:p>
    <w:p w14:paraId="58A6E310" w14:textId="2B4271F2" w:rsidR="00155ECD" w:rsidRPr="00A96AF3" w:rsidRDefault="00155ECD" w:rsidP="00155ECD">
      <w:pPr>
        <w:shd w:val="clear" w:color="auto" w:fill="FFFFFF"/>
        <w:spacing w:line="360" w:lineRule="auto"/>
        <w:jc w:val="both"/>
        <w:rPr>
          <w:rFonts w:ascii="Times New Roman" w:hAnsi="Times New Roman" w:cs="Times New Roman"/>
        </w:rPr>
      </w:pPr>
      <w:r w:rsidRPr="00A96AF3">
        <w:rPr>
          <w:rFonts w:ascii="Times New Roman" w:hAnsi="Times New Roman" w:cs="Times New Roman"/>
        </w:rPr>
        <w:t xml:space="preserve">Detalii suplimentare despre programele de lucru pentru toate programele din </w:t>
      </w:r>
      <w:r w:rsidRPr="00A96AF3">
        <w:rPr>
          <w:rFonts w:ascii="Times New Roman" w:hAnsi="Times New Roman" w:cs="Times New Roman"/>
          <w:b/>
        </w:rPr>
        <w:t xml:space="preserve">“Horizon Europe” </w:t>
      </w:r>
      <w:r w:rsidRPr="00A96AF3">
        <w:rPr>
          <w:rFonts w:ascii="Times New Roman" w:hAnsi="Times New Roman" w:cs="Times New Roman"/>
        </w:rPr>
        <w:t>pot fi consultate</w:t>
      </w:r>
      <w:r w:rsidRPr="00A96AF3">
        <w:rPr>
          <w:rFonts w:ascii="Times New Roman" w:hAnsi="Times New Roman" w:cs="Times New Roman"/>
          <w:b/>
        </w:rPr>
        <w:t xml:space="preserve"> </w:t>
      </w:r>
      <w:hyperlink r:id="rId15" w:history="1">
        <w:r w:rsidRPr="00A96AF3">
          <w:rPr>
            <w:rStyle w:val="Hyperlink"/>
            <w:rFonts w:ascii="Times New Roman" w:hAnsi="Times New Roman" w:cs="Times New Roman"/>
            <w:b/>
            <w:color w:val="auto"/>
          </w:rPr>
          <w:t>aici</w:t>
        </w:r>
      </w:hyperlink>
      <w:r w:rsidRPr="00A96AF3">
        <w:rPr>
          <w:rFonts w:ascii="Times New Roman" w:hAnsi="Times New Roman" w:cs="Times New Roman"/>
        </w:rPr>
        <w:t>.</w:t>
      </w:r>
      <w:r w:rsidRPr="00A96AF3">
        <w:rPr>
          <w:rFonts w:ascii="Times New Roman" w:hAnsi="Times New Roman" w:cs="Times New Roman"/>
          <w:b/>
        </w:rPr>
        <w:t xml:space="preserve"> </w:t>
      </w:r>
    </w:p>
    <w:p w14:paraId="278C9E6F" w14:textId="77777777" w:rsidR="00155ECD" w:rsidRPr="00A96AF3" w:rsidRDefault="00155ECD" w:rsidP="00155ECD">
      <w:pPr>
        <w:shd w:val="clear" w:color="auto" w:fill="FFFFFF"/>
        <w:spacing w:line="360" w:lineRule="auto"/>
        <w:jc w:val="both"/>
        <w:rPr>
          <w:rFonts w:ascii="Times New Roman" w:hAnsi="Times New Roman" w:cs="Times New Roman"/>
        </w:rPr>
      </w:pPr>
    </w:p>
    <w:p w14:paraId="7BAF14C0" w14:textId="0B5713C2" w:rsidR="00BE1E37" w:rsidRPr="00A96AF3" w:rsidRDefault="00155ECD" w:rsidP="00C755ED">
      <w:pPr>
        <w:pStyle w:val="NormalWeb"/>
        <w:shd w:val="clear" w:color="auto" w:fill="FFFFFF"/>
        <w:spacing w:before="0" w:beforeAutospacing="0" w:after="0" w:afterAutospacing="0" w:line="360" w:lineRule="auto"/>
        <w:jc w:val="both"/>
        <w:rPr>
          <w:rFonts w:ascii="Times" w:hAnsi="Times"/>
        </w:rPr>
      </w:pPr>
      <w:r w:rsidRPr="00A96AF3">
        <w:rPr>
          <w:i/>
          <w:shd w:val="clear" w:color="auto" w:fill="FFFFFF"/>
        </w:rPr>
        <w:t xml:space="preserve">Programul </w:t>
      </w:r>
      <w:r w:rsidRPr="003161FE">
        <w:rPr>
          <w:b/>
          <w:i/>
        </w:rPr>
        <w:t>“Horizon Europe”</w:t>
      </w:r>
      <w:r w:rsidRPr="00A96AF3">
        <w:rPr>
          <w:i/>
        </w:rPr>
        <w:t xml:space="preserve"> </w:t>
      </w:r>
      <w:r w:rsidRPr="00A96AF3">
        <w:rPr>
          <w:i/>
          <w:shd w:val="clear" w:color="auto" w:fill="FFFFFF"/>
        </w:rPr>
        <w:t>facilitează colaborarea și consolidează impactul cercetării și inovării în dezvoltarea, sprijinirea și implementarea politicilor UE, abordând în același timp provocările globale. Totodată, programul sprijină crearea și diseminarea cunoștințelor și tehnologiilor de vârf.</w:t>
      </w:r>
    </w:p>
    <w:sectPr w:rsidR="00BE1E37" w:rsidRPr="00A96A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925F8"/>
    <w:multiLevelType w:val="multilevel"/>
    <w:tmpl w:val="AEE41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9C177F"/>
    <w:multiLevelType w:val="multilevel"/>
    <w:tmpl w:val="23105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FA6F5F"/>
    <w:multiLevelType w:val="multilevel"/>
    <w:tmpl w:val="CA187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649653E"/>
    <w:multiLevelType w:val="hybridMultilevel"/>
    <w:tmpl w:val="9FEEF89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nsid w:val="5C6611AC"/>
    <w:multiLevelType w:val="multilevel"/>
    <w:tmpl w:val="2CFC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5B449CD"/>
    <w:multiLevelType w:val="multilevel"/>
    <w:tmpl w:val="261A1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5"/>
  </w:num>
  <w:num w:numId="3">
    <w:abstractNumId w:val="3"/>
  </w:num>
  <w:num w:numId="4">
    <w:abstractNumId w:val="0"/>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0E9"/>
    <w:rsid w:val="000A10D3"/>
    <w:rsid w:val="000E070A"/>
    <w:rsid w:val="00133FA6"/>
    <w:rsid w:val="00155ECD"/>
    <w:rsid w:val="00156EF5"/>
    <w:rsid w:val="001A7C8D"/>
    <w:rsid w:val="00222FEB"/>
    <w:rsid w:val="003161FE"/>
    <w:rsid w:val="00351A78"/>
    <w:rsid w:val="003619C1"/>
    <w:rsid w:val="00441182"/>
    <w:rsid w:val="004A166C"/>
    <w:rsid w:val="005221FE"/>
    <w:rsid w:val="005B7125"/>
    <w:rsid w:val="007520E9"/>
    <w:rsid w:val="007545EA"/>
    <w:rsid w:val="007B612C"/>
    <w:rsid w:val="008167BB"/>
    <w:rsid w:val="00830EFA"/>
    <w:rsid w:val="00900493"/>
    <w:rsid w:val="0092232F"/>
    <w:rsid w:val="00A96AF3"/>
    <w:rsid w:val="00BE1E37"/>
    <w:rsid w:val="00C755ED"/>
    <w:rsid w:val="00CB4446"/>
    <w:rsid w:val="00D929D5"/>
    <w:rsid w:val="00DE760F"/>
    <w:rsid w:val="00E509AC"/>
    <w:rsid w:val="00EE16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D4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3">
    <w:name w:val="heading 3"/>
    <w:basedOn w:val="Normal"/>
    <w:next w:val="Normal"/>
    <w:link w:val="Titlu3Caracter"/>
    <w:uiPriority w:val="9"/>
    <w:semiHidden/>
    <w:unhideWhenUsed/>
    <w:qFormat/>
    <w:rsid w:val="00155ECD"/>
    <w:pPr>
      <w:keepNext/>
      <w:keepLines/>
      <w:spacing w:before="200"/>
      <w:outlineLvl w:val="2"/>
    </w:pPr>
    <w:rPr>
      <w:rFonts w:asciiTheme="majorHAnsi" w:eastAsiaTheme="majorEastAsia" w:hAnsiTheme="majorHAnsi" w:cstheme="majorBidi"/>
      <w:b/>
      <w:bCs/>
      <w:color w:val="4472C4" w:themeColor="accent1"/>
    </w:rPr>
  </w:style>
  <w:style w:type="paragraph" w:styleId="Titlu5">
    <w:name w:val="heading 5"/>
    <w:basedOn w:val="Normal"/>
    <w:link w:val="Titlu5Caracter"/>
    <w:uiPriority w:val="9"/>
    <w:qFormat/>
    <w:rsid w:val="00BE1E37"/>
    <w:pPr>
      <w:spacing w:before="100" w:beforeAutospacing="1" w:after="100" w:afterAutospacing="1"/>
      <w:outlineLvl w:val="4"/>
    </w:pPr>
    <w:rPr>
      <w:rFonts w:ascii="Times New Roman" w:eastAsia="Times New Roman" w:hAnsi="Times New Roman" w:cs="Times New Roman"/>
      <w:b/>
      <w:bCs/>
      <w:sz w:val="20"/>
      <w:szCs w:val="20"/>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7520E9"/>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Fontdeparagrafimplicit"/>
    <w:uiPriority w:val="99"/>
    <w:unhideWhenUsed/>
    <w:rsid w:val="00EE16D6"/>
    <w:rPr>
      <w:color w:val="0563C1" w:themeColor="hyperlink"/>
      <w:u w:val="single"/>
    </w:rPr>
  </w:style>
  <w:style w:type="character" w:customStyle="1" w:styleId="UnresolvedMention">
    <w:name w:val="Unresolved Mention"/>
    <w:basedOn w:val="Fontdeparagrafimplicit"/>
    <w:uiPriority w:val="99"/>
    <w:semiHidden/>
    <w:unhideWhenUsed/>
    <w:rsid w:val="00EE16D6"/>
    <w:rPr>
      <w:color w:val="605E5C"/>
      <w:shd w:val="clear" w:color="auto" w:fill="E1DFDD"/>
    </w:rPr>
  </w:style>
  <w:style w:type="character" w:styleId="HyperlinkParcurs">
    <w:name w:val="FollowedHyperlink"/>
    <w:basedOn w:val="Fontdeparagrafimplicit"/>
    <w:uiPriority w:val="99"/>
    <w:semiHidden/>
    <w:unhideWhenUsed/>
    <w:rsid w:val="00EE16D6"/>
    <w:rPr>
      <w:color w:val="954F72" w:themeColor="followedHyperlink"/>
      <w:u w:val="single"/>
    </w:rPr>
  </w:style>
  <w:style w:type="paragraph" w:styleId="TextnBalon">
    <w:name w:val="Balloon Text"/>
    <w:basedOn w:val="Normal"/>
    <w:link w:val="TextnBalonCaracter"/>
    <w:uiPriority w:val="99"/>
    <w:semiHidden/>
    <w:unhideWhenUsed/>
    <w:rsid w:val="007545EA"/>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545EA"/>
    <w:rPr>
      <w:rFonts w:ascii="Tahoma" w:hAnsi="Tahoma" w:cs="Tahoma"/>
      <w:sz w:val="16"/>
      <w:szCs w:val="16"/>
    </w:rPr>
  </w:style>
  <w:style w:type="paragraph" w:styleId="Listparagraf">
    <w:name w:val="List Paragraph"/>
    <w:basedOn w:val="Normal"/>
    <w:uiPriority w:val="34"/>
    <w:qFormat/>
    <w:rsid w:val="007545EA"/>
    <w:pPr>
      <w:ind w:left="720"/>
      <w:contextualSpacing/>
    </w:pPr>
  </w:style>
  <w:style w:type="character" w:customStyle="1" w:styleId="Titlu5Caracter">
    <w:name w:val="Titlu 5 Caracter"/>
    <w:basedOn w:val="Fontdeparagrafimplicit"/>
    <w:link w:val="Titlu5"/>
    <w:uiPriority w:val="9"/>
    <w:rsid w:val="00BE1E37"/>
    <w:rPr>
      <w:rFonts w:ascii="Times New Roman" w:eastAsia="Times New Roman" w:hAnsi="Times New Roman" w:cs="Times New Roman"/>
      <w:b/>
      <w:bCs/>
      <w:sz w:val="20"/>
      <w:szCs w:val="20"/>
      <w:lang w:eastAsia="ro-RO"/>
    </w:rPr>
  </w:style>
  <w:style w:type="character" w:styleId="Accentuat">
    <w:name w:val="Emphasis"/>
    <w:basedOn w:val="Fontdeparagrafimplicit"/>
    <w:uiPriority w:val="20"/>
    <w:qFormat/>
    <w:rsid w:val="00BE1E37"/>
    <w:rPr>
      <w:i/>
      <w:iCs/>
    </w:rPr>
  </w:style>
  <w:style w:type="character" w:styleId="Robust">
    <w:name w:val="Strong"/>
    <w:basedOn w:val="Fontdeparagrafimplicit"/>
    <w:uiPriority w:val="22"/>
    <w:qFormat/>
    <w:rsid w:val="00BE1E37"/>
    <w:rPr>
      <w:b/>
      <w:bCs/>
    </w:rPr>
  </w:style>
  <w:style w:type="character" w:customStyle="1" w:styleId="Titlu3Caracter">
    <w:name w:val="Titlu 3 Caracter"/>
    <w:basedOn w:val="Fontdeparagrafimplicit"/>
    <w:link w:val="Titlu3"/>
    <w:uiPriority w:val="9"/>
    <w:semiHidden/>
    <w:rsid w:val="00155ECD"/>
    <w:rPr>
      <w:rFonts w:asciiTheme="majorHAnsi" w:eastAsiaTheme="majorEastAsia" w:hAnsiTheme="majorHAnsi" w:cstheme="majorBidi"/>
      <w:b/>
      <w:b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3">
    <w:name w:val="heading 3"/>
    <w:basedOn w:val="Normal"/>
    <w:next w:val="Normal"/>
    <w:link w:val="Titlu3Caracter"/>
    <w:uiPriority w:val="9"/>
    <w:semiHidden/>
    <w:unhideWhenUsed/>
    <w:qFormat/>
    <w:rsid w:val="00155ECD"/>
    <w:pPr>
      <w:keepNext/>
      <w:keepLines/>
      <w:spacing w:before="200"/>
      <w:outlineLvl w:val="2"/>
    </w:pPr>
    <w:rPr>
      <w:rFonts w:asciiTheme="majorHAnsi" w:eastAsiaTheme="majorEastAsia" w:hAnsiTheme="majorHAnsi" w:cstheme="majorBidi"/>
      <w:b/>
      <w:bCs/>
      <w:color w:val="4472C4" w:themeColor="accent1"/>
    </w:rPr>
  </w:style>
  <w:style w:type="paragraph" w:styleId="Titlu5">
    <w:name w:val="heading 5"/>
    <w:basedOn w:val="Normal"/>
    <w:link w:val="Titlu5Caracter"/>
    <w:uiPriority w:val="9"/>
    <w:qFormat/>
    <w:rsid w:val="00BE1E37"/>
    <w:pPr>
      <w:spacing w:before="100" w:beforeAutospacing="1" w:after="100" w:afterAutospacing="1"/>
      <w:outlineLvl w:val="4"/>
    </w:pPr>
    <w:rPr>
      <w:rFonts w:ascii="Times New Roman" w:eastAsia="Times New Roman" w:hAnsi="Times New Roman" w:cs="Times New Roman"/>
      <w:b/>
      <w:bCs/>
      <w:sz w:val="20"/>
      <w:szCs w:val="20"/>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7520E9"/>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Fontdeparagrafimplicit"/>
    <w:uiPriority w:val="99"/>
    <w:unhideWhenUsed/>
    <w:rsid w:val="00EE16D6"/>
    <w:rPr>
      <w:color w:val="0563C1" w:themeColor="hyperlink"/>
      <w:u w:val="single"/>
    </w:rPr>
  </w:style>
  <w:style w:type="character" w:customStyle="1" w:styleId="UnresolvedMention">
    <w:name w:val="Unresolved Mention"/>
    <w:basedOn w:val="Fontdeparagrafimplicit"/>
    <w:uiPriority w:val="99"/>
    <w:semiHidden/>
    <w:unhideWhenUsed/>
    <w:rsid w:val="00EE16D6"/>
    <w:rPr>
      <w:color w:val="605E5C"/>
      <w:shd w:val="clear" w:color="auto" w:fill="E1DFDD"/>
    </w:rPr>
  </w:style>
  <w:style w:type="character" w:styleId="HyperlinkParcurs">
    <w:name w:val="FollowedHyperlink"/>
    <w:basedOn w:val="Fontdeparagrafimplicit"/>
    <w:uiPriority w:val="99"/>
    <w:semiHidden/>
    <w:unhideWhenUsed/>
    <w:rsid w:val="00EE16D6"/>
    <w:rPr>
      <w:color w:val="954F72" w:themeColor="followedHyperlink"/>
      <w:u w:val="single"/>
    </w:rPr>
  </w:style>
  <w:style w:type="paragraph" w:styleId="TextnBalon">
    <w:name w:val="Balloon Text"/>
    <w:basedOn w:val="Normal"/>
    <w:link w:val="TextnBalonCaracter"/>
    <w:uiPriority w:val="99"/>
    <w:semiHidden/>
    <w:unhideWhenUsed/>
    <w:rsid w:val="007545EA"/>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545EA"/>
    <w:rPr>
      <w:rFonts w:ascii="Tahoma" w:hAnsi="Tahoma" w:cs="Tahoma"/>
      <w:sz w:val="16"/>
      <w:szCs w:val="16"/>
    </w:rPr>
  </w:style>
  <w:style w:type="paragraph" w:styleId="Listparagraf">
    <w:name w:val="List Paragraph"/>
    <w:basedOn w:val="Normal"/>
    <w:uiPriority w:val="34"/>
    <w:qFormat/>
    <w:rsid w:val="007545EA"/>
    <w:pPr>
      <w:ind w:left="720"/>
      <w:contextualSpacing/>
    </w:pPr>
  </w:style>
  <w:style w:type="character" w:customStyle="1" w:styleId="Titlu5Caracter">
    <w:name w:val="Titlu 5 Caracter"/>
    <w:basedOn w:val="Fontdeparagrafimplicit"/>
    <w:link w:val="Titlu5"/>
    <w:uiPriority w:val="9"/>
    <w:rsid w:val="00BE1E37"/>
    <w:rPr>
      <w:rFonts w:ascii="Times New Roman" w:eastAsia="Times New Roman" w:hAnsi="Times New Roman" w:cs="Times New Roman"/>
      <w:b/>
      <w:bCs/>
      <w:sz w:val="20"/>
      <w:szCs w:val="20"/>
      <w:lang w:eastAsia="ro-RO"/>
    </w:rPr>
  </w:style>
  <w:style w:type="character" w:styleId="Accentuat">
    <w:name w:val="Emphasis"/>
    <w:basedOn w:val="Fontdeparagrafimplicit"/>
    <w:uiPriority w:val="20"/>
    <w:qFormat/>
    <w:rsid w:val="00BE1E37"/>
    <w:rPr>
      <w:i/>
      <w:iCs/>
    </w:rPr>
  </w:style>
  <w:style w:type="character" w:styleId="Robust">
    <w:name w:val="Strong"/>
    <w:basedOn w:val="Fontdeparagrafimplicit"/>
    <w:uiPriority w:val="22"/>
    <w:qFormat/>
    <w:rsid w:val="00BE1E37"/>
    <w:rPr>
      <w:b/>
      <w:bCs/>
    </w:rPr>
  </w:style>
  <w:style w:type="character" w:customStyle="1" w:styleId="Titlu3Caracter">
    <w:name w:val="Titlu 3 Caracter"/>
    <w:basedOn w:val="Fontdeparagrafimplicit"/>
    <w:link w:val="Titlu3"/>
    <w:uiPriority w:val="9"/>
    <w:semiHidden/>
    <w:rsid w:val="00155ECD"/>
    <w:rPr>
      <w:rFonts w:asciiTheme="majorHAnsi" w:eastAsiaTheme="majorEastAsia" w:hAnsiTheme="majorHAnsi" w:cstheme="majorBidi"/>
      <w:b/>
      <w:b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334445">
      <w:bodyDiv w:val="1"/>
      <w:marLeft w:val="0"/>
      <w:marRight w:val="0"/>
      <w:marTop w:val="0"/>
      <w:marBottom w:val="0"/>
      <w:divBdr>
        <w:top w:val="none" w:sz="0" w:space="0" w:color="auto"/>
        <w:left w:val="none" w:sz="0" w:space="0" w:color="auto"/>
        <w:bottom w:val="none" w:sz="0" w:space="0" w:color="auto"/>
        <w:right w:val="none" w:sz="0" w:space="0" w:color="auto"/>
      </w:divBdr>
      <w:divsChild>
        <w:div w:id="2007857857">
          <w:marLeft w:val="0"/>
          <w:marRight w:val="0"/>
          <w:marTop w:val="0"/>
          <w:marBottom w:val="0"/>
          <w:divBdr>
            <w:top w:val="none" w:sz="0" w:space="0" w:color="auto"/>
            <w:left w:val="none" w:sz="0" w:space="0" w:color="auto"/>
            <w:bottom w:val="none" w:sz="0" w:space="0" w:color="auto"/>
            <w:right w:val="none" w:sz="0" w:space="0" w:color="auto"/>
          </w:divBdr>
          <w:divsChild>
            <w:div w:id="333143620">
              <w:marLeft w:val="0"/>
              <w:marRight w:val="0"/>
              <w:marTop w:val="0"/>
              <w:marBottom w:val="0"/>
              <w:divBdr>
                <w:top w:val="none" w:sz="0" w:space="0" w:color="auto"/>
                <w:left w:val="none" w:sz="0" w:space="0" w:color="auto"/>
                <w:bottom w:val="none" w:sz="0" w:space="0" w:color="auto"/>
                <w:right w:val="none" w:sz="0" w:space="0" w:color="auto"/>
              </w:divBdr>
            </w:div>
          </w:divsChild>
        </w:div>
        <w:div w:id="930702820">
          <w:marLeft w:val="0"/>
          <w:marRight w:val="0"/>
          <w:marTop w:val="120"/>
          <w:marBottom w:val="0"/>
          <w:divBdr>
            <w:top w:val="none" w:sz="0" w:space="0" w:color="auto"/>
            <w:left w:val="none" w:sz="0" w:space="0" w:color="auto"/>
            <w:bottom w:val="none" w:sz="0" w:space="0" w:color="auto"/>
            <w:right w:val="none" w:sz="0" w:space="0" w:color="auto"/>
          </w:divBdr>
          <w:divsChild>
            <w:div w:id="1650942081">
              <w:marLeft w:val="0"/>
              <w:marRight w:val="0"/>
              <w:marTop w:val="0"/>
              <w:marBottom w:val="0"/>
              <w:divBdr>
                <w:top w:val="none" w:sz="0" w:space="0" w:color="auto"/>
                <w:left w:val="none" w:sz="0" w:space="0" w:color="auto"/>
                <w:bottom w:val="none" w:sz="0" w:space="0" w:color="auto"/>
                <w:right w:val="none" w:sz="0" w:space="0" w:color="auto"/>
              </w:divBdr>
            </w:div>
            <w:div w:id="1619484190">
              <w:marLeft w:val="0"/>
              <w:marRight w:val="0"/>
              <w:marTop w:val="0"/>
              <w:marBottom w:val="0"/>
              <w:divBdr>
                <w:top w:val="none" w:sz="0" w:space="0" w:color="auto"/>
                <w:left w:val="none" w:sz="0" w:space="0" w:color="auto"/>
                <w:bottom w:val="none" w:sz="0" w:space="0" w:color="auto"/>
                <w:right w:val="none" w:sz="0" w:space="0" w:color="auto"/>
              </w:divBdr>
            </w:div>
          </w:divsChild>
        </w:div>
        <w:div w:id="1583098460">
          <w:marLeft w:val="0"/>
          <w:marRight w:val="0"/>
          <w:marTop w:val="120"/>
          <w:marBottom w:val="0"/>
          <w:divBdr>
            <w:top w:val="none" w:sz="0" w:space="0" w:color="auto"/>
            <w:left w:val="none" w:sz="0" w:space="0" w:color="auto"/>
            <w:bottom w:val="none" w:sz="0" w:space="0" w:color="auto"/>
            <w:right w:val="none" w:sz="0" w:space="0" w:color="auto"/>
          </w:divBdr>
          <w:divsChild>
            <w:div w:id="61493770">
              <w:marLeft w:val="0"/>
              <w:marRight w:val="0"/>
              <w:marTop w:val="0"/>
              <w:marBottom w:val="0"/>
              <w:divBdr>
                <w:top w:val="none" w:sz="0" w:space="0" w:color="auto"/>
                <w:left w:val="none" w:sz="0" w:space="0" w:color="auto"/>
                <w:bottom w:val="none" w:sz="0" w:space="0" w:color="auto"/>
                <w:right w:val="none" w:sz="0" w:space="0" w:color="auto"/>
              </w:divBdr>
            </w:div>
          </w:divsChild>
        </w:div>
        <w:div w:id="583952771">
          <w:marLeft w:val="0"/>
          <w:marRight w:val="0"/>
          <w:marTop w:val="120"/>
          <w:marBottom w:val="0"/>
          <w:divBdr>
            <w:top w:val="none" w:sz="0" w:space="0" w:color="auto"/>
            <w:left w:val="none" w:sz="0" w:space="0" w:color="auto"/>
            <w:bottom w:val="none" w:sz="0" w:space="0" w:color="auto"/>
            <w:right w:val="none" w:sz="0" w:space="0" w:color="auto"/>
          </w:divBdr>
          <w:divsChild>
            <w:div w:id="284889851">
              <w:marLeft w:val="0"/>
              <w:marRight w:val="0"/>
              <w:marTop w:val="0"/>
              <w:marBottom w:val="0"/>
              <w:divBdr>
                <w:top w:val="none" w:sz="0" w:space="0" w:color="auto"/>
                <w:left w:val="none" w:sz="0" w:space="0" w:color="auto"/>
                <w:bottom w:val="none" w:sz="0" w:space="0" w:color="auto"/>
                <w:right w:val="none" w:sz="0" w:space="0" w:color="auto"/>
              </w:divBdr>
            </w:div>
          </w:divsChild>
        </w:div>
        <w:div w:id="2111968365">
          <w:marLeft w:val="0"/>
          <w:marRight w:val="0"/>
          <w:marTop w:val="120"/>
          <w:marBottom w:val="0"/>
          <w:divBdr>
            <w:top w:val="none" w:sz="0" w:space="0" w:color="auto"/>
            <w:left w:val="none" w:sz="0" w:space="0" w:color="auto"/>
            <w:bottom w:val="none" w:sz="0" w:space="0" w:color="auto"/>
            <w:right w:val="none" w:sz="0" w:space="0" w:color="auto"/>
          </w:divBdr>
          <w:divsChild>
            <w:div w:id="1878274768">
              <w:marLeft w:val="0"/>
              <w:marRight w:val="0"/>
              <w:marTop w:val="0"/>
              <w:marBottom w:val="0"/>
              <w:divBdr>
                <w:top w:val="none" w:sz="0" w:space="0" w:color="auto"/>
                <w:left w:val="none" w:sz="0" w:space="0" w:color="auto"/>
                <w:bottom w:val="none" w:sz="0" w:space="0" w:color="auto"/>
                <w:right w:val="none" w:sz="0" w:space="0" w:color="auto"/>
              </w:divBdr>
            </w:div>
          </w:divsChild>
        </w:div>
        <w:div w:id="505293925">
          <w:marLeft w:val="0"/>
          <w:marRight w:val="0"/>
          <w:marTop w:val="120"/>
          <w:marBottom w:val="0"/>
          <w:divBdr>
            <w:top w:val="none" w:sz="0" w:space="0" w:color="auto"/>
            <w:left w:val="none" w:sz="0" w:space="0" w:color="auto"/>
            <w:bottom w:val="none" w:sz="0" w:space="0" w:color="auto"/>
            <w:right w:val="none" w:sz="0" w:space="0" w:color="auto"/>
          </w:divBdr>
          <w:divsChild>
            <w:div w:id="815681492">
              <w:marLeft w:val="0"/>
              <w:marRight w:val="0"/>
              <w:marTop w:val="0"/>
              <w:marBottom w:val="0"/>
              <w:divBdr>
                <w:top w:val="none" w:sz="0" w:space="0" w:color="auto"/>
                <w:left w:val="none" w:sz="0" w:space="0" w:color="auto"/>
                <w:bottom w:val="none" w:sz="0" w:space="0" w:color="auto"/>
                <w:right w:val="none" w:sz="0" w:space="0" w:color="auto"/>
              </w:divBdr>
            </w:div>
          </w:divsChild>
        </w:div>
        <w:div w:id="909079011">
          <w:marLeft w:val="0"/>
          <w:marRight w:val="0"/>
          <w:marTop w:val="120"/>
          <w:marBottom w:val="0"/>
          <w:divBdr>
            <w:top w:val="none" w:sz="0" w:space="0" w:color="auto"/>
            <w:left w:val="none" w:sz="0" w:space="0" w:color="auto"/>
            <w:bottom w:val="none" w:sz="0" w:space="0" w:color="auto"/>
            <w:right w:val="none" w:sz="0" w:space="0" w:color="auto"/>
          </w:divBdr>
          <w:divsChild>
            <w:div w:id="983198262">
              <w:marLeft w:val="0"/>
              <w:marRight w:val="0"/>
              <w:marTop w:val="0"/>
              <w:marBottom w:val="0"/>
              <w:divBdr>
                <w:top w:val="none" w:sz="0" w:space="0" w:color="auto"/>
                <w:left w:val="none" w:sz="0" w:space="0" w:color="auto"/>
                <w:bottom w:val="none" w:sz="0" w:space="0" w:color="auto"/>
                <w:right w:val="none" w:sz="0" w:space="0" w:color="auto"/>
              </w:divBdr>
            </w:div>
          </w:divsChild>
        </w:div>
        <w:div w:id="177432289">
          <w:marLeft w:val="0"/>
          <w:marRight w:val="0"/>
          <w:marTop w:val="120"/>
          <w:marBottom w:val="0"/>
          <w:divBdr>
            <w:top w:val="none" w:sz="0" w:space="0" w:color="auto"/>
            <w:left w:val="none" w:sz="0" w:space="0" w:color="auto"/>
            <w:bottom w:val="none" w:sz="0" w:space="0" w:color="auto"/>
            <w:right w:val="none" w:sz="0" w:space="0" w:color="auto"/>
          </w:divBdr>
          <w:divsChild>
            <w:div w:id="1144391854">
              <w:marLeft w:val="0"/>
              <w:marRight w:val="0"/>
              <w:marTop w:val="0"/>
              <w:marBottom w:val="0"/>
              <w:divBdr>
                <w:top w:val="none" w:sz="0" w:space="0" w:color="auto"/>
                <w:left w:val="none" w:sz="0" w:space="0" w:color="auto"/>
                <w:bottom w:val="none" w:sz="0" w:space="0" w:color="auto"/>
                <w:right w:val="none" w:sz="0" w:space="0" w:color="auto"/>
              </w:divBdr>
            </w:div>
          </w:divsChild>
        </w:div>
        <w:div w:id="470904407">
          <w:marLeft w:val="0"/>
          <w:marRight w:val="0"/>
          <w:marTop w:val="120"/>
          <w:marBottom w:val="0"/>
          <w:divBdr>
            <w:top w:val="none" w:sz="0" w:space="0" w:color="auto"/>
            <w:left w:val="none" w:sz="0" w:space="0" w:color="auto"/>
            <w:bottom w:val="none" w:sz="0" w:space="0" w:color="auto"/>
            <w:right w:val="none" w:sz="0" w:space="0" w:color="auto"/>
          </w:divBdr>
          <w:divsChild>
            <w:div w:id="1538201899">
              <w:marLeft w:val="0"/>
              <w:marRight w:val="0"/>
              <w:marTop w:val="0"/>
              <w:marBottom w:val="0"/>
              <w:divBdr>
                <w:top w:val="none" w:sz="0" w:space="0" w:color="auto"/>
                <w:left w:val="none" w:sz="0" w:space="0" w:color="auto"/>
                <w:bottom w:val="none" w:sz="0" w:space="0" w:color="auto"/>
                <w:right w:val="none" w:sz="0" w:space="0" w:color="auto"/>
              </w:divBdr>
            </w:div>
            <w:div w:id="214051224">
              <w:marLeft w:val="0"/>
              <w:marRight w:val="0"/>
              <w:marTop w:val="0"/>
              <w:marBottom w:val="0"/>
              <w:divBdr>
                <w:top w:val="none" w:sz="0" w:space="0" w:color="auto"/>
                <w:left w:val="none" w:sz="0" w:space="0" w:color="auto"/>
                <w:bottom w:val="none" w:sz="0" w:space="0" w:color="auto"/>
                <w:right w:val="none" w:sz="0" w:space="0" w:color="auto"/>
              </w:divBdr>
            </w:div>
            <w:div w:id="1372068696">
              <w:marLeft w:val="0"/>
              <w:marRight w:val="0"/>
              <w:marTop w:val="0"/>
              <w:marBottom w:val="0"/>
              <w:divBdr>
                <w:top w:val="none" w:sz="0" w:space="0" w:color="auto"/>
                <w:left w:val="none" w:sz="0" w:space="0" w:color="auto"/>
                <w:bottom w:val="none" w:sz="0" w:space="0" w:color="auto"/>
                <w:right w:val="none" w:sz="0" w:space="0" w:color="auto"/>
              </w:divBdr>
            </w:div>
            <w:div w:id="202330251">
              <w:marLeft w:val="0"/>
              <w:marRight w:val="0"/>
              <w:marTop w:val="0"/>
              <w:marBottom w:val="0"/>
              <w:divBdr>
                <w:top w:val="none" w:sz="0" w:space="0" w:color="auto"/>
                <w:left w:val="none" w:sz="0" w:space="0" w:color="auto"/>
                <w:bottom w:val="none" w:sz="0" w:space="0" w:color="auto"/>
                <w:right w:val="none" w:sz="0" w:space="0" w:color="auto"/>
              </w:divBdr>
            </w:div>
            <w:div w:id="1994022769">
              <w:marLeft w:val="0"/>
              <w:marRight w:val="0"/>
              <w:marTop w:val="0"/>
              <w:marBottom w:val="0"/>
              <w:divBdr>
                <w:top w:val="none" w:sz="0" w:space="0" w:color="auto"/>
                <w:left w:val="none" w:sz="0" w:space="0" w:color="auto"/>
                <w:bottom w:val="none" w:sz="0" w:space="0" w:color="auto"/>
                <w:right w:val="none" w:sz="0" w:space="0" w:color="auto"/>
              </w:divBdr>
            </w:div>
          </w:divsChild>
        </w:div>
        <w:div w:id="688684349">
          <w:marLeft w:val="0"/>
          <w:marRight w:val="0"/>
          <w:marTop w:val="120"/>
          <w:marBottom w:val="0"/>
          <w:divBdr>
            <w:top w:val="none" w:sz="0" w:space="0" w:color="auto"/>
            <w:left w:val="none" w:sz="0" w:space="0" w:color="auto"/>
            <w:bottom w:val="none" w:sz="0" w:space="0" w:color="auto"/>
            <w:right w:val="none" w:sz="0" w:space="0" w:color="auto"/>
          </w:divBdr>
          <w:divsChild>
            <w:div w:id="514733998">
              <w:marLeft w:val="0"/>
              <w:marRight w:val="0"/>
              <w:marTop w:val="0"/>
              <w:marBottom w:val="0"/>
              <w:divBdr>
                <w:top w:val="none" w:sz="0" w:space="0" w:color="auto"/>
                <w:left w:val="none" w:sz="0" w:space="0" w:color="auto"/>
                <w:bottom w:val="none" w:sz="0" w:space="0" w:color="auto"/>
                <w:right w:val="none" w:sz="0" w:space="0" w:color="auto"/>
              </w:divBdr>
            </w:div>
          </w:divsChild>
        </w:div>
        <w:div w:id="1728139532">
          <w:marLeft w:val="0"/>
          <w:marRight w:val="0"/>
          <w:marTop w:val="120"/>
          <w:marBottom w:val="0"/>
          <w:divBdr>
            <w:top w:val="none" w:sz="0" w:space="0" w:color="auto"/>
            <w:left w:val="none" w:sz="0" w:space="0" w:color="auto"/>
            <w:bottom w:val="none" w:sz="0" w:space="0" w:color="auto"/>
            <w:right w:val="none" w:sz="0" w:space="0" w:color="auto"/>
          </w:divBdr>
          <w:divsChild>
            <w:div w:id="816654695">
              <w:marLeft w:val="0"/>
              <w:marRight w:val="0"/>
              <w:marTop w:val="0"/>
              <w:marBottom w:val="0"/>
              <w:divBdr>
                <w:top w:val="none" w:sz="0" w:space="0" w:color="auto"/>
                <w:left w:val="none" w:sz="0" w:space="0" w:color="auto"/>
                <w:bottom w:val="none" w:sz="0" w:space="0" w:color="auto"/>
                <w:right w:val="none" w:sz="0" w:space="0" w:color="auto"/>
              </w:divBdr>
            </w:div>
          </w:divsChild>
        </w:div>
        <w:div w:id="992680392">
          <w:marLeft w:val="0"/>
          <w:marRight w:val="0"/>
          <w:marTop w:val="120"/>
          <w:marBottom w:val="0"/>
          <w:divBdr>
            <w:top w:val="none" w:sz="0" w:space="0" w:color="auto"/>
            <w:left w:val="none" w:sz="0" w:space="0" w:color="auto"/>
            <w:bottom w:val="none" w:sz="0" w:space="0" w:color="auto"/>
            <w:right w:val="none" w:sz="0" w:space="0" w:color="auto"/>
          </w:divBdr>
          <w:divsChild>
            <w:div w:id="1623070596">
              <w:marLeft w:val="0"/>
              <w:marRight w:val="0"/>
              <w:marTop w:val="0"/>
              <w:marBottom w:val="0"/>
              <w:divBdr>
                <w:top w:val="none" w:sz="0" w:space="0" w:color="auto"/>
                <w:left w:val="none" w:sz="0" w:space="0" w:color="auto"/>
                <w:bottom w:val="none" w:sz="0" w:space="0" w:color="auto"/>
                <w:right w:val="none" w:sz="0" w:space="0" w:color="auto"/>
              </w:divBdr>
            </w:div>
          </w:divsChild>
        </w:div>
        <w:div w:id="1241016451">
          <w:marLeft w:val="0"/>
          <w:marRight w:val="0"/>
          <w:marTop w:val="120"/>
          <w:marBottom w:val="0"/>
          <w:divBdr>
            <w:top w:val="none" w:sz="0" w:space="0" w:color="auto"/>
            <w:left w:val="none" w:sz="0" w:space="0" w:color="auto"/>
            <w:bottom w:val="none" w:sz="0" w:space="0" w:color="auto"/>
            <w:right w:val="none" w:sz="0" w:space="0" w:color="auto"/>
          </w:divBdr>
          <w:divsChild>
            <w:div w:id="654527248">
              <w:marLeft w:val="0"/>
              <w:marRight w:val="0"/>
              <w:marTop w:val="0"/>
              <w:marBottom w:val="0"/>
              <w:divBdr>
                <w:top w:val="none" w:sz="0" w:space="0" w:color="auto"/>
                <w:left w:val="none" w:sz="0" w:space="0" w:color="auto"/>
                <w:bottom w:val="none" w:sz="0" w:space="0" w:color="auto"/>
                <w:right w:val="none" w:sz="0" w:space="0" w:color="auto"/>
              </w:divBdr>
            </w:div>
          </w:divsChild>
        </w:div>
        <w:div w:id="689448659">
          <w:marLeft w:val="0"/>
          <w:marRight w:val="0"/>
          <w:marTop w:val="120"/>
          <w:marBottom w:val="0"/>
          <w:divBdr>
            <w:top w:val="none" w:sz="0" w:space="0" w:color="auto"/>
            <w:left w:val="none" w:sz="0" w:space="0" w:color="auto"/>
            <w:bottom w:val="none" w:sz="0" w:space="0" w:color="auto"/>
            <w:right w:val="none" w:sz="0" w:space="0" w:color="auto"/>
          </w:divBdr>
          <w:divsChild>
            <w:div w:id="220558906">
              <w:marLeft w:val="0"/>
              <w:marRight w:val="0"/>
              <w:marTop w:val="0"/>
              <w:marBottom w:val="0"/>
              <w:divBdr>
                <w:top w:val="none" w:sz="0" w:space="0" w:color="auto"/>
                <w:left w:val="none" w:sz="0" w:space="0" w:color="auto"/>
                <w:bottom w:val="none" w:sz="0" w:space="0" w:color="auto"/>
                <w:right w:val="none" w:sz="0" w:space="0" w:color="auto"/>
              </w:divBdr>
            </w:div>
          </w:divsChild>
        </w:div>
        <w:div w:id="1776055295">
          <w:marLeft w:val="0"/>
          <w:marRight w:val="0"/>
          <w:marTop w:val="120"/>
          <w:marBottom w:val="0"/>
          <w:divBdr>
            <w:top w:val="none" w:sz="0" w:space="0" w:color="auto"/>
            <w:left w:val="none" w:sz="0" w:space="0" w:color="auto"/>
            <w:bottom w:val="none" w:sz="0" w:space="0" w:color="auto"/>
            <w:right w:val="none" w:sz="0" w:space="0" w:color="auto"/>
          </w:divBdr>
          <w:divsChild>
            <w:div w:id="19824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007250">
      <w:bodyDiv w:val="1"/>
      <w:marLeft w:val="0"/>
      <w:marRight w:val="0"/>
      <w:marTop w:val="0"/>
      <w:marBottom w:val="0"/>
      <w:divBdr>
        <w:top w:val="none" w:sz="0" w:space="0" w:color="auto"/>
        <w:left w:val="none" w:sz="0" w:space="0" w:color="auto"/>
        <w:bottom w:val="none" w:sz="0" w:space="0" w:color="auto"/>
        <w:right w:val="none" w:sz="0" w:space="0" w:color="auto"/>
      </w:divBdr>
      <w:divsChild>
        <w:div w:id="784889465">
          <w:marLeft w:val="0"/>
          <w:marRight w:val="0"/>
          <w:marTop w:val="0"/>
          <w:marBottom w:val="0"/>
          <w:divBdr>
            <w:top w:val="none" w:sz="0" w:space="0" w:color="auto"/>
            <w:left w:val="none" w:sz="0" w:space="0" w:color="auto"/>
            <w:bottom w:val="none" w:sz="0" w:space="0" w:color="auto"/>
            <w:right w:val="none" w:sz="0" w:space="0" w:color="auto"/>
          </w:divBdr>
        </w:div>
      </w:divsChild>
    </w:div>
    <w:div w:id="639116365">
      <w:bodyDiv w:val="1"/>
      <w:marLeft w:val="0"/>
      <w:marRight w:val="0"/>
      <w:marTop w:val="0"/>
      <w:marBottom w:val="0"/>
      <w:divBdr>
        <w:top w:val="none" w:sz="0" w:space="0" w:color="auto"/>
        <w:left w:val="none" w:sz="0" w:space="0" w:color="auto"/>
        <w:bottom w:val="none" w:sz="0" w:space="0" w:color="auto"/>
        <w:right w:val="none" w:sz="0" w:space="0" w:color="auto"/>
      </w:divBdr>
    </w:div>
    <w:div w:id="996766419">
      <w:bodyDiv w:val="1"/>
      <w:marLeft w:val="0"/>
      <w:marRight w:val="0"/>
      <w:marTop w:val="0"/>
      <w:marBottom w:val="0"/>
      <w:divBdr>
        <w:top w:val="none" w:sz="0" w:space="0" w:color="auto"/>
        <w:left w:val="none" w:sz="0" w:space="0" w:color="auto"/>
        <w:bottom w:val="none" w:sz="0" w:space="0" w:color="auto"/>
        <w:right w:val="none" w:sz="0" w:space="0" w:color="auto"/>
      </w:divBdr>
      <w:divsChild>
        <w:div w:id="912201874">
          <w:marLeft w:val="0"/>
          <w:marRight w:val="0"/>
          <w:marTop w:val="0"/>
          <w:marBottom w:val="0"/>
          <w:divBdr>
            <w:top w:val="none" w:sz="0" w:space="0" w:color="auto"/>
            <w:left w:val="none" w:sz="0" w:space="0" w:color="auto"/>
            <w:bottom w:val="none" w:sz="0" w:space="0" w:color="auto"/>
            <w:right w:val="none" w:sz="0" w:space="0" w:color="auto"/>
          </w:divBdr>
        </w:div>
      </w:divsChild>
    </w:div>
    <w:div w:id="1330524540">
      <w:bodyDiv w:val="1"/>
      <w:marLeft w:val="0"/>
      <w:marRight w:val="0"/>
      <w:marTop w:val="0"/>
      <w:marBottom w:val="0"/>
      <w:divBdr>
        <w:top w:val="none" w:sz="0" w:space="0" w:color="auto"/>
        <w:left w:val="none" w:sz="0" w:space="0" w:color="auto"/>
        <w:bottom w:val="none" w:sz="0" w:space="0" w:color="auto"/>
        <w:right w:val="none" w:sz="0" w:space="0" w:color="auto"/>
      </w:divBdr>
    </w:div>
    <w:div w:id="1369648920">
      <w:bodyDiv w:val="1"/>
      <w:marLeft w:val="0"/>
      <w:marRight w:val="0"/>
      <w:marTop w:val="0"/>
      <w:marBottom w:val="0"/>
      <w:divBdr>
        <w:top w:val="none" w:sz="0" w:space="0" w:color="auto"/>
        <w:left w:val="none" w:sz="0" w:space="0" w:color="auto"/>
        <w:bottom w:val="none" w:sz="0" w:space="0" w:color="auto"/>
        <w:right w:val="none" w:sz="0" w:space="0" w:color="auto"/>
      </w:divBdr>
    </w:div>
    <w:div w:id="1598715038">
      <w:bodyDiv w:val="1"/>
      <w:marLeft w:val="0"/>
      <w:marRight w:val="0"/>
      <w:marTop w:val="0"/>
      <w:marBottom w:val="0"/>
      <w:divBdr>
        <w:top w:val="none" w:sz="0" w:space="0" w:color="auto"/>
        <w:left w:val="none" w:sz="0" w:space="0" w:color="auto"/>
        <w:bottom w:val="none" w:sz="0" w:space="0" w:color="auto"/>
        <w:right w:val="none" w:sz="0" w:space="0" w:color="auto"/>
      </w:divBdr>
    </w:div>
    <w:div w:id="1896774995">
      <w:bodyDiv w:val="1"/>
      <w:marLeft w:val="0"/>
      <w:marRight w:val="0"/>
      <w:marTop w:val="0"/>
      <w:marBottom w:val="0"/>
      <w:divBdr>
        <w:top w:val="none" w:sz="0" w:space="0" w:color="auto"/>
        <w:left w:val="none" w:sz="0" w:space="0" w:color="auto"/>
        <w:bottom w:val="none" w:sz="0" w:space="0" w:color="auto"/>
        <w:right w:val="none" w:sz="0" w:space="0" w:color="auto"/>
      </w:divBdr>
    </w:div>
    <w:div w:id="195120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info/funding-tenders/opportunities/portal/screen/opportunities/topic-search;callCode=null;freeTextSearchKeyword=;matchWholeText=true;typeCodes=1,2,8;statusCodes=31094502;programmePeriod=2021%20-%202027;programCcm2Id=43108390;programDivisionCode=43120821;focusAreaCode=null;destinationGroup=null;missionGroup=null;geographicalZonesCode=null;programmeDivisionProspect=null;startDateLte=null;startDateGte=null;crossCuttingPriorityCode=null;cpvCode=null;performanceOfDelivery=null;sortQuery=startDate;orderBy=asc;onlyTenders=false;topicListKey=topicSearchTablePageState" TargetMode="External"/><Relationship Id="rId13" Type="http://schemas.openxmlformats.org/officeDocument/2006/relationships/hyperlink" Target="https://ec.europa.eu/info/funding-tenders/opportunities/portal/screen/opportunities/topic-search;callCode=null;freeTextSearchKeyword=;matchWholeText=true;typeCodes=1,2,8;statusCodes=31094502;programmePeriod=2021%20-%202027;programCcm2Id=43108390;programDivisionCode=43120821;focusAreaCode=null;destinationGroup=null;missionGroup=null;geographicalZonesCode=null;programmeDivisionProspect=null;startDateLte=null;startDateGte=null;crossCuttingPriorityCode=null;cpvCode=null;performanceOfDelivery=null;sortQuery=startDate;orderBy=asc;onlyTenders=false;topicListKey=topicSearchTablePageState" TargetMode="External"/><Relationship Id="rId3" Type="http://schemas.microsoft.com/office/2007/relationships/stylesWithEffects" Target="stylesWithEffects.xml"/><Relationship Id="rId7" Type="http://schemas.openxmlformats.org/officeDocument/2006/relationships/hyperlink" Target="https://ec.europa.eu/info/funding-tenders/opportunities/portal/screen/opportunities/topic-search;callCode=null;freeTextSearchKeyword=;matchWholeText=true;typeCodes=1,2,8;statusCodes=31094502;programmePeriod=2021%20-%202027;programCcm2Id=43108390;programDivisionCode=43118846;focusAreaCode=null;destinationGroup=null;missionGroup=null;geographicalZonesCode=null;programmeDivisionProspect=null;startDateLte=null;startDateGte=null;crossCuttingPriorityCode=null;cpvCode=null;performanceOfDelivery=null;sortQuery=sortStatus;orderBy=asc;onlyTenders=false;topicListKey=topicSearchTablePageState" TargetMode="External"/><Relationship Id="rId12" Type="http://schemas.openxmlformats.org/officeDocument/2006/relationships/hyperlink" Target="https://ec.europa.eu/info/funding-tenders/opportunities/portal/screen/opportunities/topic-search;callCode=null;freeTextSearchKeyword=;matchWholeText=true;typeCodes=1,2,8;statusCodes=31094502;programmePeriod=2021%20-%202027;programCcm2Id=43108390;programDivisionCode=43120193;focusAreaCode=null;destinationGroup=null;missionGroup=null;geographicalZonesCode=null;programmeDivisionProspect=null;startDateLte=null;startDateGte=null;crossCuttingPriorityCode=null;cpvCode=null;performanceOfDelivery=null;sortQuery=sortStatus;orderBy=asc;onlyTenders=false;topicListKey=topicSearchTablePageStat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c.europa.eu/info/funding-tenders/opportunities/portal/screen/opportunities/topic-search;callCode=null;freeTextSearchKeyword=;matchWholeText=true;typeCodes=1,2,8;statusCodes=31094502;programmePeriod=2021%20-%202027;programCcm2Id=43108390;programDivisionCode=43108557;focusAreaCode=null;destinationGroup=null;missionGroup=null;geographicalZonesCode=null;programmeDivisionProspect=null;startDateLte=null;startDateGte=null;crossCuttingPriorityCode=null;cpvCode=null;performanceOfDelivery=null;sortQuery=sortStatus;orderBy=asc;onlyTenders=false;topicListKey=topicSearchTablePageState" TargetMode="External"/><Relationship Id="rId11" Type="http://schemas.openxmlformats.org/officeDocument/2006/relationships/hyperlink" Target="https://ec.europa.eu/info/funding-tenders/opportunities/portal/screen/opportunities/topic-search;callCode=null;freeTextSearchKeyword=;matchWholeText=true;typeCodes=1,2,8;statusCodes=31094502;programmePeriod=2021%20-%202027;programCcm2Id=43108390;programDivisionCode=43108514;focusAreaCode=null;destinationGroup=null;missionGroup=null;geographicalZonesCode=null;programmeDivisionProspect=null;startDateLte=null;startDateGte=null;crossCuttingPriorityCode=null;cpvCode=null;performanceOfDelivery=null;sortQuery=sortStatus;orderBy=asc;onlyTenders=false;topicListKey=topicSearchTablePageState" TargetMode="External"/><Relationship Id="rId5" Type="http://schemas.openxmlformats.org/officeDocument/2006/relationships/webSettings" Target="webSettings.xml"/><Relationship Id="rId15" Type="http://schemas.openxmlformats.org/officeDocument/2006/relationships/hyperlink" Target="https://research-and-innovation.ec.europa.eu/funding/funding-opportunities/funding-programmes-and-open-calls/horizon-europe/horizon-europe-work-programmes_en" TargetMode="External"/><Relationship Id="rId10" Type="http://schemas.openxmlformats.org/officeDocument/2006/relationships/hyperlink" Target="https://ec.europa.eu/info/funding-tenders/opportunities/portal/screen/opportunities/topic-search;callCode=null;freeTextSearchKeyword=;matchWholeText=true;typeCodes=1,2,8;statusCodes=31094502;programmePeriod=2021%20-%202027;programCcm2Id=43108390;programDivisionCode=43108473;focusAreaCode=null;destinationGroup=null;missionGroup=null;geographicalZonesCode=null;programmeDivisionProspect=null;startDateLte=null;startDateGte=null;crossCuttingPriorityCode=null;cpvCode=null;performanceOfDelivery=null;sortQuery=sortStatus;orderBy=asc;onlyTenders=false;topicListKey=topicSearchTablePageState" TargetMode="External"/><Relationship Id="rId4" Type="http://schemas.openxmlformats.org/officeDocument/2006/relationships/settings" Target="settings.xml"/><Relationship Id="rId9" Type="http://schemas.openxmlformats.org/officeDocument/2006/relationships/hyperlink" Target="https://ec.europa.eu/info/funding-tenders/opportunities/portal/screen/opportunities/topic-search;callCode=null;freeTextSearchKeyword=;matchWholeText=true;typeCodes=1,2,8;statusCodes=31094502;programmePeriod=2021%20-%202027;programCcm2Id=43108390;programDivisionCode=43108406;focusAreaCode=null;destinationGroup=null;missionGroup=null;geographicalZonesCode=null;programmeDivisionProspect=null;startDateLte=null;startDateGte=null;crossCuttingPriorityCode=null;cpvCode=null;performanceOfDelivery=null;sortQuery=sortStatus;orderBy=asc;onlyTenders=false;topicListKey=topicSearchTablePageState" TargetMode="External"/><Relationship Id="rId14" Type="http://schemas.openxmlformats.org/officeDocument/2006/relationships/hyperlink" Target="https://ec.europa.eu/info/funding-tenders/opportunities/portal/screen/opportunities/topic-search;callCode=null;freeTextSearchKeyword=;matchWholeText=true;typeCodes=1,2,8;statusCodes=31094502;programmePeriod=2021%20-%202027;programCcm2Id=43108390;programDivisionCode=43121757;focusAreaCode=null;destinationGroup=null;missionGroup=null;geographicalZonesCode=null;programmeDivisionProspect=null;startDateLte=null;startDateGte=null;crossCuttingPriorityCode=null;cpvCode=null;performanceOfDelivery=null;sortQuery=sortStatus;orderBy=asc;onlyTenders=false;topicListKey=topicSearchTablePageSt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1</Pages>
  <Words>1170</Words>
  <Characters>6791</Characters>
  <Application>Microsoft Office Word</Application>
  <DocSecurity>0</DocSecurity>
  <Lines>56</Lines>
  <Paragraphs>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Stingu</dc:creator>
  <cp:keywords/>
  <dc:description/>
  <cp:lastModifiedBy>Aura Stan</cp:lastModifiedBy>
  <cp:revision>23</cp:revision>
  <cp:lastPrinted>2022-12-19T10:39:00Z</cp:lastPrinted>
  <dcterms:created xsi:type="dcterms:W3CDTF">2022-07-05T13:11:00Z</dcterms:created>
  <dcterms:modified xsi:type="dcterms:W3CDTF">2022-12-20T10:06:00Z</dcterms:modified>
</cp:coreProperties>
</file>