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23" w:rsidRDefault="00432A23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bCs/>
          <w:color w:val="222222"/>
          <w:sz w:val="24"/>
          <w:szCs w:val="24"/>
          <w:lang w:val="en-GB"/>
        </w:rPr>
      </w:pP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>T</w:t>
      </w: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 xml:space="preserve">he </w:t>
      </w:r>
      <w:r w:rsidRPr="00432A23">
        <w:rPr>
          <w:rFonts w:ascii="Times" w:eastAsia="Times New Roman" w:hAnsi="Times" w:cs="Arial"/>
          <w:b/>
          <w:bCs/>
          <w:color w:val="222222"/>
          <w:sz w:val="24"/>
          <w:szCs w:val="24"/>
          <w:lang w:val="en-GB"/>
        </w:rPr>
        <w:t>1st UAM-ASSECO Business Case 2022 Award</w:t>
      </w:r>
      <w:r>
        <w:rPr>
          <w:rFonts w:ascii="Times" w:eastAsia="Times New Roman" w:hAnsi="Times" w:cs="Arial"/>
          <w:b/>
          <w:bCs/>
          <w:color w:val="222222"/>
          <w:sz w:val="24"/>
          <w:szCs w:val="24"/>
          <w:lang w:val="en-GB"/>
        </w:rPr>
        <w:t>, open to the academic community of the University of Bucharest</w:t>
      </w:r>
    </w:p>
    <w:p w:rsidR="00437289" w:rsidRPr="00432A23" w:rsidRDefault="00437289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</w:pPr>
    </w:p>
    <w:p w:rsidR="00AA5B4D" w:rsidRPr="00432A23" w:rsidRDefault="00432A23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hyperlink r:id="rId6" w:history="1">
        <w:r w:rsidR="00AA5B4D" w:rsidRPr="00432A23">
          <w:rPr>
            <w:rStyle w:val="Hyperlink"/>
            <w:rFonts w:ascii="Times" w:eastAsia="Times New Roman" w:hAnsi="Times" w:cs="Arial"/>
            <w:b/>
            <w:sz w:val="24"/>
            <w:szCs w:val="24"/>
            <w:lang w:val="en-GB"/>
          </w:rPr>
          <w:t>UAM-</w:t>
        </w:r>
        <w:proofErr w:type="spellStart"/>
        <w:r w:rsidR="00AA5B4D" w:rsidRPr="00432A23">
          <w:rPr>
            <w:rStyle w:val="Hyperlink"/>
            <w:rFonts w:ascii="Times" w:eastAsia="Times New Roman" w:hAnsi="Times" w:cs="Arial"/>
            <w:b/>
            <w:sz w:val="24"/>
            <w:szCs w:val="24"/>
            <w:lang w:val="en-GB"/>
          </w:rPr>
          <w:t>Asseco</w:t>
        </w:r>
        <w:proofErr w:type="spellEnd"/>
        <w:r w:rsidR="00AA5B4D" w:rsidRPr="00432A23">
          <w:rPr>
            <w:rStyle w:val="Hyperlink"/>
            <w:rFonts w:ascii="Times" w:eastAsia="Times New Roman" w:hAnsi="Times" w:cs="Arial"/>
            <w:b/>
            <w:sz w:val="24"/>
            <w:szCs w:val="24"/>
            <w:lang w:val="en-GB"/>
          </w:rPr>
          <w:t xml:space="preserve"> Chair in Economics and Management of Innovation</w:t>
        </w:r>
      </w:hyperlink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within the Autonomous University from Madrid</w:t>
      </w:r>
      <w:r w:rsidR="00AA5B4D"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announces the </w:t>
      </w:r>
      <w:r w:rsidR="00AA5B4D" w:rsidRPr="00432A23">
        <w:rPr>
          <w:rFonts w:ascii="Times" w:eastAsia="Times New Roman" w:hAnsi="Times" w:cs="Arial"/>
          <w:b/>
          <w:bCs/>
          <w:color w:val="222222"/>
          <w:sz w:val="24"/>
          <w:szCs w:val="24"/>
          <w:lang w:val="en-GB"/>
        </w:rPr>
        <w:t xml:space="preserve">1st UAM-ASSECO Business Case 2022 Award </w:t>
      </w:r>
      <w:r w:rsidR="00AA5B4D"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to promote the exchange of experiences in the field of innovation management in organisations.</w:t>
      </w:r>
      <w:r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</w:t>
      </w:r>
      <w:r w:rsidRPr="00432A23">
        <w:rPr>
          <w:rFonts w:ascii="Times" w:eastAsia="Times New Roman" w:hAnsi="Times" w:cs="Arial"/>
          <w:b/>
          <w:bCs/>
          <w:sz w:val="24"/>
          <w:szCs w:val="24"/>
          <w:lang w:val="en-GB"/>
        </w:rPr>
        <w:t>The deadline for submissions is 10 January 2023</w:t>
      </w:r>
      <w:r>
        <w:rPr>
          <w:rFonts w:ascii="Times" w:eastAsia="Times New Roman" w:hAnsi="Times" w:cs="Arial"/>
          <w:b/>
          <w:bCs/>
          <w:sz w:val="24"/>
          <w:szCs w:val="24"/>
          <w:lang w:val="en-GB"/>
        </w:rPr>
        <w:t xml:space="preserve"> and </w:t>
      </w: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>t</w:t>
      </w: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>he award is</w:t>
      </w:r>
      <w:bookmarkStart w:id="0" w:name="_GoBack"/>
      <w:bookmarkEnd w:id="0"/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</w:t>
      </w:r>
      <w:r w:rsidRPr="00432A23">
        <w:rPr>
          <w:rFonts w:ascii="Times" w:eastAsia="Times New Roman" w:hAnsi="Times" w:cs="Arial"/>
          <w:b/>
          <w:bCs/>
          <w:color w:val="222222"/>
          <w:sz w:val="24"/>
          <w:szCs w:val="24"/>
          <w:lang w:val="en-GB"/>
        </w:rPr>
        <w:t>5,000EUR</w:t>
      </w: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.</w:t>
      </w:r>
    </w:p>
    <w:p w:rsidR="00AA5B4D" w:rsidRPr="00432A23" w:rsidRDefault="00AA5B4D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The </w:t>
      </w: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>motto</w:t>
      </w: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chosen for this first edition is:</w:t>
      </w:r>
      <w:r w:rsidRPr="00432A23">
        <w:rPr>
          <w:rFonts w:ascii="Times" w:eastAsia="Times New Roman" w:hAnsi="Times" w:cs="Arial"/>
          <w:color w:val="222222"/>
          <w:sz w:val="24"/>
          <w:szCs w:val="24"/>
        </w:rPr>
        <w:t xml:space="preserve"> </w:t>
      </w:r>
      <w:r w:rsidRPr="00432A23">
        <w:rPr>
          <w:rFonts w:ascii="Times" w:eastAsia="Times New Roman" w:hAnsi="Times" w:cs="Arial"/>
          <w:b/>
          <w:bCs/>
          <w:sz w:val="24"/>
          <w:szCs w:val="24"/>
          <w:lang w:val="en-GB"/>
        </w:rPr>
        <w:t>Artificial Intelligence as a model of economic sustainability and innovation for companies and administrations</w:t>
      </w:r>
      <w:r w:rsidR="00432A23">
        <w:rPr>
          <w:rFonts w:ascii="Times" w:eastAsia="Times New Roman" w:hAnsi="Times" w:cs="Arial"/>
          <w:b/>
          <w:bCs/>
          <w:sz w:val="24"/>
          <w:szCs w:val="24"/>
          <w:lang w:val="en-GB"/>
        </w:rPr>
        <w:t xml:space="preserve">. </w:t>
      </w:r>
    </w:p>
    <w:p w:rsidR="00AA5B4D" w:rsidRPr="00432A23" w:rsidRDefault="00432A23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bookmarkStart w:id="1" w:name="m_7532071460874705813_m_-245276483699677"/>
      <w:r>
        <w:rPr>
          <w:rFonts w:ascii="Times" w:eastAsia="Times New Roman" w:hAnsi="Times" w:cs="Arial"/>
          <w:color w:val="222222"/>
          <w:sz w:val="24"/>
          <w:szCs w:val="24"/>
          <w:lang w:val="en-GB"/>
        </w:rPr>
        <w:t>As such, t</w:t>
      </w:r>
      <w:r w:rsidR="00AA5B4D"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he objective of the business case should be focused on how Artificial Intelligence can help improve life in cities for citizens the</w:t>
      </w:r>
      <w:r w:rsidR="0037526C">
        <w:rPr>
          <w:rFonts w:ascii="Times" w:eastAsia="Times New Roman" w:hAnsi="Times" w:cs="Arial"/>
          <w:color w:val="222222"/>
          <w:sz w:val="24"/>
          <w:szCs w:val="24"/>
          <w:lang w:val="en-GB"/>
        </w:rPr>
        <w:t>mselves and tourists, becoming s</w:t>
      </w:r>
      <w:r w:rsidR="00AA5B4D"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mart</w:t>
      </w:r>
      <w:r w:rsidR="0037526C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 </w:t>
      </w:r>
      <w:r w:rsidR="00AA5B4D"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cities and improving their national and international image.</w:t>
      </w:r>
      <w:bookmarkEnd w:id="1"/>
    </w:p>
    <w:p w:rsidR="00AA5B4D" w:rsidRPr="00432A23" w:rsidRDefault="00AA5B4D" w:rsidP="00432A23">
      <w:pPr>
        <w:shd w:val="clear" w:color="auto" w:fill="FFFFFF"/>
        <w:spacing w:after="0" w:line="360" w:lineRule="auto"/>
        <w:rPr>
          <w:rFonts w:ascii="Times" w:eastAsia="Times New Roman" w:hAnsi="Times" w:cs="Arial"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They will be positively valued:</w:t>
      </w:r>
    </w:p>
    <w:p w:rsidR="00432A23" w:rsidRPr="00432A23" w:rsidRDefault="00AA5B4D" w:rsidP="00432A23">
      <w:pPr>
        <w:pStyle w:val="Listparagraf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Projects that affect more than one sector within the city.</w:t>
      </w:r>
    </w:p>
    <w:p w:rsidR="00432A23" w:rsidRPr="00432A23" w:rsidRDefault="00AA5B4D" w:rsidP="00432A23">
      <w:pPr>
        <w:pStyle w:val="Listparagraf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en-GB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Projects related, directly or indirectly, to sustainability.</w:t>
      </w:r>
    </w:p>
    <w:p w:rsidR="00AA5B4D" w:rsidRPr="00432A23" w:rsidRDefault="00AA5B4D" w:rsidP="00432A23">
      <w:pPr>
        <w:pStyle w:val="Listparagraf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Projects focused on monitoring tourists or citizens, always in compliance with the European Directive on Data Protection.</w:t>
      </w:r>
    </w:p>
    <w:p w:rsidR="00AA5B4D" w:rsidRDefault="00AA5B4D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GB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Proposals should be sent by </w:t>
      </w:r>
      <w:r w:rsid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email to the e-mail address </w:t>
      </w:r>
      <w:hyperlink r:id="rId7" w:tgtFrame="_blank" w:history="1">
        <w:r w:rsidRPr="00432A23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en-GB"/>
          </w:rPr>
          <w:t>catedra.uam-asseco@uam.es</w:t>
        </w:r>
      </w:hyperlink>
      <w:r w:rsidR="00432A23">
        <w:rPr>
          <w:rFonts w:ascii="Times" w:eastAsia="Times New Roman" w:hAnsi="Times" w:cs="Arial"/>
          <w:color w:val="222222"/>
          <w:sz w:val="24"/>
          <w:szCs w:val="24"/>
        </w:rPr>
        <w:t xml:space="preserve"> </w:t>
      </w:r>
      <w:r w:rsid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until </w:t>
      </w:r>
      <w:r w:rsidR="00432A23" w:rsidRPr="00432A23">
        <w:rPr>
          <w:rFonts w:ascii="Times" w:eastAsia="Times New Roman" w:hAnsi="Times" w:cs="Arial"/>
          <w:b/>
          <w:bCs/>
          <w:sz w:val="24"/>
          <w:szCs w:val="24"/>
          <w:lang w:val="en-GB"/>
        </w:rPr>
        <w:t>10 January 2023</w:t>
      </w:r>
      <w:r w:rsidR="00432A23">
        <w:rPr>
          <w:rFonts w:ascii="Times" w:eastAsia="Times New Roman" w:hAnsi="Times" w:cs="Arial"/>
          <w:b/>
          <w:bCs/>
          <w:sz w:val="24"/>
          <w:szCs w:val="24"/>
          <w:lang w:val="en-GB"/>
        </w:rPr>
        <w:t>.</w:t>
      </w:r>
    </w:p>
    <w:p w:rsidR="00432A23" w:rsidRPr="00432A23" w:rsidRDefault="00432A23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b/>
          <w:color w:val="222222"/>
          <w:sz w:val="24"/>
          <w:szCs w:val="24"/>
          <w:lang w:val="en-GB"/>
        </w:rPr>
        <w:t>Proposals will be accepted in English and Spanish.</w:t>
      </w:r>
    </w:p>
    <w:p w:rsidR="00AF76AB" w:rsidRPr="00432A23" w:rsidRDefault="00AA5B4D" w:rsidP="00432A23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color w:val="222222"/>
          <w:sz w:val="24"/>
          <w:szCs w:val="24"/>
        </w:rPr>
      </w:pP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The </w:t>
      </w:r>
      <w:r w:rsid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complete </w:t>
      </w:r>
      <w:r w:rsidRP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 xml:space="preserve">call can be found </w:t>
      </w:r>
      <w:hyperlink r:id="rId8" w:history="1">
        <w:r w:rsidR="00432A23" w:rsidRPr="00432A23">
          <w:rPr>
            <w:rStyle w:val="Hyperlink"/>
            <w:rFonts w:ascii="Times" w:eastAsia="Times New Roman" w:hAnsi="Times" w:cs="Arial"/>
            <w:b/>
            <w:sz w:val="24"/>
            <w:szCs w:val="24"/>
            <w:lang w:val="en-GB"/>
          </w:rPr>
          <w:t>here</w:t>
        </w:r>
      </w:hyperlink>
      <w:r w:rsidR="00432A23">
        <w:rPr>
          <w:rFonts w:ascii="Times" w:eastAsia="Times New Roman" w:hAnsi="Times" w:cs="Arial"/>
          <w:color w:val="222222"/>
          <w:sz w:val="24"/>
          <w:szCs w:val="24"/>
          <w:lang w:val="en-GB"/>
        </w:rPr>
        <w:t>.</w:t>
      </w:r>
    </w:p>
    <w:sectPr w:rsidR="00AF76AB" w:rsidRPr="0043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0E5"/>
    <w:multiLevelType w:val="hybridMultilevel"/>
    <w:tmpl w:val="F7B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E7EBD"/>
    <w:multiLevelType w:val="hybridMultilevel"/>
    <w:tmpl w:val="C86C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4D"/>
    <w:rsid w:val="0037526C"/>
    <w:rsid w:val="00432A23"/>
    <w:rsid w:val="00437289"/>
    <w:rsid w:val="00AA5B4D"/>
    <w:rsid w:val="00A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5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3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5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3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drauam-asseco.com/en/call-for-proposals-first-uam-asseco-business-case-2022-awar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tedra.uam-asseco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tedrauam-asseco.com/e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</cp:revision>
  <dcterms:created xsi:type="dcterms:W3CDTF">2022-12-15T13:15:00Z</dcterms:created>
  <dcterms:modified xsi:type="dcterms:W3CDTF">2022-12-15T14:24:00Z</dcterms:modified>
</cp:coreProperties>
</file>