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BB" w:rsidRPr="008C22BB" w:rsidRDefault="008C22BB" w:rsidP="00261951">
      <w:p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8C22BB">
        <w:rPr>
          <w:rStyle w:val="normaltextrun"/>
          <w:rFonts w:ascii="Times" w:hAnsi="Times" w:cs="Arial"/>
          <w:b/>
          <w:bCs/>
          <w:sz w:val="24"/>
          <w:szCs w:val="24"/>
          <w:lang w:val="en-GB"/>
        </w:rPr>
        <w:t xml:space="preserve">Call for Contributions </w:t>
      </w:r>
      <w:r w:rsidRPr="008C22BB">
        <w:rPr>
          <w:rStyle w:val="normaltextrun"/>
          <w:rFonts w:ascii="Times" w:hAnsi="Times" w:cs="Arial"/>
          <w:b/>
          <w:bCs/>
          <w:sz w:val="24"/>
          <w:szCs w:val="24"/>
          <w:lang w:val="en-GB"/>
        </w:rPr>
        <w:t xml:space="preserve">for a series of workshops regarding the </w:t>
      </w:r>
      <w:r w:rsidRPr="008C22BB">
        <w:rPr>
          <w:rFonts w:ascii="Times" w:hAnsi="Times"/>
          <w:b/>
          <w:sz w:val="24"/>
          <w:szCs w:val="24"/>
          <w:lang w:val="en-GB"/>
        </w:rPr>
        <w:t>decolonisation of the curriculum</w:t>
      </w:r>
      <w:r w:rsidRPr="008C22BB">
        <w:rPr>
          <w:rFonts w:ascii="Times" w:hAnsi="Times"/>
          <w:b/>
          <w:sz w:val="24"/>
          <w:szCs w:val="24"/>
          <w:lang w:val="en-GB"/>
        </w:rPr>
        <w:t xml:space="preserve"> organized by the University of Glasgow</w:t>
      </w:r>
    </w:p>
    <w:p w:rsidR="00026DAF" w:rsidRPr="008C22BB" w:rsidRDefault="00026DAF" w:rsidP="00261951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 w:rsidRPr="008C22BB">
        <w:rPr>
          <w:rFonts w:ascii="Times" w:hAnsi="Times"/>
          <w:sz w:val="24"/>
          <w:szCs w:val="24"/>
          <w:lang w:val="en-GB"/>
        </w:rPr>
        <w:t>The University of Glasgow</w:t>
      </w:r>
      <w:r w:rsidR="00E03DF8">
        <w:rPr>
          <w:rFonts w:ascii="Times" w:hAnsi="Times"/>
          <w:sz w:val="24"/>
          <w:szCs w:val="24"/>
          <w:lang w:val="en-GB"/>
        </w:rPr>
        <w:t>, a member of the CIVIS Alliance,</w:t>
      </w:r>
      <w:r w:rsidRPr="008C22BB">
        <w:rPr>
          <w:rFonts w:ascii="Times" w:hAnsi="Times"/>
          <w:sz w:val="24"/>
          <w:szCs w:val="24"/>
          <w:lang w:val="en-GB"/>
        </w:rPr>
        <w:t xml:space="preserve"> will host two half-day online workshops which aim to brin</w:t>
      </w:r>
      <w:bookmarkStart w:id="0" w:name="_GoBack"/>
      <w:bookmarkEnd w:id="0"/>
      <w:r w:rsidRPr="008C22BB">
        <w:rPr>
          <w:rFonts w:ascii="Times" w:hAnsi="Times"/>
          <w:sz w:val="24"/>
          <w:szCs w:val="24"/>
          <w:lang w:val="en-GB"/>
        </w:rPr>
        <w:t xml:space="preserve">g together academics, researchers, learning and educational developers, and students from a variety of disciplines looking towards </w:t>
      </w:r>
      <w:r w:rsidRPr="008C22BB">
        <w:rPr>
          <w:rFonts w:ascii="Times" w:hAnsi="Times"/>
          <w:b/>
          <w:bCs/>
          <w:sz w:val="24"/>
          <w:szCs w:val="24"/>
          <w:lang w:val="en-GB"/>
        </w:rPr>
        <w:t>decolonisation within their subject area</w:t>
      </w:r>
      <w:r w:rsidR="008C22BB">
        <w:rPr>
          <w:rFonts w:ascii="Times" w:hAnsi="Times"/>
          <w:sz w:val="24"/>
          <w:szCs w:val="24"/>
          <w:lang w:val="en-GB"/>
        </w:rPr>
        <w:t xml:space="preserve">. </w:t>
      </w:r>
    </w:p>
    <w:p w:rsidR="008C22BB" w:rsidRPr="008C22BB" w:rsidRDefault="00A63727" w:rsidP="00261951">
      <w:pPr>
        <w:spacing w:line="360" w:lineRule="auto"/>
        <w:jc w:val="both"/>
        <w:rPr>
          <w:rFonts w:ascii="Times" w:eastAsiaTheme="minorEastAsia" w:hAnsi="Times"/>
          <w:sz w:val="24"/>
          <w:szCs w:val="24"/>
          <w:lang w:val="en-GB"/>
        </w:rPr>
      </w:pPr>
      <w:r w:rsidRPr="008C22BB">
        <w:rPr>
          <w:rFonts w:ascii="Times" w:hAnsi="Times"/>
          <w:b/>
          <w:sz w:val="24"/>
          <w:szCs w:val="24"/>
          <w:lang w:val="en-GB"/>
        </w:rPr>
        <w:t xml:space="preserve">Abstracts can be submitted using the </w:t>
      </w:r>
      <w:hyperlink r:id="rId6" w:history="1">
        <w:r w:rsidRPr="008C22BB">
          <w:rPr>
            <w:rStyle w:val="Hyperlink"/>
            <w:rFonts w:ascii="Times" w:hAnsi="Times"/>
            <w:b/>
            <w:sz w:val="24"/>
            <w:szCs w:val="24"/>
            <w:lang w:val="en-GB"/>
          </w:rPr>
          <w:t>following link</w:t>
        </w:r>
      </w:hyperlink>
      <w:r w:rsidRPr="008C22BB">
        <w:rPr>
          <w:rFonts w:ascii="Times" w:hAnsi="Times"/>
          <w:b/>
          <w:sz w:val="24"/>
          <w:szCs w:val="24"/>
          <w:lang w:val="en-GB"/>
        </w:rPr>
        <w:t xml:space="preserve"> by </w:t>
      </w:r>
      <w:r w:rsidRPr="008C22BB">
        <w:rPr>
          <w:rFonts w:ascii="Times" w:hAnsi="Times"/>
          <w:b/>
          <w:bCs/>
          <w:sz w:val="24"/>
          <w:szCs w:val="24"/>
          <w:lang w:val="en-GB"/>
        </w:rPr>
        <w:t>5pm Monday 6th of March (GMT)</w:t>
      </w:r>
      <w:r w:rsidR="008C22BB">
        <w:rPr>
          <w:rFonts w:ascii="Times" w:hAnsi="Times"/>
          <w:sz w:val="24"/>
          <w:szCs w:val="24"/>
          <w:lang w:val="en-GB"/>
        </w:rPr>
        <w:t xml:space="preserve">. </w:t>
      </w:r>
      <w:r w:rsidR="008C22BB">
        <w:rPr>
          <w:rFonts w:ascii="Times" w:eastAsiaTheme="minorEastAsia" w:hAnsi="Times"/>
          <w:sz w:val="24"/>
          <w:szCs w:val="24"/>
          <w:lang w:val="en-GB"/>
        </w:rPr>
        <w:t xml:space="preserve">The </w:t>
      </w:r>
      <w:r w:rsidR="008C22BB" w:rsidRPr="008C22BB">
        <w:rPr>
          <w:rFonts w:ascii="Times" w:eastAsiaTheme="minorEastAsia" w:hAnsi="Times"/>
          <w:sz w:val="24"/>
          <w:szCs w:val="24"/>
          <w:lang w:val="en-GB"/>
        </w:rPr>
        <w:t xml:space="preserve">abstracts </w:t>
      </w:r>
      <w:r w:rsidR="008C22BB">
        <w:rPr>
          <w:rFonts w:ascii="Times" w:eastAsiaTheme="minorEastAsia" w:hAnsi="Times"/>
          <w:sz w:val="24"/>
          <w:szCs w:val="24"/>
          <w:lang w:val="en-GB"/>
        </w:rPr>
        <w:t xml:space="preserve">should have </w:t>
      </w:r>
      <w:r w:rsidR="008C22BB" w:rsidRPr="008C22BB">
        <w:rPr>
          <w:rFonts w:ascii="Times" w:eastAsiaTheme="minorEastAsia" w:hAnsi="Times"/>
          <w:sz w:val="24"/>
          <w:szCs w:val="24"/>
          <w:lang w:val="en-GB"/>
        </w:rPr>
        <w:t xml:space="preserve">between 150 </w:t>
      </w:r>
      <w:r w:rsidR="008C22BB">
        <w:rPr>
          <w:rFonts w:ascii="Times" w:eastAsiaTheme="minorEastAsia" w:hAnsi="Times"/>
          <w:sz w:val="24"/>
          <w:szCs w:val="24"/>
          <w:lang w:val="en-GB"/>
        </w:rPr>
        <w:t>and</w:t>
      </w:r>
      <w:r w:rsidR="008C22BB" w:rsidRPr="008C22BB">
        <w:rPr>
          <w:rFonts w:ascii="Times" w:eastAsiaTheme="minorEastAsia" w:hAnsi="Times"/>
          <w:sz w:val="24"/>
          <w:szCs w:val="24"/>
          <w:lang w:val="en-GB"/>
        </w:rPr>
        <w:t xml:space="preserve"> 200 words outlining the project, or proposed project, including suggested discussion prompts as part of </w:t>
      </w:r>
      <w:r w:rsidR="008C22BB">
        <w:rPr>
          <w:rFonts w:ascii="Times" w:eastAsiaTheme="minorEastAsia" w:hAnsi="Times"/>
          <w:sz w:val="24"/>
          <w:szCs w:val="24"/>
          <w:lang w:val="en-GB"/>
        </w:rPr>
        <w:t>the</w:t>
      </w:r>
      <w:r w:rsidR="008C22BB" w:rsidRPr="008C22BB">
        <w:rPr>
          <w:rFonts w:ascii="Times" w:eastAsiaTheme="minorEastAsia" w:hAnsi="Times"/>
          <w:sz w:val="24"/>
          <w:szCs w:val="24"/>
          <w:lang w:val="en-GB"/>
        </w:rPr>
        <w:t xml:space="preserve"> submission.</w:t>
      </w:r>
    </w:p>
    <w:p w:rsidR="008C22BB" w:rsidRPr="008C22BB" w:rsidRDefault="008C22BB" w:rsidP="00261951">
      <w:pPr>
        <w:spacing w:line="360" w:lineRule="auto"/>
        <w:jc w:val="both"/>
        <w:rPr>
          <w:rFonts w:ascii="Times" w:eastAsiaTheme="minorEastAsia" w:hAnsi="Times"/>
          <w:color w:val="000000" w:themeColor="text1"/>
          <w:sz w:val="24"/>
          <w:szCs w:val="24"/>
          <w:lang w:val="en-GB"/>
        </w:rPr>
      </w:pPr>
      <w:r w:rsidRPr="008C22BB">
        <w:rPr>
          <w:rFonts w:ascii="Times" w:eastAsiaTheme="minorEastAsia" w:hAnsi="Times"/>
          <w:color w:val="000000" w:themeColor="text1"/>
          <w:sz w:val="24"/>
          <w:szCs w:val="24"/>
          <w:lang w:val="en-GB"/>
        </w:rPr>
        <w:t>The work</w:t>
      </w:r>
      <w:r w:rsidRPr="008C22BB">
        <w:rPr>
          <w:rFonts w:ascii="Times" w:eastAsiaTheme="minorEastAsia" w:hAnsi="Times"/>
          <w:color w:val="000000" w:themeColor="text1"/>
          <w:sz w:val="24"/>
          <w:szCs w:val="24"/>
          <w:lang w:val="en-GB"/>
        </w:rPr>
        <w:t xml:space="preserve">shops will take place online on: 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  <w:lang w:val="en-GB"/>
        </w:rPr>
        <w:t>Wednesday</w:t>
      </w:r>
      <w:r>
        <w:rPr>
          <w:rFonts w:ascii="Times" w:eastAsiaTheme="minorEastAsia" w:hAnsi="Times"/>
          <w:b/>
          <w:bCs/>
          <w:color w:val="000000" w:themeColor="text1"/>
          <w:sz w:val="24"/>
          <w:szCs w:val="24"/>
          <w:lang w:val="en-GB"/>
        </w:rPr>
        <w:t>,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  <w:lang w:val="en-GB"/>
        </w:rPr>
        <w:t xml:space="preserve"> 26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  <w:vertAlign w:val="superscript"/>
          <w:lang w:val="en-GB"/>
        </w:rPr>
        <w:t>th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  <w:lang w:val="en-GB"/>
        </w:rPr>
        <w:t xml:space="preserve"> April</w:t>
      </w:r>
      <w:r>
        <w:rPr>
          <w:rFonts w:ascii="Times" w:eastAsiaTheme="minorEastAsia" w:hAnsi="Times"/>
          <w:b/>
          <w:bCs/>
          <w:color w:val="000000" w:themeColor="text1"/>
          <w:sz w:val="24"/>
          <w:szCs w:val="24"/>
          <w:lang w:val="en-GB"/>
        </w:rPr>
        <w:t xml:space="preserve"> 2023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  <w:lang w:val="en-GB"/>
        </w:rPr>
        <w:t xml:space="preserve">, </w:t>
      </w:r>
      <w:r w:rsidRPr="008C22BB">
        <w:rPr>
          <w:rFonts w:ascii="Times" w:eastAsiaTheme="minorEastAsia" w:hAnsi="Times"/>
          <w:color w:val="000000" w:themeColor="text1"/>
          <w:sz w:val="24"/>
          <w:szCs w:val="24"/>
          <w:lang w:val="en-GB"/>
        </w:rPr>
        <w:t>12:30pm-4:30pm (BST)</w:t>
      </w:r>
      <w:r w:rsidRPr="008C22BB">
        <w:rPr>
          <w:rFonts w:ascii="Times" w:eastAsiaTheme="minorEastAsia" w:hAnsi="Times"/>
          <w:color w:val="000000" w:themeColor="text1"/>
          <w:sz w:val="24"/>
          <w:szCs w:val="24"/>
          <w:lang w:val="en-GB"/>
        </w:rPr>
        <w:t xml:space="preserve">, and 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</w:rPr>
        <w:t>Thursday 4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  <w:vertAlign w:val="superscript"/>
        </w:rPr>
        <w:t>th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</w:rPr>
        <w:t xml:space="preserve"> May</w:t>
      </w:r>
      <w:r>
        <w:rPr>
          <w:rFonts w:ascii="Times" w:eastAsiaTheme="minorEastAsia" w:hAnsi="Times"/>
          <w:b/>
          <w:bCs/>
          <w:color w:val="000000" w:themeColor="text1"/>
          <w:sz w:val="24"/>
          <w:szCs w:val="24"/>
        </w:rPr>
        <w:t xml:space="preserve"> 2023,</w:t>
      </w:r>
      <w:r w:rsidRPr="008C22BB">
        <w:rPr>
          <w:rFonts w:ascii="Times" w:eastAsiaTheme="minorEastAsia" w:hAnsi="Times"/>
          <w:b/>
          <w:bCs/>
          <w:color w:val="000000" w:themeColor="text1"/>
          <w:sz w:val="24"/>
          <w:szCs w:val="24"/>
        </w:rPr>
        <w:t xml:space="preserve"> </w:t>
      </w:r>
      <w:r w:rsidRPr="008C22BB">
        <w:rPr>
          <w:rFonts w:ascii="Times" w:eastAsiaTheme="minorEastAsia" w:hAnsi="Times"/>
          <w:color w:val="000000" w:themeColor="text1"/>
          <w:sz w:val="24"/>
          <w:szCs w:val="24"/>
        </w:rPr>
        <w:t>12:30pm-4:30pm (BST)</w:t>
      </w:r>
      <w:r>
        <w:rPr>
          <w:rFonts w:ascii="Times" w:eastAsiaTheme="minorEastAsia" w:hAnsi="Times"/>
          <w:color w:val="000000" w:themeColor="text1"/>
          <w:sz w:val="24"/>
          <w:szCs w:val="24"/>
        </w:rPr>
        <w:t>.</w:t>
      </w:r>
    </w:p>
    <w:p w:rsidR="008C22BB" w:rsidRPr="008C22BB" w:rsidRDefault="008C22BB" w:rsidP="00261951">
      <w:pPr>
        <w:spacing w:line="360" w:lineRule="auto"/>
        <w:jc w:val="both"/>
        <w:rPr>
          <w:rFonts w:ascii="Times" w:hAnsi="Times" w:cs="Arial"/>
          <w:b/>
          <w:bCs/>
          <w:sz w:val="24"/>
          <w:szCs w:val="24"/>
          <w:lang w:val="en-GB"/>
        </w:rPr>
      </w:pPr>
      <w:r w:rsidRPr="008C22BB">
        <w:rPr>
          <w:rStyle w:val="normaltextrun"/>
          <w:rFonts w:ascii="Times" w:hAnsi="Times" w:cs="Arial"/>
          <w:bCs/>
          <w:sz w:val="24"/>
          <w:szCs w:val="24"/>
          <w:lang w:val="en-GB"/>
        </w:rPr>
        <w:t>Entitled</w:t>
      </w:r>
      <w:r>
        <w:rPr>
          <w:rStyle w:val="normaltextrun"/>
          <w:rFonts w:ascii="Times" w:hAnsi="Times" w:cs="Arial"/>
          <w:b/>
          <w:bCs/>
          <w:sz w:val="24"/>
          <w:szCs w:val="24"/>
          <w:lang w:val="en-GB"/>
        </w:rPr>
        <w:t xml:space="preserve"> </w:t>
      </w:r>
      <w:r>
        <w:rPr>
          <w:rStyle w:val="normaltextrun"/>
          <w:rFonts w:ascii="Times" w:hAnsi="Times" w:cs="Arial"/>
          <w:b/>
          <w:bCs/>
          <w:sz w:val="24"/>
          <w:szCs w:val="24"/>
        </w:rPr>
        <w:t>“</w:t>
      </w:r>
      <w:r w:rsidR="00A63727" w:rsidRPr="008C22BB">
        <w:rPr>
          <w:rStyle w:val="normaltextrun"/>
          <w:rFonts w:ascii="Times" w:hAnsi="Times" w:cs="Arial"/>
          <w:b/>
          <w:bCs/>
          <w:sz w:val="24"/>
          <w:szCs w:val="24"/>
          <w:lang w:val="en-GB"/>
        </w:rPr>
        <w:t>Building Institutional Networks in Response to Decolonising the Curriculum</w:t>
      </w:r>
      <w:r>
        <w:rPr>
          <w:rStyle w:val="normaltextrun"/>
          <w:rFonts w:ascii="Times" w:hAnsi="Times" w:cs="Arial"/>
          <w:b/>
          <w:bCs/>
          <w:sz w:val="24"/>
          <w:szCs w:val="24"/>
          <w:lang w:val="en-GB"/>
        </w:rPr>
        <w:t xml:space="preserve">”, </w:t>
      </w:r>
      <w:r>
        <w:rPr>
          <w:rFonts w:ascii="Times" w:eastAsiaTheme="minorEastAsia" w:hAnsi="Times"/>
          <w:sz w:val="24"/>
          <w:szCs w:val="24"/>
          <w:lang w:val="en-GB"/>
        </w:rPr>
        <w:t xml:space="preserve">the workshops </w:t>
      </w:r>
      <w:r>
        <w:rPr>
          <w:rFonts w:ascii="Times" w:eastAsiaTheme="minorEastAsia" w:hAnsi="Times"/>
          <w:sz w:val="24"/>
          <w:szCs w:val="24"/>
          <w:lang w:val="en-GB"/>
        </w:rPr>
        <w:t>will cover</w:t>
      </w:r>
      <w:r w:rsidRPr="008C22BB">
        <w:rPr>
          <w:rFonts w:ascii="Times" w:eastAsiaTheme="minorEastAsia" w:hAnsi="Times"/>
          <w:sz w:val="24"/>
          <w:szCs w:val="24"/>
          <w:lang w:val="en-GB"/>
        </w:rPr>
        <w:t xml:space="preserve"> </w:t>
      </w:r>
      <w:r>
        <w:rPr>
          <w:rFonts w:ascii="Times" w:eastAsiaTheme="minorEastAsia" w:hAnsi="Times"/>
          <w:sz w:val="24"/>
          <w:szCs w:val="24"/>
          <w:lang w:val="en-GB"/>
        </w:rPr>
        <w:t xml:space="preserve">a multiplicity of domains: </w:t>
      </w:r>
      <w:r w:rsidRPr="008C22BB">
        <w:rPr>
          <w:rFonts w:ascii="Times" w:hAnsi="Times" w:cs="Arial"/>
          <w:bCs/>
          <w:sz w:val="24"/>
          <w:szCs w:val="24"/>
          <w:lang w:val="en-GB"/>
        </w:rPr>
        <w:t>STEM subjects, applied sciences and medicine, social sciences, arts, interdisciplinary, transnational education, extracurricular activities such as clubs or societies and the student perspective.</w:t>
      </w:r>
    </w:p>
    <w:p w:rsidR="00A63727" w:rsidRPr="008C22BB" w:rsidRDefault="00A63727" w:rsidP="00261951">
      <w:pPr>
        <w:spacing w:line="360" w:lineRule="auto"/>
        <w:jc w:val="both"/>
        <w:rPr>
          <w:rStyle w:val="normaltextrun"/>
          <w:rFonts w:ascii="Times" w:eastAsiaTheme="minorEastAsia" w:hAnsi="Times"/>
          <w:sz w:val="24"/>
          <w:szCs w:val="24"/>
          <w:lang w:val="en-GB"/>
        </w:rPr>
      </w:pPr>
      <w:r w:rsidRPr="008C22BB">
        <w:rPr>
          <w:rStyle w:val="normaltextrun"/>
          <w:rFonts w:ascii="Times" w:eastAsiaTheme="minorEastAsia" w:hAnsi="Times"/>
          <w:sz w:val="24"/>
          <w:szCs w:val="24"/>
          <w:lang w:val="en-GB"/>
        </w:rPr>
        <w:t xml:space="preserve">Decolonising the curriculum has gained global attention in recent years, </w:t>
      </w:r>
      <w:r w:rsidR="001E42AF">
        <w:rPr>
          <w:rStyle w:val="normaltextrun"/>
          <w:rFonts w:ascii="Times" w:eastAsiaTheme="minorEastAsia" w:hAnsi="Times"/>
          <w:sz w:val="24"/>
          <w:szCs w:val="24"/>
          <w:lang w:val="en-GB"/>
        </w:rPr>
        <w:t xml:space="preserve">but </w:t>
      </w:r>
      <w:r w:rsidRPr="008C22BB">
        <w:rPr>
          <w:rStyle w:val="normaltextrun"/>
          <w:rFonts w:ascii="Times" w:eastAsiaTheme="minorEastAsia" w:hAnsi="Times"/>
          <w:sz w:val="24"/>
          <w:szCs w:val="24"/>
          <w:lang w:val="en-GB"/>
        </w:rPr>
        <w:t xml:space="preserve">the degree of response to decolonisation varies across disciplines, with notable momentum in Arts and Social Sciences in comparison to STEM subjects.  </w:t>
      </w:r>
    </w:p>
    <w:p w:rsidR="00A63727" w:rsidRPr="008C22BB" w:rsidRDefault="00A63727" w:rsidP="00261951">
      <w:pPr>
        <w:spacing w:line="360" w:lineRule="auto"/>
        <w:jc w:val="both"/>
        <w:rPr>
          <w:rFonts w:ascii="Times" w:eastAsiaTheme="minorEastAsia" w:hAnsi="Times"/>
          <w:sz w:val="24"/>
          <w:szCs w:val="24"/>
          <w:lang w:val="en-GB"/>
        </w:rPr>
      </w:pPr>
      <w:r w:rsidRPr="008C22BB">
        <w:rPr>
          <w:rFonts w:ascii="Times" w:eastAsiaTheme="minorEastAsia" w:hAnsi="Times"/>
          <w:sz w:val="24"/>
          <w:szCs w:val="24"/>
          <w:lang w:val="en-GB"/>
        </w:rPr>
        <w:t>The workshops will comprise of short lightning talks, of 5 minutes, where we invite presenters to showcase how they might begin decolonising the curriculum within their discipline.  This may include completed projects, projects in progress or a project proposal with interest in feedback from workshop attendees or if you are</w:t>
      </w:r>
      <w:r w:rsidR="00C77E41">
        <w:rPr>
          <w:rFonts w:ascii="Times" w:eastAsiaTheme="minorEastAsia" w:hAnsi="Times"/>
          <w:sz w:val="24"/>
          <w:szCs w:val="24"/>
          <w:lang w:val="en-GB"/>
        </w:rPr>
        <w:t xml:space="preserve"> looking to find collaborators.</w:t>
      </w:r>
      <w:r w:rsidRPr="008C22BB">
        <w:rPr>
          <w:rFonts w:ascii="Times" w:eastAsiaTheme="minorEastAsia" w:hAnsi="Times"/>
          <w:sz w:val="24"/>
          <w:szCs w:val="24"/>
          <w:lang w:val="en-GB"/>
        </w:rPr>
        <w:t xml:space="preserve"> </w:t>
      </w:r>
    </w:p>
    <w:p w:rsidR="00026DAF" w:rsidRPr="008C22BB" w:rsidRDefault="00261951" w:rsidP="00261951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 w:rsidRPr="00261951">
        <w:rPr>
          <w:rFonts w:ascii="Times" w:hAnsi="Times"/>
          <w:i/>
          <w:iCs/>
          <w:sz w:val="24"/>
          <w:szCs w:val="24"/>
        </w:rPr>
        <w:t xml:space="preserve">CIVIS is a European University Alliance gathering 11 member universities: Aix-Marseille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(France), National and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Kapodistrian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University of Athens (Greece), University of Bucharest (Romania),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libre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de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Bruxelles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(Belgium), Universidad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Autónoma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de Madrid (Spain), Sapienza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Università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di Roma (Italia), Stockholm University (Sweden), Eberhard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Karls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Universität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Tübingen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(Germany), University of Glasgow (UK), Paris </w:t>
      </w:r>
      <w:proofErr w:type="spellStart"/>
      <w:r w:rsidRPr="00261951">
        <w:rPr>
          <w:rFonts w:ascii="Times" w:hAnsi="Times"/>
          <w:i/>
          <w:iCs/>
          <w:sz w:val="24"/>
          <w:szCs w:val="24"/>
        </w:rPr>
        <w:t>Lodron</w:t>
      </w:r>
      <w:proofErr w:type="spellEnd"/>
      <w:r w:rsidRPr="00261951">
        <w:rPr>
          <w:rFonts w:ascii="Times" w:hAnsi="Times"/>
          <w:i/>
          <w:iCs/>
          <w:sz w:val="24"/>
          <w:szCs w:val="24"/>
        </w:rPr>
        <w:t xml:space="preserve"> University of Salzburg (Austria) and University of Lausanne (Switzerland). Selected by the European </w:t>
      </w:r>
      <w:r w:rsidRPr="00261951">
        <w:rPr>
          <w:rFonts w:ascii="Times" w:hAnsi="Times"/>
          <w:i/>
          <w:iCs/>
          <w:sz w:val="24"/>
          <w:szCs w:val="24"/>
        </w:rPr>
        <w:lastRenderedPageBreak/>
        <w:t>Commission as one of the first 17 European Universities pilots, it brings together around half a million students and more than 70 000 staff members, including 37 400 academics and researchers.</w:t>
      </w:r>
    </w:p>
    <w:p w:rsidR="00026DAF" w:rsidRPr="008C22BB" w:rsidRDefault="00026DAF" w:rsidP="00261951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</w:p>
    <w:p w:rsidR="00405A1C" w:rsidRPr="008C22BB" w:rsidRDefault="00405A1C" w:rsidP="00261951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</w:p>
    <w:sectPr w:rsidR="00405A1C" w:rsidRPr="008C2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55BD"/>
    <w:multiLevelType w:val="multilevel"/>
    <w:tmpl w:val="FD8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CF1112"/>
    <w:multiLevelType w:val="hybridMultilevel"/>
    <w:tmpl w:val="A47A6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63C5A"/>
    <w:multiLevelType w:val="hybridMultilevel"/>
    <w:tmpl w:val="FFFFFFFF"/>
    <w:lvl w:ilvl="0" w:tplc="794A8E6E">
      <w:start w:val="1"/>
      <w:numFmt w:val="decimal"/>
      <w:lvlText w:val="%1."/>
      <w:lvlJc w:val="left"/>
      <w:pPr>
        <w:ind w:left="720" w:hanging="360"/>
      </w:pPr>
    </w:lvl>
    <w:lvl w:ilvl="1" w:tplc="9384B5B4">
      <w:start w:val="1"/>
      <w:numFmt w:val="lowerLetter"/>
      <w:lvlText w:val="%2."/>
      <w:lvlJc w:val="left"/>
      <w:pPr>
        <w:ind w:left="1440" w:hanging="360"/>
      </w:pPr>
    </w:lvl>
    <w:lvl w:ilvl="2" w:tplc="2ADC9E10">
      <w:start w:val="1"/>
      <w:numFmt w:val="lowerRoman"/>
      <w:lvlText w:val="%3."/>
      <w:lvlJc w:val="right"/>
      <w:pPr>
        <w:ind w:left="2160" w:hanging="180"/>
      </w:pPr>
    </w:lvl>
    <w:lvl w:ilvl="3" w:tplc="51C8EA72">
      <w:start w:val="1"/>
      <w:numFmt w:val="decimal"/>
      <w:lvlText w:val="%4."/>
      <w:lvlJc w:val="left"/>
      <w:pPr>
        <w:ind w:left="2880" w:hanging="360"/>
      </w:pPr>
    </w:lvl>
    <w:lvl w:ilvl="4" w:tplc="A3403AC4">
      <w:start w:val="1"/>
      <w:numFmt w:val="lowerLetter"/>
      <w:lvlText w:val="%5."/>
      <w:lvlJc w:val="left"/>
      <w:pPr>
        <w:ind w:left="3600" w:hanging="360"/>
      </w:pPr>
    </w:lvl>
    <w:lvl w:ilvl="5" w:tplc="02AE5004">
      <w:start w:val="1"/>
      <w:numFmt w:val="lowerRoman"/>
      <w:lvlText w:val="%6."/>
      <w:lvlJc w:val="right"/>
      <w:pPr>
        <w:ind w:left="4320" w:hanging="180"/>
      </w:pPr>
    </w:lvl>
    <w:lvl w:ilvl="6" w:tplc="4112A044">
      <w:start w:val="1"/>
      <w:numFmt w:val="decimal"/>
      <w:lvlText w:val="%7."/>
      <w:lvlJc w:val="left"/>
      <w:pPr>
        <w:ind w:left="5040" w:hanging="360"/>
      </w:pPr>
    </w:lvl>
    <w:lvl w:ilvl="7" w:tplc="FE7ED414">
      <w:start w:val="1"/>
      <w:numFmt w:val="lowerLetter"/>
      <w:lvlText w:val="%8."/>
      <w:lvlJc w:val="left"/>
      <w:pPr>
        <w:ind w:left="5760" w:hanging="360"/>
      </w:pPr>
    </w:lvl>
    <w:lvl w:ilvl="8" w:tplc="7DDC01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AF"/>
    <w:rsid w:val="00026DAF"/>
    <w:rsid w:val="001E42AF"/>
    <w:rsid w:val="00261951"/>
    <w:rsid w:val="00405A1C"/>
    <w:rsid w:val="00565A87"/>
    <w:rsid w:val="00821B70"/>
    <w:rsid w:val="008C22BB"/>
    <w:rsid w:val="00A63727"/>
    <w:rsid w:val="00B479EC"/>
    <w:rsid w:val="00C77E41"/>
    <w:rsid w:val="00D11ED6"/>
    <w:rsid w:val="00E03DF8"/>
    <w:rsid w:val="00E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26DAF"/>
    <w:rPr>
      <w:color w:val="0000FF" w:themeColor="hyperlink"/>
      <w:u w:val="single"/>
    </w:rPr>
  </w:style>
  <w:style w:type="character" w:customStyle="1" w:styleId="normaltextrun">
    <w:name w:val="normaltextrun"/>
    <w:basedOn w:val="Fontdeparagrafimplicit"/>
    <w:rsid w:val="00A63727"/>
  </w:style>
  <w:style w:type="paragraph" w:styleId="Listparagraf">
    <w:name w:val="List Paragraph"/>
    <w:basedOn w:val="Normal"/>
    <w:uiPriority w:val="34"/>
    <w:qFormat/>
    <w:rsid w:val="00A63727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26DAF"/>
    <w:rPr>
      <w:color w:val="0000FF" w:themeColor="hyperlink"/>
      <w:u w:val="single"/>
    </w:rPr>
  </w:style>
  <w:style w:type="character" w:customStyle="1" w:styleId="normaltextrun">
    <w:name w:val="normaltextrun"/>
    <w:basedOn w:val="Fontdeparagrafimplicit"/>
    <w:rsid w:val="00A63727"/>
  </w:style>
  <w:style w:type="paragraph" w:styleId="Listparagraf">
    <w:name w:val="List Paragraph"/>
    <w:basedOn w:val="Normal"/>
    <w:uiPriority w:val="34"/>
    <w:qFormat/>
    <w:rsid w:val="00A63727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fg.qualtrics.com/jfe/form/SV_cPausOU0ShjJuv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7</cp:revision>
  <dcterms:created xsi:type="dcterms:W3CDTF">2023-02-15T08:22:00Z</dcterms:created>
  <dcterms:modified xsi:type="dcterms:W3CDTF">2023-02-15T09:53:00Z</dcterms:modified>
</cp:coreProperties>
</file>