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4CDDD3" w14:textId="77777777" w:rsidR="00395430" w:rsidRPr="00B2426A" w:rsidRDefault="00395430" w:rsidP="00B2426A">
      <w:pPr>
        <w:jc w:val="both"/>
        <w:rPr>
          <w:rFonts w:ascii="Times New Roman" w:hAnsi="Times New Roman" w:cs="Times New Roman"/>
          <w:b/>
          <w:i/>
          <w:sz w:val="24"/>
          <w:szCs w:val="24"/>
          <w:lang w:val="ro-RO"/>
        </w:rPr>
      </w:pPr>
    </w:p>
    <w:p w14:paraId="2CE6E2E9" w14:textId="77777777" w:rsidR="00395430" w:rsidRPr="00B2426A" w:rsidRDefault="00395430" w:rsidP="00B2426A">
      <w:pPr>
        <w:jc w:val="both"/>
        <w:rPr>
          <w:rFonts w:ascii="Times New Roman" w:hAnsi="Times New Roman" w:cs="Times New Roman"/>
          <w:b/>
          <w:i/>
          <w:sz w:val="24"/>
          <w:szCs w:val="24"/>
          <w:lang w:val="ro-RO"/>
        </w:rPr>
      </w:pPr>
    </w:p>
    <w:p w14:paraId="309BD6D8" w14:textId="10693551" w:rsidR="00395430" w:rsidRPr="00B2426A" w:rsidRDefault="00395430" w:rsidP="00B2426A">
      <w:pPr>
        <w:jc w:val="both"/>
        <w:rPr>
          <w:rFonts w:ascii="Times New Roman" w:hAnsi="Times New Roman" w:cs="Times New Roman"/>
          <w:b/>
          <w:sz w:val="24"/>
          <w:szCs w:val="24"/>
        </w:rPr>
      </w:pPr>
      <w:r w:rsidRPr="00B2426A">
        <w:rPr>
          <w:rFonts w:ascii="Times New Roman" w:hAnsi="Times New Roman" w:cs="Times New Roman"/>
          <w:b/>
          <w:sz w:val="24"/>
          <w:szCs w:val="24"/>
          <w:lang w:val="ro-RO"/>
        </w:rPr>
        <w:t xml:space="preserve">Apel la înscrieri pentru </w:t>
      </w:r>
      <w:r w:rsidRPr="00B2426A">
        <w:rPr>
          <w:rFonts w:ascii="Times New Roman" w:hAnsi="Times New Roman" w:cs="Times New Roman"/>
          <w:b/>
          <w:sz w:val="24"/>
          <w:szCs w:val="24"/>
        </w:rPr>
        <w:t>cea de-a X-a a ediție a Conferinței Naționale de Estetică și Filosofia Artei „Ion Ianoși” – „Arta (Post)Modernă: Mișcarea ca Transformare”</w:t>
      </w:r>
      <w:r w:rsidRPr="00B2426A">
        <w:rPr>
          <w:rFonts w:ascii="Times New Roman" w:hAnsi="Times New Roman" w:cs="Times New Roman"/>
          <w:b/>
          <w:sz w:val="24"/>
          <w:szCs w:val="24"/>
        </w:rPr>
        <w:t xml:space="preserve">, organizate de CCIIF </w:t>
      </w:r>
    </w:p>
    <w:p w14:paraId="2F2F114F" w14:textId="77777777" w:rsidR="00395430" w:rsidRPr="00B2426A" w:rsidRDefault="00395430" w:rsidP="00B2426A">
      <w:pPr>
        <w:jc w:val="both"/>
        <w:rPr>
          <w:rFonts w:ascii="Times New Roman" w:hAnsi="Times New Roman" w:cs="Times New Roman"/>
          <w:b/>
          <w:sz w:val="24"/>
          <w:szCs w:val="24"/>
          <w:lang w:val="ro-RO"/>
        </w:rPr>
      </w:pPr>
    </w:p>
    <w:p w14:paraId="197B0751" w14:textId="1F3AC778" w:rsidR="009D0959" w:rsidRPr="00B2426A" w:rsidRDefault="009D0959" w:rsidP="00B2426A">
      <w:pPr>
        <w:jc w:val="both"/>
        <w:rPr>
          <w:rFonts w:ascii="Times New Roman" w:hAnsi="Times New Roman" w:cs="Times New Roman"/>
          <w:b/>
          <w:i/>
          <w:sz w:val="24"/>
          <w:szCs w:val="24"/>
        </w:rPr>
      </w:pPr>
      <w:r w:rsidRPr="00B2426A">
        <w:rPr>
          <w:rFonts w:ascii="Times New Roman" w:hAnsi="Times New Roman" w:cs="Times New Roman"/>
          <w:sz w:val="24"/>
          <w:szCs w:val="24"/>
        </w:rPr>
        <w:t xml:space="preserve">În </w:t>
      </w:r>
      <w:r w:rsidRPr="00B2426A">
        <w:rPr>
          <w:rFonts w:ascii="Times New Roman" w:hAnsi="Times New Roman" w:cs="Times New Roman"/>
          <w:b/>
          <w:sz w:val="24"/>
          <w:szCs w:val="24"/>
        </w:rPr>
        <w:t>perioada 19-20 mai 2023</w:t>
      </w:r>
      <w:r w:rsidRPr="00B2426A">
        <w:rPr>
          <w:rFonts w:ascii="Times New Roman" w:hAnsi="Times New Roman" w:cs="Times New Roman"/>
          <w:sz w:val="24"/>
          <w:szCs w:val="24"/>
        </w:rPr>
        <w:t xml:space="preserve">, </w:t>
      </w:r>
      <w:hyperlink r:id="rId8" w:history="1">
        <w:r w:rsidRPr="00B2426A">
          <w:rPr>
            <w:rStyle w:val="Hyperlink"/>
            <w:rFonts w:ascii="Times New Roman" w:hAnsi="Times New Roman" w:cs="Times New Roman"/>
            <w:sz w:val="24"/>
            <w:szCs w:val="24"/>
            <w:lang w:val="ro-RO"/>
          </w:rPr>
          <w:t>Centrul de Cercetare a Istoriei și Circulației Ideilor Filosofice (CCIIF)</w:t>
        </w:r>
      </w:hyperlink>
      <w:r w:rsidRPr="00B2426A">
        <w:rPr>
          <w:rFonts w:ascii="Times New Roman" w:hAnsi="Times New Roman" w:cs="Times New Roman"/>
          <w:sz w:val="24"/>
          <w:szCs w:val="24"/>
        </w:rPr>
        <w:t xml:space="preserve"> a Facultății de Filosofie din cadrul Universității din București organizează cea de-</w:t>
      </w:r>
      <w:r w:rsidR="00747321" w:rsidRPr="00B2426A">
        <w:rPr>
          <w:rFonts w:ascii="Times New Roman" w:hAnsi="Times New Roman" w:cs="Times New Roman"/>
          <w:sz w:val="24"/>
          <w:szCs w:val="24"/>
        </w:rPr>
        <w:t xml:space="preserve">a X-a a </w:t>
      </w:r>
      <w:r w:rsidRPr="00B2426A">
        <w:rPr>
          <w:rFonts w:ascii="Times New Roman" w:hAnsi="Times New Roman" w:cs="Times New Roman"/>
          <w:sz w:val="24"/>
          <w:szCs w:val="24"/>
        </w:rPr>
        <w:t xml:space="preserve">ediție a </w:t>
      </w:r>
      <w:r w:rsidR="00747321" w:rsidRPr="00B2426A">
        <w:rPr>
          <w:rFonts w:ascii="Times New Roman" w:hAnsi="Times New Roman" w:cs="Times New Roman"/>
          <w:b/>
          <w:i/>
          <w:sz w:val="24"/>
          <w:szCs w:val="24"/>
        </w:rPr>
        <w:t>Conferinței Naționale de Estetică și Filosofia Artei „Ion Ianoși” – „Arta (Post)Modernă: Mișcarea ca Transformare”</w:t>
      </w:r>
      <w:r w:rsidRPr="00B2426A">
        <w:rPr>
          <w:rFonts w:ascii="Times New Roman" w:hAnsi="Times New Roman" w:cs="Times New Roman"/>
          <w:b/>
          <w:i/>
          <w:sz w:val="24"/>
          <w:szCs w:val="24"/>
        </w:rPr>
        <w:t>.</w:t>
      </w:r>
    </w:p>
    <w:p w14:paraId="1811326F" w14:textId="615B61FF" w:rsidR="009D0959" w:rsidRPr="00B2426A" w:rsidRDefault="009D0959" w:rsidP="00B2426A">
      <w:pPr>
        <w:jc w:val="both"/>
        <w:rPr>
          <w:rFonts w:ascii="Times New Roman" w:hAnsi="Times New Roman" w:cs="Times New Roman"/>
          <w:sz w:val="24"/>
          <w:szCs w:val="24"/>
        </w:rPr>
      </w:pPr>
      <w:r w:rsidRPr="00B2426A">
        <w:rPr>
          <w:rFonts w:ascii="Times New Roman" w:hAnsi="Times New Roman" w:cs="Times New Roman"/>
          <w:sz w:val="24"/>
          <w:szCs w:val="24"/>
        </w:rPr>
        <w:t xml:space="preserve">Facultatea de Filosofie </w:t>
      </w:r>
      <w:r w:rsidR="00B2426A" w:rsidRPr="00B2426A">
        <w:rPr>
          <w:rFonts w:ascii="Times New Roman" w:hAnsi="Times New Roman" w:cs="Times New Roman"/>
          <w:sz w:val="24"/>
          <w:szCs w:val="24"/>
        </w:rPr>
        <w:t xml:space="preserve">a UB </w:t>
      </w:r>
      <w:r w:rsidRPr="00B2426A">
        <w:rPr>
          <w:rFonts w:ascii="Times New Roman" w:hAnsi="Times New Roman" w:cs="Times New Roman"/>
          <w:color w:val="000000" w:themeColor="text1"/>
          <w:sz w:val="24"/>
          <w:szCs w:val="24"/>
        </w:rPr>
        <w:t xml:space="preserve">oferă un spațiu consacrat întâlnirilor dintre filosofi și artiști de la toate facultățile de profil </w:t>
      </w:r>
      <w:r w:rsidRPr="00B2426A">
        <w:rPr>
          <w:rFonts w:ascii="Times New Roman" w:hAnsi="Times New Roman" w:cs="Times New Roman"/>
          <w:sz w:val="24"/>
          <w:szCs w:val="24"/>
        </w:rPr>
        <w:t>din țară și folosește această conferință ca platformă pentr</w:t>
      </w:r>
      <w:r w:rsidRPr="00B2426A">
        <w:rPr>
          <w:rFonts w:ascii="Times New Roman" w:hAnsi="Times New Roman" w:cs="Times New Roman"/>
          <w:sz w:val="24"/>
          <w:szCs w:val="24"/>
        </w:rPr>
        <w:t>u reunirea unui corp de experți</w:t>
      </w:r>
      <w:r w:rsidRPr="00B2426A">
        <w:rPr>
          <w:rFonts w:ascii="Times New Roman" w:hAnsi="Times New Roman" w:cs="Times New Roman"/>
          <w:sz w:val="24"/>
          <w:szCs w:val="24"/>
        </w:rPr>
        <w:t xml:space="preserve">: </w:t>
      </w:r>
      <w:r w:rsidRPr="00B2426A">
        <w:rPr>
          <w:rFonts w:ascii="Times New Roman" w:hAnsi="Times New Roman" w:cs="Times New Roman"/>
          <w:sz w:val="24"/>
          <w:szCs w:val="24"/>
        </w:rPr>
        <w:t xml:space="preserve">atât </w:t>
      </w:r>
      <w:r w:rsidRPr="00B2426A">
        <w:rPr>
          <w:rFonts w:ascii="Times New Roman" w:hAnsi="Times New Roman" w:cs="Times New Roman"/>
          <w:sz w:val="24"/>
          <w:szCs w:val="24"/>
        </w:rPr>
        <w:t xml:space="preserve">cadre didactice, cercetători </w:t>
      </w:r>
      <w:r w:rsidRPr="00B2426A">
        <w:rPr>
          <w:rFonts w:ascii="Times New Roman" w:hAnsi="Times New Roman" w:cs="Times New Roman"/>
          <w:i/>
          <w:sz w:val="24"/>
          <w:szCs w:val="24"/>
        </w:rPr>
        <w:t>(middle/senior level)</w:t>
      </w:r>
      <w:r w:rsidRPr="00B2426A">
        <w:rPr>
          <w:rFonts w:ascii="Times New Roman" w:hAnsi="Times New Roman" w:cs="Times New Roman"/>
          <w:sz w:val="24"/>
          <w:szCs w:val="24"/>
        </w:rPr>
        <w:t xml:space="preserve">, cât </w:t>
      </w:r>
      <w:r w:rsidRPr="00B2426A">
        <w:rPr>
          <w:rFonts w:ascii="Times New Roman" w:hAnsi="Times New Roman" w:cs="Times New Roman"/>
          <w:sz w:val="24"/>
          <w:szCs w:val="24"/>
        </w:rPr>
        <w:t xml:space="preserve">și studenți de la </w:t>
      </w:r>
      <w:r w:rsidRPr="00B2426A">
        <w:rPr>
          <w:rFonts w:ascii="Times New Roman" w:hAnsi="Times New Roman" w:cs="Times New Roman"/>
          <w:sz w:val="24"/>
          <w:szCs w:val="24"/>
        </w:rPr>
        <w:t>toate nivelurile de studii.</w:t>
      </w:r>
    </w:p>
    <w:p w14:paraId="726EDCD9" w14:textId="0C0E9A9F" w:rsidR="009D0959" w:rsidRPr="00B2426A" w:rsidRDefault="009D0959" w:rsidP="00B2426A">
      <w:pPr>
        <w:jc w:val="both"/>
        <w:rPr>
          <w:rFonts w:ascii="Times New Roman" w:hAnsi="Times New Roman" w:cs="Times New Roman"/>
          <w:sz w:val="24"/>
          <w:szCs w:val="24"/>
        </w:rPr>
      </w:pPr>
      <w:r w:rsidRPr="00B2426A">
        <w:rPr>
          <w:rFonts w:ascii="Times New Roman" w:hAnsi="Times New Roman" w:cs="Times New Roman"/>
          <w:b/>
          <w:color w:val="000000" w:themeColor="text1"/>
          <w:sz w:val="24"/>
          <w:szCs w:val="24"/>
          <w:lang w:val="ro-RO"/>
        </w:rPr>
        <w:t>21 aprilie 2023</w:t>
      </w:r>
      <w:r w:rsidRPr="00B2426A">
        <w:rPr>
          <w:rFonts w:ascii="Times New Roman" w:hAnsi="Times New Roman" w:cs="Times New Roman"/>
          <w:b/>
          <w:color w:val="000000" w:themeColor="text1"/>
          <w:sz w:val="24"/>
          <w:szCs w:val="24"/>
          <w:lang w:val="ro-RO"/>
        </w:rPr>
        <w:t xml:space="preserve">: termenul-limită de transmitere a </w:t>
      </w:r>
      <w:r w:rsidR="00395430" w:rsidRPr="00B2426A">
        <w:rPr>
          <w:rFonts w:ascii="Times New Roman" w:hAnsi="Times New Roman" w:cs="Times New Roman"/>
          <w:b/>
          <w:color w:val="000000" w:themeColor="text1"/>
          <w:sz w:val="24"/>
          <w:szCs w:val="24"/>
          <w:lang w:val="ro-RO"/>
        </w:rPr>
        <w:t>candidaturilor</w:t>
      </w:r>
    </w:p>
    <w:p w14:paraId="3F8A8FFD" w14:textId="50D0D850" w:rsidR="009D0959" w:rsidRPr="00B2426A" w:rsidRDefault="009D0959" w:rsidP="00B2426A">
      <w:pPr>
        <w:jc w:val="both"/>
        <w:rPr>
          <w:rFonts w:ascii="Times New Roman" w:hAnsi="Times New Roman" w:cs="Times New Roman"/>
          <w:sz w:val="24"/>
          <w:szCs w:val="24"/>
        </w:rPr>
      </w:pPr>
      <w:r w:rsidRPr="00B2426A">
        <w:rPr>
          <w:rFonts w:ascii="Times New Roman" w:hAnsi="Times New Roman" w:cs="Times New Roman"/>
          <w:sz w:val="24"/>
          <w:szCs w:val="24"/>
        </w:rPr>
        <w:t xml:space="preserve">Membrii comunității UB sunt invitați să se înscrie la evenimentul științific. </w:t>
      </w:r>
      <w:r w:rsidRPr="00B2426A">
        <w:rPr>
          <w:rFonts w:ascii="Times New Roman" w:hAnsi="Times New Roman" w:cs="Times New Roman"/>
          <w:color w:val="000000" w:themeColor="text1"/>
          <w:sz w:val="24"/>
          <w:szCs w:val="24"/>
          <w:lang w:val="ro-RO"/>
        </w:rPr>
        <w:t>Astfel, p</w:t>
      </w:r>
      <w:r w:rsidRPr="00B2426A">
        <w:rPr>
          <w:rFonts w:ascii="Times New Roman" w:hAnsi="Times New Roman" w:cs="Times New Roman"/>
          <w:color w:val="000000" w:themeColor="text1"/>
          <w:sz w:val="24"/>
          <w:szCs w:val="24"/>
          <w:lang w:val="ro-RO"/>
        </w:rPr>
        <w:t xml:space="preserve">articipanții sunt încurajați să </w:t>
      </w:r>
      <w:r w:rsidRPr="00B2426A">
        <w:rPr>
          <w:rFonts w:ascii="Times New Roman" w:hAnsi="Times New Roman" w:cs="Times New Roman"/>
          <w:color w:val="000000" w:themeColor="text1"/>
          <w:sz w:val="24"/>
          <w:szCs w:val="24"/>
          <w:lang w:val="ro-RO"/>
        </w:rPr>
        <w:t xml:space="preserve">transmită candidaturile </w:t>
      </w:r>
      <w:r w:rsidRPr="00B2426A">
        <w:rPr>
          <w:rFonts w:ascii="Times New Roman" w:hAnsi="Times New Roman" w:cs="Times New Roman"/>
          <w:color w:val="000000" w:themeColor="text1"/>
          <w:sz w:val="24"/>
          <w:szCs w:val="24"/>
          <w:lang w:val="ro-RO"/>
        </w:rPr>
        <w:t>constând într-un abstract de 300 de cuvinte și o scurtă biogra</w:t>
      </w:r>
      <w:r w:rsidRPr="00B2426A">
        <w:rPr>
          <w:rFonts w:ascii="Times New Roman" w:hAnsi="Times New Roman" w:cs="Times New Roman"/>
          <w:color w:val="000000" w:themeColor="text1"/>
          <w:sz w:val="24"/>
          <w:szCs w:val="24"/>
          <w:lang w:val="ro-RO"/>
        </w:rPr>
        <w:t xml:space="preserve">fie profesională narativă (maximum </w:t>
      </w:r>
      <w:r w:rsidRPr="00B2426A">
        <w:rPr>
          <w:rFonts w:ascii="Times New Roman" w:hAnsi="Times New Roman" w:cs="Times New Roman"/>
          <w:color w:val="000000" w:themeColor="text1"/>
          <w:sz w:val="24"/>
          <w:szCs w:val="24"/>
          <w:lang w:val="ro-RO"/>
        </w:rPr>
        <w:t>500 de cuvinte)</w:t>
      </w:r>
      <w:r w:rsidRPr="00B2426A">
        <w:rPr>
          <w:rFonts w:ascii="Times New Roman" w:hAnsi="Times New Roman" w:cs="Times New Roman"/>
          <w:color w:val="000000" w:themeColor="text1"/>
          <w:sz w:val="24"/>
          <w:szCs w:val="24"/>
          <w:lang w:val="ro-RO"/>
        </w:rPr>
        <w:t xml:space="preserve"> la</w:t>
      </w:r>
      <w:r w:rsidR="00395430" w:rsidRPr="00B2426A">
        <w:rPr>
          <w:rFonts w:ascii="Times New Roman" w:hAnsi="Times New Roman" w:cs="Times New Roman"/>
          <w:color w:val="000000" w:themeColor="text1"/>
          <w:sz w:val="24"/>
          <w:szCs w:val="24"/>
          <w:lang w:val="ro-RO"/>
        </w:rPr>
        <w:t xml:space="preserve"> </w:t>
      </w:r>
      <w:r w:rsidR="00395430" w:rsidRPr="00B2426A">
        <w:rPr>
          <w:rFonts w:ascii="Times New Roman" w:hAnsi="Times New Roman" w:cs="Times New Roman"/>
          <w:b/>
          <w:color w:val="000000" w:themeColor="text1"/>
          <w:sz w:val="24"/>
          <w:szCs w:val="24"/>
          <w:lang w:val="ro-RO"/>
        </w:rPr>
        <w:t>adresa de e-mail</w:t>
      </w:r>
      <w:r w:rsidR="00395430" w:rsidRPr="00B2426A">
        <w:rPr>
          <w:rFonts w:ascii="Times New Roman" w:hAnsi="Times New Roman" w:cs="Times New Roman"/>
          <w:b/>
          <w:color w:val="000000" w:themeColor="text1"/>
          <w:sz w:val="24"/>
          <w:szCs w:val="24"/>
          <w:lang w:val="ro-RO"/>
        </w:rPr>
        <w:t xml:space="preserve"> </w:t>
      </w:r>
      <w:hyperlink r:id="rId9" w:history="1">
        <w:r w:rsidR="00395430" w:rsidRPr="00B2426A">
          <w:rPr>
            <w:rStyle w:val="Hyperlink"/>
            <w:rFonts w:ascii="Times New Roman" w:hAnsi="Times New Roman" w:cs="Times New Roman"/>
            <w:b/>
            <w:color w:val="000000" w:themeColor="text1"/>
            <w:spacing w:val="2"/>
            <w:sz w:val="24"/>
            <w:szCs w:val="24"/>
            <w:shd w:val="clear" w:color="auto" w:fill="FFFFFF"/>
          </w:rPr>
          <w:t>cciif.fil.unibuc@filosofie.unibuc.ro</w:t>
        </w:r>
      </w:hyperlink>
      <w:r w:rsidR="00395430" w:rsidRPr="00B2426A">
        <w:rPr>
          <w:rStyle w:val="Hyperlink"/>
          <w:rFonts w:ascii="Times New Roman" w:hAnsi="Times New Roman" w:cs="Times New Roman"/>
          <w:color w:val="000000" w:themeColor="text1"/>
          <w:spacing w:val="2"/>
          <w:sz w:val="24"/>
          <w:szCs w:val="24"/>
          <w:shd w:val="clear" w:color="auto" w:fill="FFFFFF"/>
        </w:rPr>
        <w:t>.</w:t>
      </w:r>
      <w:r w:rsidR="00395430" w:rsidRPr="00B2426A">
        <w:rPr>
          <w:rStyle w:val="Hyperlink"/>
          <w:rFonts w:ascii="Times New Roman" w:hAnsi="Times New Roman" w:cs="Times New Roman"/>
          <w:color w:val="000000" w:themeColor="text1"/>
          <w:spacing w:val="2"/>
          <w:sz w:val="24"/>
          <w:szCs w:val="24"/>
          <w:u w:val="none"/>
          <w:shd w:val="clear" w:color="auto" w:fill="FFFFFF"/>
        </w:rPr>
        <w:t xml:space="preserve"> </w:t>
      </w:r>
      <w:r w:rsidR="007F04FF">
        <w:rPr>
          <w:rStyle w:val="Hyperlink"/>
          <w:rFonts w:ascii="Times New Roman" w:hAnsi="Times New Roman" w:cs="Times New Roman"/>
          <w:color w:val="000000" w:themeColor="text1"/>
          <w:spacing w:val="2"/>
          <w:sz w:val="24"/>
          <w:szCs w:val="24"/>
          <w:u w:val="none"/>
          <w:shd w:val="clear" w:color="auto" w:fill="FFFFFF"/>
        </w:rPr>
        <w:br/>
      </w:r>
      <w:bookmarkStart w:id="0" w:name="_GoBack"/>
      <w:bookmarkEnd w:id="0"/>
      <w:r w:rsidR="00395430" w:rsidRPr="007F04FF">
        <w:rPr>
          <w:rFonts w:ascii="Times New Roman" w:hAnsi="Times New Roman" w:cs="Times New Roman"/>
          <w:b/>
          <w:color w:val="000000" w:themeColor="text1"/>
          <w:sz w:val="24"/>
          <w:szCs w:val="24"/>
          <w:lang w:val="ro-RO"/>
        </w:rPr>
        <w:t>T</w:t>
      </w:r>
      <w:r w:rsidR="00395430" w:rsidRPr="007F04FF">
        <w:rPr>
          <w:rFonts w:ascii="Times New Roman" w:hAnsi="Times New Roman" w:cs="Times New Roman"/>
          <w:b/>
          <w:color w:val="000000" w:themeColor="text1"/>
          <w:sz w:val="24"/>
          <w:szCs w:val="24"/>
          <w:lang w:val="ro-RO"/>
        </w:rPr>
        <w:t>ermenul-limită de transmitere</w:t>
      </w:r>
      <w:r w:rsidR="00395430" w:rsidRPr="00B2426A">
        <w:rPr>
          <w:rFonts w:ascii="Times New Roman" w:hAnsi="Times New Roman" w:cs="Times New Roman"/>
          <w:color w:val="000000" w:themeColor="text1"/>
          <w:sz w:val="24"/>
          <w:szCs w:val="24"/>
          <w:lang w:val="ro-RO"/>
        </w:rPr>
        <w:t xml:space="preserve"> a lucrărilor științifice</w:t>
      </w:r>
      <w:r w:rsidR="00395430" w:rsidRPr="00B2426A">
        <w:rPr>
          <w:rFonts w:ascii="Times New Roman" w:hAnsi="Times New Roman" w:cs="Times New Roman"/>
          <w:color w:val="000000" w:themeColor="text1"/>
          <w:sz w:val="24"/>
          <w:szCs w:val="24"/>
          <w:lang w:val="ro-RO"/>
        </w:rPr>
        <w:t xml:space="preserve"> și a prezentării personale este </w:t>
      </w:r>
      <w:r w:rsidRPr="00B2426A">
        <w:rPr>
          <w:rFonts w:ascii="Times New Roman" w:hAnsi="Times New Roman" w:cs="Times New Roman"/>
          <w:b/>
          <w:color w:val="000000" w:themeColor="text1"/>
          <w:sz w:val="24"/>
          <w:szCs w:val="24"/>
          <w:lang w:val="ro-RO"/>
        </w:rPr>
        <w:t xml:space="preserve">vineri, </w:t>
      </w:r>
      <w:r w:rsidRPr="00B2426A">
        <w:rPr>
          <w:rFonts w:ascii="Times New Roman" w:hAnsi="Times New Roman" w:cs="Times New Roman"/>
          <w:b/>
          <w:color w:val="000000" w:themeColor="text1"/>
          <w:sz w:val="24"/>
          <w:szCs w:val="24"/>
          <w:lang w:val="ro-RO"/>
        </w:rPr>
        <w:t>21 aprilie</w:t>
      </w:r>
      <w:r w:rsidRPr="00B2426A">
        <w:rPr>
          <w:rFonts w:ascii="Times New Roman" w:hAnsi="Times New Roman" w:cs="Times New Roman"/>
          <w:b/>
          <w:color w:val="000000" w:themeColor="text1"/>
          <w:sz w:val="24"/>
          <w:szCs w:val="24"/>
          <w:lang w:val="ro-RO"/>
        </w:rPr>
        <w:t xml:space="preserve"> 2023</w:t>
      </w:r>
      <w:r w:rsidRPr="00B2426A">
        <w:rPr>
          <w:rFonts w:ascii="Times New Roman" w:hAnsi="Times New Roman" w:cs="Times New Roman"/>
          <w:color w:val="000000" w:themeColor="text1"/>
          <w:sz w:val="24"/>
          <w:szCs w:val="24"/>
          <w:lang w:val="ro-RO"/>
        </w:rPr>
        <w:t xml:space="preserve">, </w:t>
      </w:r>
      <w:r w:rsidR="00395430" w:rsidRPr="00B2426A">
        <w:rPr>
          <w:rFonts w:ascii="Times New Roman" w:hAnsi="Times New Roman" w:cs="Times New Roman"/>
          <w:color w:val="000000" w:themeColor="text1"/>
          <w:sz w:val="24"/>
          <w:szCs w:val="24"/>
          <w:lang w:val="ro-RO"/>
        </w:rPr>
        <w:t xml:space="preserve">la ora 12:00, iar </w:t>
      </w:r>
      <w:r w:rsidR="00395430" w:rsidRPr="00B2426A">
        <w:rPr>
          <w:rFonts w:ascii="Times New Roman" w:hAnsi="Times New Roman" w:cs="Times New Roman"/>
          <w:sz w:val="24"/>
          <w:szCs w:val="24"/>
        </w:rPr>
        <w:t>r</w:t>
      </w:r>
      <w:r w:rsidRPr="00B2426A">
        <w:rPr>
          <w:rFonts w:ascii="Times New Roman" w:hAnsi="Times New Roman" w:cs="Times New Roman"/>
          <w:color w:val="000000" w:themeColor="text1"/>
          <w:spacing w:val="2"/>
          <w:sz w:val="24"/>
          <w:szCs w:val="24"/>
          <w:shd w:val="clear" w:color="auto" w:fill="FFFFFF"/>
        </w:rPr>
        <w:t xml:space="preserve">ezultatele selecției vor fi </w:t>
      </w:r>
      <w:r w:rsidR="00395430" w:rsidRPr="00B2426A">
        <w:rPr>
          <w:rFonts w:ascii="Times New Roman" w:hAnsi="Times New Roman" w:cs="Times New Roman"/>
          <w:color w:val="000000" w:themeColor="text1"/>
          <w:spacing w:val="2"/>
          <w:sz w:val="24"/>
          <w:szCs w:val="24"/>
          <w:shd w:val="clear" w:color="auto" w:fill="FFFFFF"/>
        </w:rPr>
        <w:t xml:space="preserve">anunțate până </w:t>
      </w:r>
      <w:r w:rsidR="00395430" w:rsidRPr="00B2426A">
        <w:rPr>
          <w:rFonts w:ascii="Times New Roman" w:hAnsi="Times New Roman" w:cs="Times New Roman"/>
          <w:b/>
          <w:color w:val="000000" w:themeColor="text1"/>
          <w:spacing w:val="2"/>
          <w:sz w:val="24"/>
          <w:szCs w:val="24"/>
          <w:shd w:val="clear" w:color="auto" w:fill="FFFFFF"/>
        </w:rPr>
        <w:t xml:space="preserve">duminică, </w:t>
      </w:r>
      <w:r w:rsidRPr="00B2426A">
        <w:rPr>
          <w:rFonts w:ascii="Times New Roman" w:hAnsi="Times New Roman" w:cs="Times New Roman"/>
          <w:b/>
          <w:color w:val="000000" w:themeColor="text1"/>
          <w:spacing w:val="2"/>
          <w:sz w:val="24"/>
          <w:szCs w:val="24"/>
          <w:shd w:val="clear" w:color="auto" w:fill="FFFFFF"/>
        </w:rPr>
        <w:t>23 aprilie</w:t>
      </w:r>
      <w:r w:rsidR="00395430" w:rsidRPr="00B2426A">
        <w:rPr>
          <w:rFonts w:ascii="Times New Roman" w:hAnsi="Times New Roman" w:cs="Times New Roman"/>
          <w:b/>
          <w:color w:val="000000" w:themeColor="text1"/>
          <w:spacing w:val="2"/>
          <w:sz w:val="24"/>
          <w:szCs w:val="24"/>
          <w:shd w:val="clear" w:color="auto" w:fill="FFFFFF"/>
        </w:rPr>
        <w:t xml:space="preserve"> 2023</w:t>
      </w:r>
      <w:r w:rsidRPr="00B2426A">
        <w:rPr>
          <w:rFonts w:ascii="Times New Roman" w:hAnsi="Times New Roman" w:cs="Times New Roman"/>
          <w:color w:val="000000" w:themeColor="text1"/>
          <w:spacing w:val="2"/>
          <w:sz w:val="24"/>
          <w:szCs w:val="24"/>
          <w:shd w:val="clear" w:color="auto" w:fill="FFFFFF"/>
        </w:rPr>
        <w:t xml:space="preserve">. </w:t>
      </w:r>
    </w:p>
    <w:p w14:paraId="7248EB31" w14:textId="3326D2AE" w:rsidR="009D0959" w:rsidRPr="00B2426A" w:rsidRDefault="009D0959" w:rsidP="00B2426A">
      <w:pPr>
        <w:pStyle w:val="Frspaiere"/>
        <w:jc w:val="both"/>
        <w:rPr>
          <w:rFonts w:ascii="Times New Roman" w:hAnsi="Times New Roman" w:cs="Times New Roman"/>
          <w:color w:val="000000" w:themeColor="text1"/>
          <w:sz w:val="24"/>
          <w:szCs w:val="24"/>
          <w:lang w:val="ro-RO"/>
        </w:rPr>
      </w:pPr>
      <w:r w:rsidRPr="00B2426A">
        <w:rPr>
          <w:rFonts w:ascii="Times New Roman" w:hAnsi="Times New Roman" w:cs="Times New Roman"/>
          <w:color w:val="000000" w:themeColor="text1"/>
          <w:sz w:val="24"/>
          <w:szCs w:val="24"/>
          <w:lang w:val="ro-RO"/>
        </w:rPr>
        <w:t>Lucrările selectate pentru publicare vor fi transmise exclusiv în limba engleză, până la data de 30 iunie</w:t>
      </w:r>
      <w:r w:rsidR="00395430" w:rsidRPr="00B2426A">
        <w:rPr>
          <w:rFonts w:ascii="Times New Roman" w:hAnsi="Times New Roman" w:cs="Times New Roman"/>
          <w:color w:val="000000" w:themeColor="text1"/>
          <w:sz w:val="24"/>
          <w:szCs w:val="24"/>
          <w:lang w:val="ro-RO"/>
        </w:rPr>
        <w:t xml:space="preserve"> 2023</w:t>
      </w:r>
      <w:r w:rsidRPr="00B2426A">
        <w:rPr>
          <w:rFonts w:ascii="Times New Roman" w:hAnsi="Times New Roman" w:cs="Times New Roman"/>
          <w:color w:val="000000" w:themeColor="text1"/>
          <w:sz w:val="24"/>
          <w:szCs w:val="24"/>
          <w:lang w:val="ro-RO"/>
        </w:rPr>
        <w:t>, pe aceeași adresă de email. Volumul va apărea la</w:t>
      </w:r>
      <w:r w:rsidR="00395430" w:rsidRPr="00B2426A">
        <w:rPr>
          <w:rFonts w:ascii="Times New Roman" w:hAnsi="Times New Roman" w:cs="Times New Roman"/>
          <w:color w:val="000000" w:themeColor="text1"/>
          <w:sz w:val="24"/>
          <w:szCs w:val="24"/>
          <w:lang w:val="ro-RO"/>
        </w:rPr>
        <w:t xml:space="preserve"> Editura Universității din București – </w:t>
      </w:r>
      <w:r w:rsidR="00395430" w:rsidRPr="00B2426A">
        <w:rPr>
          <w:rFonts w:ascii="Times New Roman" w:hAnsi="Times New Roman" w:cs="Times New Roman"/>
          <w:i/>
          <w:color w:val="000000" w:themeColor="text1"/>
          <w:sz w:val="24"/>
          <w:szCs w:val="24"/>
          <w:lang w:val="ro-RO"/>
        </w:rPr>
        <w:t>Bucharest University Press</w:t>
      </w:r>
      <w:r w:rsidRPr="00B2426A">
        <w:rPr>
          <w:rFonts w:ascii="Times New Roman" w:hAnsi="Times New Roman" w:cs="Times New Roman"/>
          <w:color w:val="000000" w:themeColor="text1"/>
          <w:sz w:val="24"/>
          <w:szCs w:val="24"/>
          <w:lang w:val="ro-RO"/>
        </w:rPr>
        <w:t xml:space="preserve">. Protocolul editorial folosit pentru redactarea lucrărilor impune stilul de citare Chicago disponibil </w:t>
      </w:r>
      <w:hyperlink r:id="rId10" w:history="1">
        <w:r w:rsidRPr="00B2426A">
          <w:rPr>
            <w:rStyle w:val="Hyperlink"/>
            <w:rFonts w:ascii="Times New Roman" w:hAnsi="Times New Roman" w:cs="Times New Roman"/>
            <w:sz w:val="24"/>
            <w:szCs w:val="24"/>
            <w:lang w:val="ro-RO"/>
          </w:rPr>
          <w:t>aici</w:t>
        </w:r>
      </w:hyperlink>
      <w:r w:rsidR="00395430" w:rsidRPr="00B2426A">
        <w:rPr>
          <w:rFonts w:ascii="Times New Roman" w:hAnsi="Times New Roman" w:cs="Times New Roman"/>
          <w:color w:val="000000" w:themeColor="text1"/>
          <w:sz w:val="24"/>
          <w:szCs w:val="24"/>
          <w:lang w:val="ro-RO"/>
        </w:rPr>
        <w:t xml:space="preserve"> și </w:t>
      </w:r>
      <w:hyperlink r:id="rId11" w:history="1">
        <w:r w:rsidR="00395430" w:rsidRPr="00B2426A">
          <w:rPr>
            <w:rStyle w:val="Hyperlink"/>
            <w:rFonts w:ascii="Times New Roman" w:hAnsi="Times New Roman" w:cs="Times New Roman"/>
            <w:sz w:val="24"/>
            <w:szCs w:val="24"/>
            <w:lang w:val="ro-RO"/>
          </w:rPr>
          <w:t>aici</w:t>
        </w:r>
      </w:hyperlink>
      <w:r w:rsidR="00395430" w:rsidRPr="00B2426A">
        <w:rPr>
          <w:rFonts w:ascii="Times New Roman" w:hAnsi="Times New Roman" w:cs="Times New Roman"/>
          <w:color w:val="000000" w:themeColor="text1"/>
          <w:sz w:val="24"/>
          <w:szCs w:val="24"/>
          <w:lang w:val="ro-RO"/>
        </w:rPr>
        <w:t xml:space="preserve">. </w:t>
      </w:r>
    </w:p>
    <w:p w14:paraId="736D29D3" w14:textId="77777777" w:rsidR="00395430" w:rsidRPr="00B2426A" w:rsidRDefault="00395430" w:rsidP="00B2426A">
      <w:pPr>
        <w:pStyle w:val="Frspaiere"/>
        <w:jc w:val="both"/>
        <w:rPr>
          <w:rFonts w:ascii="Times New Roman" w:hAnsi="Times New Roman" w:cs="Times New Roman"/>
          <w:sz w:val="24"/>
          <w:szCs w:val="24"/>
        </w:rPr>
      </w:pPr>
    </w:p>
    <w:p w14:paraId="5D736FAC" w14:textId="5FEC9B00" w:rsidR="00395430" w:rsidRPr="00B2426A" w:rsidRDefault="00395430" w:rsidP="00B2426A">
      <w:pPr>
        <w:jc w:val="both"/>
        <w:rPr>
          <w:rFonts w:ascii="Times New Roman" w:hAnsi="Times New Roman" w:cs="Times New Roman"/>
          <w:sz w:val="24"/>
          <w:szCs w:val="24"/>
        </w:rPr>
      </w:pPr>
      <w:r w:rsidRPr="00B2426A">
        <w:rPr>
          <w:rFonts w:ascii="Times New Roman" w:hAnsi="Times New Roman" w:cs="Times New Roman"/>
          <w:sz w:val="24"/>
          <w:szCs w:val="24"/>
        </w:rPr>
        <w:t xml:space="preserve">Apelul la contribuții dedicat ediției de anul acesta pleacă de la premisa că </w:t>
      </w:r>
      <w:r w:rsidRPr="00B2426A">
        <w:rPr>
          <w:rFonts w:ascii="Times New Roman" w:hAnsi="Times New Roman" w:cs="Times New Roman"/>
          <w:b/>
          <w:sz w:val="24"/>
          <w:szCs w:val="24"/>
        </w:rPr>
        <w:t>trăim o epocă a transformărilor</w:t>
      </w:r>
      <w:r w:rsidRPr="00B2426A">
        <w:rPr>
          <w:rFonts w:ascii="Times New Roman" w:hAnsi="Times New Roman" w:cs="Times New Roman"/>
          <w:sz w:val="24"/>
          <w:szCs w:val="24"/>
        </w:rPr>
        <w:t xml:space="preserve">. Tehnologia se depășește pe sine pe zi ce trece producând o vizibilă schimbare la nivelul ființei umane. „Societatea imaginii” a depășit formele clasice, tradiționale, de cultură, fie în numele pragmatismului, fie al digitalizării, în vreme ce idealurile avangardei futuriste – recursul la tehnologie, viteză, accelerare a ritmului de viață și apetit pentru societatea cosmopolită – sunt revigorate într-o societate postpandemică. Tommaso Marinetti declara în </w:t>
      </w:r>
      <w:r w:rsidRPr="00B2426A">
        <w:rPr>
          <w:rFonts w:ascii="Times New Roman" w:hAnsi="Times New Roman" w:cs="Times New Roman"/>
          <w:i/>
          <w:sz w:val="24"/>
          <w:szCs w:val="24"/>
        </w:rPr>
        <w:t>Manifestul Futurismului</w:t>
      </w:r>
      <w:r w:rsidRPr="00B2426A">
        <w:rPr>
          <w:rFonts w:ascii="Times New Roman" w:hAnsi="Times New Roman" w:cs="Times New Roman"/>
          <w:sz w:val="24"/>
          <w:szCs w:val="24"/>
        </w:rPr>
        <w:t xml:space="preserve"> din </w:t>
      </w:r>
      <w:r w:rsidRPr="00B2426A">
        <w:rPr>
          <w:rFonts w:ascii="Times New Roman" w:hAnsi="Times New Roman" w:cs="Times New Roman"/>
          <w:sz w:val="24"/>
          <w:szCs w:val="24"/>
        </w:rPr>
        <w:t xml:space="preserve">anul </w:t>
      </w:r>
      <w:r w:rsidRPr="00B2426A">
        <w:rPr>
          <w:rFonts w:ascii="Times New Roman" w:hAnsi="Times New Roman" w:cs="Times New Roman"/>
          <w:sz w:val="24"/>
          <w:szCs w:val="24"/>
        </w:rPr>
        <w:t xml:space="preserve">1909 că tinerii artiști ai vremii se închină „zeului vitezei”, iar „idolul” lor este „automobilul”; la mai bine de un secol de atunci, arta (post)modernă recurge la idealul formelor de cultură slabă, expunând „arta în stare gazoasă” și stilul de viață al „modernității lichide”. </w:t>
      </w:r>
    </w:p>
    <w:p w14:paraId="308FF6C5" w14:textId="130333A2" w:rsidR="00395430" w:rsidRPr="00B2426A" w:rsidRDefault="00395430" w:rsidP="00B2426A">
      <w:pPr>
        <w:jc w:val="both"/>
        <w:rPr>
          <w:rFonts w:ascii="Times New Roman" w:hAnsi="Times New Roman" w:cs="Times New Roman"/>
          <w:b/>
          <w:sz w:val="24"/>
          <w:szCs w:val="24"/>
        </w:rPr>
      </w:pPr>
      <w:r w:rsidRPr="00B2426A">
        <w:rPr>
          <w:rFonts w:ascii="Times New Roman" w:hAnsi="Times New Roman" w:cs="Times New Roman"/>
          <w:b/>
          <w:sz w:val="24"/>
          <w:szCs w:val="24"/>
        </w:rPr>
        <w:t>Mai multe informații despre tema conferinței</w:t>
      </w:r>
    </w:p>
    <w:p w14:paraId="7CE07F27" w14:textId="77777777" w:rsidR="00395430" w:rsidRPr="00B2426A" w:rsidRDefault="00395430" w:rsidP="00B2426A">
      <w:pPr>
        <w:jc w:val="both"/>
        <w:rPr>
          <w:rFonts w:ascii="Times New Roman" w:hAnsi="Times New Roman" w:cs="Times New Roman"/>
          <w:sz w:val="24"/>
          <w:szCs w:val="24"/>
        </w:rPr>
      </w:pPr>
      <w:r w:rsidRPr="00B2426A">
        <w:rPr>
          <w:rFonts w:ascii="Times New Roman" w:hAnsi="Times New Roman" w:cs="Times New Roman"/>
          <w:sz w:val="24"/>
          <w:szCs w:val="24"/>
        </w:rPr>
        <w:t xml:space="preserve">Constatăm în fiecare zi lipsa de permanență a lucrurilor, a situațiilor, discursuri cu un imaginar nu doar interdisciplinar, dar și intercultural. Prin urmare, mișcarea devine vehiculul afirmării noii culturi (post)moderne. Kinesis era unul din cele cinci „genuri supreme” din gândirea lui Platon </w:t>
      </w:r>
      <w:r w:rsidRPr="00B2426A">
        <w:rPr>
          <w:rFonts w:ascii="Times New Roman" w:hAnsi="Times New Roman" w:cs="Times New Roman"/>
          <w:i/>
          <w:sz w:val="24"/>
          <w:szCs w:val="24"/>
        </w:rPr>
        <w:t>(Sofistul 254b)</w:t>
      </w:r>
      <w:r w:rsidRPr="00B2426A">
        <w:rPr>
          <w:rFonts w:ascii="Times New Roman" w:hAnsi="Times New Roman" w:cs="Times New Roman"/>
          <w:sz w:val="24"/>
          <w:szCs w:val="24"/>
        </w:rPr>
        <w:t xml:space="preserve">, iar pentru Aristotel era una dintre cele cinci noțiuni generale care determină anumite categorii </w:t>
      </w:r>
      <w:r w:rsidRPr="00B2426A">
        <w:rPr>
          <w:rFonts w:ascii="Times New Roman" w:hAnsi="Times New Roman" w:cs="Times New Roman"/>
          <w:i/>
          <w:sz w:val="24"/>
          <w:szCs w:val="24"/>
        </w:rPr>
        <w:t>(Categorii, cap. 14)</w:t>
      </w:r>
      <w:r w:rsidRPr="00B2426A">
        <w:rPr>
          <w:rFonts w:ascii="Times New Roman" w:hAnsi="Times New Roman" w:cs="Times New Roman"/>
          <w:sz w:val="24"/>
          <w:szCs w:val="24"/>
        </w:rPr>
        <w:t xml:space="preserve">. </w:t>
      </w:r>
    </w:p>
    <w:p w14:paraId="1DFAC2E1" w14:textId="26975A9F" w:rsidR="00395430" w:rsidRPr="00B2426A" w:rsidRDefault="00395430" w:rsidP="00B2426A">
      <w:pPr>
        <w:jc w:val="both"/>
        <w:rPr>
          <w:rFonts w:ascii="Times New Roman" w:hAnsi="Times New Roman" w:cs="Times New Roman"/>
          <w:sz w:val="24"/>
          <w:szCs w:val="24"/>
        </w:rPr>
      </w:pPr>
      <w:r w:rsidRPr="00B2426A">
        <w:rPr>
          <w:rFonts w:ascii="Times New Roman" w:hAnsi="Times New Roman" w:cs="Times New Roman"/>
          <w:sz w:val="24"/>
          <w:szCs w:val="24"/>
        </w:rPr>
        <w:lastRenderedPageBreak/>
        <w:t>Mișcarea este înțeleasă în diverse modalități în funcție de domeniul filosofic abordat: ca mișcare fizică implicând spațiul, dar mai ales ca schimbare, transformare, devenire, în special calitativă. Se poate spune că întreaga istorie a filosofiei are în vedere această temă.</w:t>
      </w:r>
      <w:r w:rsidR="00B2426A" w:rsidRPr="00B2426A">
        <w:rPr>
          <w:rFonts w:ascii="Times New Roman" w:hAnsi="Times New Roman" w:cs="Times New Roman"/>
          <w:sz w:val="24"/>
          <w:szCs w:val="24"/>
        </w:rPr>
        <w:t xml:space="preserve"> </w:t>
      </w:r>
      <w:r w:rsidRPr="00B2426A">
        <w:rPr>
          <w:rFonts w:ascii="Times New Roman" w:hAnsi="Times New Roman" w:cs="Times New Roman"/>
          <w:sz w:val="24"/>
          <w:szCs w:val="24"/>
        </w:rPr>
        <w:t xml:space="preserve">Ea este prezentă de asemenea în „științele spiritului” (arta, istoria, filosofia). Poate cea mai interesantă abordare a mișcării ca devenire este cea afirmată cu precădere la nivelul filosofiei secolului </w:t>
      </w:r>
      <w:r w:rsidRPr="00B2426A">
        <w:rPr>
          <w:rFonts w:ascii="Times New Roman" w:hAnsi="Times New Roman" w:cs="Times New Roman"/>
          <w:sz w:val="24"/>
          <w:szCs w:val="24"/>
        </w:rPr>
        <w:t xml:space="preserve">al </w:t>
      </w:r>
      <w:r w:rsidRPr="00B2426A">
        <w:rPr>
          <w:rFonts w:ascii="Times New Roman" w:hAnsi="Times New Roman" w:cs="Times New Roman"/>
          <w:sz w:val="24"/>
          <w:szCs w:val="24"/>
        </w:rPr>
        <w:t>XX</w:t>
      </w:r>
      <w:r w:rsidRPr="00B2426A">
        <w:rPr>
          <w:rFonts w:ascii="Times New Roman" w:hAnsi="Times New Roman" w:cs="Times New Roman"/>
          <w:sz w:val="24"/>
          <w:szCs w:val="24"/>
        </w:rPr>
        <w:t>-lea</w:t>
      </w:r>
      <w:r w:rsidRPr="00B2426A">
        <w:rPr>
          <w:rFonts w:ascii="Times New Roman" w:hAnsi="Times New Roman" w:cs="Times New Roman"/>
          <w:sz w:val="24"/>
          <w:szCs w:val="24"/>
        </w:rPr>
        <w:t xml:space="preserve">. </w:t>
      </w:r>
    </w:p>
    <w:p w14:paraId="3812E703" w14:textId="162519E2" w:rsidR="00395430" w:rsidRPr="00B2426A" w:rsidRDefault="00395430" w:rsidP="00B2426A">
      <w:pPr>
        <w:jc w:val="both"/>
        <w:rPr>
          <w:rFonts w:ascii="Times New Roman" w:hAnsi="Times New Roman" w:cs="Times New Roman"/>
          <w:sz w:val="24"/>
          <w:szCs w:val="24"/>
        </w:rPr>
      </w:pPr>
      <w:r w:rsidRPr="00B2426A">
        <w:rPr>
          <w:rFonts w:ascii="Times New Roman" w:hAnsi="Times New Roman" w:cs="Times New Roman"/>
          <w:sz w:val="24"/>
          <w:szCs w:val="24"/>
        </w:rPr>
        <w:t>Estetica a dezbătut îndelung procesul creației artistice ca proces al devenirii prin care ceea ce inițial poate fi doar o sugestie vizuală sau auditivă devine treptat / brusc operă de artă. Însăși opera de artă sub aspectul ei de „operă deschisă” presupune receptarea de către public ca o devenire (îmbogățire) continuă a</w:t>
      </w:r>
      <w:r w:rsidR="00B2426A" w:rsidRPr="00B2426A">
        <w:rPr>
          <w:rFonts w:ascii="Times New Roman" w:hAnsi="Times New Roman" w:cs="Times New Roman"/>
          <w:sz w:val="24"/>
          <w:szCs w:val="24"/>
        </w:rPr>
        <w:t xml:space="preserve"> </w:t>
      </w:r>
      <w:r w:rsidRPr="00B2426A">
        <w:rPr>
          <w:rFonts w:ascii="Times New Roman" w:hAnsi="Times New Roman" w:cs="Times New Roman"/>
          <w:sz w:val="24"/>
          <w:szCs w:val="24"/>
        </w:rPr>
        <w:t>semnificațiilor ei. Pragmatismul filosofic, cu implicațiile sale estetice, canonizează tema mișcării pentru cultura ultimelor două secole, receptată prin „transfigurarea locului comun” (Danto), „kinestezia artei” (Th. Nail), „arta genearativă” (Causeret), „filosofia în mișcare” (Nietzsche), cultura ca „spectacol în mișcare” (Schöffer).</w:t>
      </w:r>
    </w:p>
    <w:p w14:paraId="155190FA" w14:textId="54C4B1D0" w:rsidR="00B2426A" w:rsidRPr="00B2426A" w:rsidRDefault="00B2426A" w:rsidP="00B2426A">
      <w:pPr>
        <w:jc w:val="both"/>
        <w:rPr>
          <w:rFonts w:ascii="Times New Roman" w:hAnsi="Times New Roman" w:cs="Times New Roman"/>
          <w:b/>
          <w:sz w:val="24"/>
          <w:szCs w:val="24"/>
        </w:rPr>
      </w:pPr>
      <w:r w:rsidRPr="00B2426A">
        <w:rPr>
          <w:rFonts w:ascii="Times New Roman" w:hAnsi="Times New Roman" w:cs="Times New Roman"/>
          <w:b/>
          <w:sz w:val="24"/>
          <w:szCs w:val="24"/>
        </w:rPr>
        <w:t>O ediție aniversară a conferinței</w:t>
      </w:r>
    </w:p>
    <w:p w14:paraId="48353D8C" w14:textId="7CBEFC56" w:rsidR="00395430" w:rsidRPr="00B2426A" w:rsidRDefault="00395430" w:rsidP="00B2426A">
      <w:pPr>
        <w:jc w:val="both"/>
        <w:rPr>
          <w:rFonts w:ascii="Times New Roman" w:hAnsi="Times New Roman" w:cs="Times New Roman"/>
          <w:sz w:val="24"/>
          <w:szCs w:val="24"/>
        </w:rPr>
      </w:pPr>
      <w:r w:rsidRPr="00B2426A">
        <w:rPr>
          <w:rFonts w:ascii="Times New Roman" w:hAnsi="Times New Roman" w:cs="Times New Roman"/>
          <w:sz w:val="24"/>
          <w:szCs w:val="24"/>
        </w:rPr>
        <w:t xml:space="preserve">De asemenea, </w:t>
      </w:r>
      <w:r w:rsidRPr="00B2426A">
        <w:rPr>
          <w:rFonts w:ascii="Times New Roman" w:hAnsi="Times New Roman" w:cs="Times New Roman"/>
          <w:sz w:val="24"/>
          <w:szCs w:val="24"/>
        </w:rPr>
        <w:t xml:space="preserve">ceastă ediție este însoțită și de omagierea a trei momente mari din istoria artei și filosofiei europene: </w:t>
      </w:r>
      <w:r w:rsidRPr="00B2426A">
        <w:rPr>
          <w:rFonts w:ascii="Times New Roman" w:hAnsi="Times New Roman" w:cs="Times New Roman"/>
          <w:b/>
          <w:sz w:val="24"/>
          <w:szCs w:val="24"/>
        </w:rPr>
        <w:t>400 de ani de la nașterea lui Pascal, 170 de ani de la nașterea lui Van Gogh și 50 de ani de la moartea lui Picasso</w:t>
      </w:r>
      <w:r w:rsidRPr="00B2426A">
        <w:rPr>
          <w:rFonts w:ascii="Times New Roman" w:hAnsi="Times New Roman" w:cs="Times New Roman"/>
          <w:sz w:val="24"/>
          <w:szCs w:val="24"/>
        </w:rPr>
        <w:t xml:space="preserve">. </w:t>
      </w:r>
    </w:p>
    <w:p w14:paraId="3D870D6F" w14:textId="77777777" w:rsidR="00395430" w:rsidRPr="00B2426A" w:rsidRDefault="00395430" w:rsidP="00B2426A">
      <w:pPr>
        <w:jc w:val="both"/>
        <w:rPr>
          <w:rFonts w:ascii="Times New Roman" w:hAnsi="Times New Roman" w:cs="Times New Roman"/>
          <w:sz w:val="24"/>
          <w:szCs w:val="24"/>
        </w:rPr>
      </w:pPr>
      <w:r w:rsidRPr="00B2426A">
        <w:rPr>
          <w:rFonts w:ascii="Times New Roman" w:hAnsi="Times New Roman" w:cs="Times New Roman"/>
          <w:b/>
          <w:sz w:val="24"/>
          <w:szCs w:val="24"/>
        </w:rPr>
        <w:t>Blaise Pascal (1623-1662)</w:t>
      </w:r>
      <w:r w:rsidRPr="00B2426A">
        <w:rPr>
          <w:rFonts w:ascii="Times New Roman" w:hAnsi="Times New Roman" w:cs="Times New Roman"/>
          <w:sz w:val="24"/>
          <w:szCs w:val="24"/>
        </w:rPr>
        <w:t xml:space="preserve"> vorbea despre caracterul dublu al ființei umane, sfâșiată permanent între </w:t>
      </w:r>
      <w:r w:rsidRPr="00B2426A">
        <w:rPr>
          <w:rFonts w:ascii="Times New Roman" w:hAnsi="Times New Roman" w:cs="Times New Roman"/>
          <w:i/>
          <w:sz w:val="24"/>
          <w:szCs w:val="24"/>
        </w:rPr>
        <w:t>„l’esprit de géométrie”</w:t>
      </w:r>
      <w:r w:rsidRPr="00B2426A">
        <w:rPr>
          <w:rFonts w:ascii="Times New Roman" w:hAnsi="Times New Roman" w:cs="Times New Roman"/>
          <w:sz w:val="24"/>
          <w:szCs w:val="24"/>
        </w:rPr>
        <w:t xml:space="preserve"> și </w:t>
      </w:r>
      <w:r w:rsidRPr="00B2426A">
        <w:rPr>
          <w:rFonts w:ascii="Times New Roman" w:hAnsi="Times New Roman" w:cs="Times New Roman"/>
          <w:i/>
          <w:sz w:val="24"/>
          <w:szCs w:val="24"/>
        </w:rPr>
        <w:t>„l’esprit de finesse”</w:t>
      </w:r>
      <w:r w:rsidRPr="00B2426A">
        <w:rPr>
          <w:rFonts w:ascii="Times New Roman" w:hAnsi="Times New Roman" w:cs="Times New Roman"/>
          <w:sz w:val="24"/>
          <w:szCs w:val="24"/>
        </w:rPr>
        <w:t xml:space="preserve">, ceea ce impune o mișcare a spiritului în dezvoltarea umanității între aceste două dimensiuni. </w:t>
      </w:r>
    </w:p>
    <w:p w14:paraId="011B328B" w14:textId="77777777" w:rsidR="00395430" w:rsidRPr="00B2426A" w:rsidRDefault="00395430" w:rsidP="00B2426A">
      <w:pPr>
        <w:jc w:val="both"/>
        <w:rPr>
          <w:rFonts w:ascii="Times New Roman" w:hAnsi="Times New Roman" w:cs="Times New Roman"/>
          <w:sz w:val="24"/>
          <w:szCs w:val="24"/>
        </w:rPr>
      </w:pPr>
      <w:r w:rsidRPr="00B2426A">
        <w:rPr>
          <w:rFonts w:ascii="Times New Roman" w:hAnsi="Times New Roman" w:cs="Times New Roman"/>
          <w:b/>
          <w:sz w:val="24"/>
          <w:szCs w:val="24"/>
        </w:rPr>
        <w:t>Vincent van Gogh, (1853-1890)</w:t>
      </w:r>
      <w:r w:rsidRPr="00B2426A">
        <w:rPr>
          <w:rFonts w:ascii="Times New Roman" w:hAnsi="Times New Roman" w:cs="Times New Roman"/>
          <w:sz w:val="24"/>
          <w:szCs w:val="24"/>
        </w:rPr>
        <w:t xml:space="preserve"> a exprimat în culori nu numai dimensiunea trecătoare a naturii (vezi Livada cu vișini înfloriți) dar și stările tulburătoare multiple ale psihicului uman: mișcarea este, în arta lui, expresia fluxului conștiinței, valorificat prin tehnici de natură impresionistă. </w:t>
      </w:r>
    </w:p>
    <w:p w14:paraId="6B62EB6A" w14:textId="3F1DB245" w:rsidR="00395430" w:rsidRPr="00B2426A" w:rsidRDefault="00395430" w:rsidP="00B2426A">
      <w:pPr>
        <w:jc w:val="both"/>
        <w:rPr>
          <w:rFonts w:ascii="Times New Roman" w:hAnsi="Times New Roman" w:cs="Times New Roman"/>
          <w:sz w:val="24"/>
          <w:szCs w:val="24"/>
        </w:rPr>
      </w:pPr>
      <w:r w:rsidRPr="00B2426A">
        <w:rPr>
          <w:rFonts w:ascii="Times New Roman" w:hAnsi="Times New Roman" w:cs="Times New Roman"/>
          <w:b/>
          <w:sz w:val="24"/>
          <w:szCs w:val="24"/>
        </w:rPr>
        <w:t>Pablo Picasso (1881-1973)</w:t>
      </w:r>
      <w:r w:rsidRPr="00B2426A">
        <w:rPr>
          <w:rFonts w:ascii="Times New Roman" w:hAnsi="Times New Roman" w:cs="Times New Roman"/>
          <w:sz w:val="24"/>
          <w:szCs w:val="24"/>
        </w:rPr>
        <w:t xml:space="preserve">, în plină avangardă a secolului </w:t>
      </w:r>
      <w:r w:rsidRPr="00B2426A">
        <w:rPr>
          <w:rFonts w:ascii="Times New Roman" w:hAnsi="Times New Roman" w:cs="Times New Roman"/>
          <w:sz w:val="24"/>
          <w:szCs w:val="24"/>
        </w:rPr>
        <w:t xml:space="preserve">al </w:t>
      </w:r>
      <w:r w:rsidRPr="00B2426A">
        <w:rPr>
          <w:rFonts w:ascii="Times New Roman" w:hAnsi="Times New Roman" w:cs="Times New Roman"/>
          <w:sz w:val="24"/>
          <w:szCs w:val="24"/>
        </w:rPr>
        <w:t>XX</w:t>
      </w:r>
      <w:r w:rsidRPr="00B2426A">
        <w:rPr>
          <w:rFonts w:ascii="Times New Roman" w:hAnsi="Times New Roman" w:cs="Times New Roman"/>
          <w:sz w:val="24"/>
          <w:szCs w:val="24"/>
        </w:rPr>
        <w:t>-lea</w:t>
      </w:r>
      <w:r w:rsidRPr="00B2426A">
        <w:rPr>
          <w:rFonts w:ascii="Times New Roman" w:hAnsi="Times New Roman" w:cs="Times New Roman"/>
          <w:sz w:val="24"/>
          <w:szCs w:val="24"/>
        </w:rPr>
        <w:t>, căuta să reprezinte mișcarea (modalitate de a surprinde timpul) într-o artă care reprezenta de obicei spațiul. Segmentarea mișcării, surprinderea componentelor geometrizante avea ca scop realizarea unei imagini dinamice și tinzând spre completitudinea pe care ochiul uman nu putea să o vizualizeze decât prin succesiune de imagini.</w:t>
      </w:r>
    </w:p>
    <w:p w14:paraId="4CEE3EB6" w14:textId="77777777" w:rsidR="00395430" w:rsidRPr="00B2426A" w:rsidRDefault="00395430" w:rsidP="00B2426A">
      <w:pPr>
        <w:jc w:val="both"/>
        <w:rPr>
          <w:rFonts w:ascii="Times New Roman" w:hAnsi="Times New Roman" w:cs="Times New Roman"/>
          <w:i/>
          <w:sz w:val="24"/>
          <w:szCs w:val="24"/>
        </w:rPr>
      </w:pPr>
    </w:p>
    <w:p w14:paraId="31B138D4" w14:textId="56666C9E" w:rsidR="00747321" w:rsidRPr="00B2426A" w:rsidRDefault="00395430" w:rsidP="00B2426A">
      <w:pPr>
        <w:jc w:val="both"/>
        <w:rPr>
          <w:rFonts w:ascii="Times New Roman" w:hAnsi="Times New Roman" w:cs="Times New Roman"/>
          <w:i/>
          <w:sz w:val="24"/>
          <w:szCs w:val="24"/>
        </w:rPr>
      </w:pPr>
      <w:r w:rsidRPr="00B2426A">
        <w:rPr>
          <w:rFonts w:ascii="Times New Roman" w:hAnsi="Times New Roman" w:cs="Times New Roman"/>
          <w:i/>
          <w:sz w:val="24"/>
          <w:szCs w:val="24"/>
        </w:rPr>
        <w:t xml:space="preserve">Prin organizarea unei noi ediții a conferinței, </w:t>
      </w:r>
      <w:r w:rsidR="00747321" w:rsidRPr="00B2426A">
        <w:rPr>
          <w:rFonts w:ascii="Times New Roman" w:hAnsi="Times New Roman" w:cs="Times New Roman"/>
          <w:i/>
          <w:sz w:val="24"/>
          <w:szCs w:val="24"/>
        </w:rPr>
        <w:t xml:space="preserve">CCIIF continuă tradiția începută în urmă cu un deceniu, de a reuni audiențe filosofice și artistice pentru a dezbate principalele provocări și probleme din spațiul cultural european și din industria sectoarelor culturale creative. </w:t>
      </w:r>
      <w:r w:rsidR="00B2426A" w:rsidRPr="00B2426A">
        <w:rPr>
          <w:rFonts w:ascii="Times New Roman" w:hAnsi="Times New Roman" w:cs="Times New Roman"/>
          <w:i/>
          <w:sz w:val="24"/>
          <w:szCs w:val="24"/>
          <w:lang w:val="ro-RO"/>
        </w:rPr>
        <w:t xml:space="preserve">Prin urmare, aceast eveniment științific </w:t>
      </w:r>
      <w:r w:rsidR="00747321" w:rsidRPr="00B2426A">
        <w:rPr>
          <w:rFonts w:ascii="Times New Roman" w:hAnsi="Times New Roman" w:cs="Times New Roman"/>
          <w:i/>
          <w:sz w:val="24"/>
          <w:szCs w:val="24"/>
          <w:lang w:val="ro-RO"/>
        </w:rPr>
        <w:t xml:space="preserve">stimulează dialogul interdisciplinar între reprezentanți ai mediului academic, operatori culturali și membri ai societății civile, prin care, de zece ani, Facultatea de Filosofie a Universității din București reunește cei mai buni experți în domeniu. </w:t>
      </w:r>
    </w:p>
    <w:p w14:paraId="1FA8C2B5" w14:textId="221357A5" w:rsidR="00B2426A" w:rsidRPr="00B2426A" w:rsidRDefault="00B2426A" w:rsidP="00B2426A">
      <w:pPr>
        <w:jc w:val="both"/>
        <w:rPr>
          <w:rFonts w:ascii="Times New Roman" w:hAnsi="Times New Roman" w:cs="Times New Roman"/>
          <w:sz w:val="24"/>
          <w:szCs w:val="24"/>
        </w:rPr>
      </w:pPr>
      <w:r w:rsidRPr="00B2426A">
        <w:rPr>
          <w:rFonts w:ascii="Times New Roman" w:hAnsi="Times New Roman" w:cs="Times New Roman"/>
          <w:sz w:val="24"/>
          <w:szCs w:val="24"/>
          <w:lang w:val="ro-RO"/>
        </w:rPr>
        <w:t xml:space="preserve">Mai multe informații despre ediția din anul 2023 a </w:t>
      </w:r>
      <w:r w:rsidRPr="00B2426A">
        <w:rPr>
          <w:rFonts w:ascii="Times New Roman" w:hAnsi="Times New Roman" w:cs="Times New Roman"/>
          <w:b/>
          <w:i/>
          <w:sz w:val="24"/>
          <w:szCs w:val="24"/>
        </w:rPr>
        <w:t>Conferinței Naționale de Estetică și Filosofia Artei „Ion Ianoși” – „Arta (Post)Modernă: Mișcarea ca Transformare”</w:t>
      </w:r>
      <w:r w:rsidRPr="00B2426A">
        <w:rPr>
          <w:rFonts w:ascii="Times New Roman" w:hAnsi="Times New Roman" w:cs="Times New Roman"/>
          <w:b/>
          <w:i/>
          <w:sz w:val="24"/>
          <w:szCs w:val="24"/>
        </w:rPr>
        <w:t xml:space="preserve"> </w:t>
      </w:r>
      <w:r w:rsidRPr="00B2426A">
        <w:rPr>
          <w:rFonts w:ascii="Times New Roman" w:hAnsi="Times New Roman" w:cs="Times New Roman"/>
          <w:sz w:val="24"/>
          <w:szCs w:val="24"/>
        </w:rPr>
        <w:t xml:space="preserve">pot fi accesate </w:t>
      </w:r>
      <w:hyperlink r:id="rId12" w:history="1">
        <w:r w:rsidRPr="00B2426A">
          <w:rPr>
            <w:rStyle w:val="Hyperlink"/>
            <w:rFonts w:ascii="Times New Roman" w:hAnsi="Times New Roman" w:cs="Times New Roman"/>
            <w:sz w:val="24"/>
            <w:szCs w:val="24"/>
          </w:rPr>
          <w:t>aici</w:t>
        </w:r>
      </w:hyperlink>
      <w:r w:rsidRPr="00B2426A">
        <w:rPr>
          <w:rFonts w:ascii="Times New Roman" w:hAnsi="Times New Roman" w:cs="Times New Roman"/>
          <w:sz w:val="24"/>
          <w:szCs w:val="24"/>
        </w:rPr>
        <w:t xml:space="preserve"> și </w:t>
      </w:r>
      <w:hyperlink r:id="rId13" w:history="1">
        <w:r w:rsidRPr="00B2426A">
          <w:rPr>
            <w:rStyle w:val="Hyperlink"/>
            <w:rFonts w:ascii="Times New Roman" w:hAnsi="Times New Roman" w:cs="Times New Roman"/>
            <w:sz w:val="24"/>
            <w:szCs w:val="24"/>
          </w:rPr>
          <w:t>aici</w:t>
        </w:r>
      </w:hyperlink>
      <w:r w:rsidRPr="00B2426A">
        <w:rPr>
          <w:rFonts w:ascii="Times New Roman" w:hAnsi="Times New Roman" w:cs="Times New Roman"/>
          <w:sz w:val="24"/>
          <w:szCs w:val="24"/>
        </w:rPr>
        <w:t xml:space="preserve">. </w:t>
      </w:r>
    </w:p>
    <w:p w14:paraId="76DDE4DE" w14:textId="5A28534E" w:rsidR="00747321" w:rsidRPr="00B2426A" w:rsidRDefault="00747321" w:rsidP="00747321">
      <w:pPr>
        <w:pStyle w:val="Frspaiere"/>
        <w:jc w:val="both"/>
        <w:rPr>
          <w:rFonts w:ascii="Times New Roman" w:hAnsi="Times New Roman" w:cs="Times New Roman"/>
          <w:sz w:val="24"/>
          <w:szCs w:val="24"/>
          <w:lang w:val="ro-RO"/>
        </w:rPr>
      </w:pPr>
    </w:p>
    <w:p w14:paraId="39A22045" w14:textId="77777777" w:rsidR="00747321" w:rsidRPr="00B2426A" w:rsidRDefault="00747321" w:rsidP="00747321">
      <w:pPr>
        <w:pStyle w:val="Frspaiere"/>
        <w:jc w:val="both"/>
        <w:rPr>
          <w:rFonts w:ascii="Times New Roman" w:hAnsi="Times New Roman" w:cs="Times New Roman"/>
          <w:sz w:val="24"/>
          <w:szCs w:val="24"/>
          <w:lang w:val="ro-RO"/>
        </w:rPr>
      </w:pPr>
    </w:p>
    <w:p w14:paraId="65348831" w14:textId="77777777" w:rsidR="0057093B" w:rsidRPr="00B2426A" w:rsidRDefault="0057093B" w:rsidP="00747321">
      <w:pPr>
        <w:rPr>
          <w:rFonts w:ascii="Times New Roman" w:hAnsi="Times New Roman" w:cs="Times New Roman"/>
          <w:sz w:val="24"/>
          <w:szCs w:val="24"/>
        </w:rPr>
      </w:pPr>
    </w:p>
    <w:sectPr w:rsidR="0057093B" w:rsidRPr="00B2426A" w:rsidSect="00504DEC">
      <w:pgSz w:w="11906" w:h="16838" w:code="9"/>
      <w:pgMar w:top="851" w:right="851" w:bottom="851" w:left="851" w:header="27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5F37F" w14:textId="77777777" w:rsidR="00651A51" w:rsidRDefault="00651A51" w:rsidP="00A37BCA">
      <w:pPr>
        <w:spacing w:after="0" w:line="240" w:lineRule="auto"/>
      </w:pPr>
      <w:r>
        <w:separator/>
      </w:r>
    </w:p>
  </w:endnote>
  <w:endnote w:type="continuationSeparator" w:id="0">
    <w:p w14:paraId="6AD41F6C" w14:textId="77777777" w:rsidR="00651A51" w:rsidRDefault="00651A51" w:rsidP="00A37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74024" w14:textId="77777777" w:rsidR="00651A51" w:rsidRDefault="00651A51" w:rsidP="00A37BCA">
      <w:pPr>
        <w:spacing w:after="0" w:line="240" w:lineRule="auto"/>
      </w:pPr>
      <w:r>
        <w:separator/>
      </w:r>
    </w:p>
  </w:footnote>
  <w:footnote w:type="continuationSeparator" w:id="0">
    <w:p w14:paraId="2776B740" w14:textId="77777777" w:rsidR="00651A51" w:rsidRDefault="00651A51" w:rsidP="00A37B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49B"/>
    <w:rsid w:val="000102BC"/>
    <w:rsid w:val="00015B06"/>
    <w:rsid w:val="00033D56"/>
    <w:rsid w:val="00073586"/>
    <w:rsid w:val="000D5C48"/>
    <w:rsid w:val="00113748"/>
    <w:rsid w:val="001935A5"/>
    <w:rsid w:val="001B30A4"/>
    <w:rsid w:val="001B7CDA"/>
    <w:rsid w:val="001C718B"/>
    <w:rsid w:val="001D6C05"/>
    <w:rsid w:val="002153BC"/>
    <w:rsid w:val="00230C1D"/>
    <w:rsid w:val="00247B6B"/>
    <w:rsid w:val="0026027A"/>
    <w:rsid w:val="002B7742"/>
    <w:rsid w:val="002C0617"/>
    <w:rsid w:val="002C0B6C"/>
    <w:rsid w:val="00307ED2"/>
    <w:rsid w:val="00372817"/>
    <w:rsid w:val="00392BC7"/>
    <w:rsid w:val="00395430"/>
    <w:rsid w:val="003B7599"/>
    <w:rsid w:val="003C6C4D"/>
    <w:rsid w:val="003D3410"/>
    <w:rsid w:val="004334D8"/>
    <w:rsid w:val="00453F0E"/>
    <w:rsid w:val="0047272C"/>
    <w:rsid w:val="00481918"/>
    <w:rsid w:val="00504082"/>
    <w:rsid w:val="00504DEC"/>
    <w:rsid w:val="00512A66"/>
    <w:rsid w:val="00543B06"/>
    <w:rsid w:val="005644B6"/>
    <w:rsid w:val="0057093B"/>
    <w:rsid w:val="00614D27"/>
    <w:rsid w:val="00644723"/>
    <w:rsid w:val="00651A51"/>
    <w:rsid w:val="007104F4"/>
    <w:rsid w:val="007420E0"/>
    <w:rsid w:val="00747321"/>
    <w:rsid w:val="007D0CEE"/>
    <w:rsid w:val="007F04FF"/>
    <w:rsid w:val="0085562B"/>
    <w:rsid w:val="008A5B12"/>
    <w:rsid w:val="008A71A2"/>
    <w:rsid w:val="008E53A5"/>
    <w:rsid w:val="009130DE"/>
    <w:rsid w:val="00936F6F"/>
    <w:rsid w:val="00973234"/>
    <w:rsid w:val="00977B64"/>
    <w:rsid w:val="00985260"/>
    <w:rsid w:val="009A29DE"/>
    <w:rsid w:val="009D0959"/>
    <w:rsid w:val="00A10258"/>
    <w:rsid w:val="00A1153F"/>
    <w:rsid w:val="00A22FF3"/>
    <w:rsid w:val="00A34C07"/>
    <w:rsid w:val="00A37BCA"/>
    <w:rsid w:val="00A745EC"/>
    <w:rsid w:val="00A77DF8"/>
    <w:rsid w:val="00A81DD3"/>
    <w:rsid w:val="00AB08FF"/>
    <w:rsid w:val="00AC5B4C"/>
    <w:rsid w:val="00AE1544"/>
    <w:rsid w:val="00AE3ACC"/>
    <w:rsid w:val="00B2426A"/>
    <w:rsid w:val="00B25AE2"/>
    <w:rsid w:val="00B704AA"/>
    <w:rsid w:val="00BE01C9"/>
    <w:rsid w:val="00C02DBB"/>
    <w:rsid w:val="00C057BA"/>
    <w:rsid w:val="00C14F9E"/>
    <w:rsid w:val="00C22F9C"/>
    <w:rsid w:val="00C57B77"/>
    <w:rsid w:val="00CE0CB0"/>
    <w:rsid w:val="00CF12C5"/>
    <w:rsid w:val="00D07532"/>
    <w:rsid w:val="00D32152"/>
    <w:rsid w:val="00D41B86"/>
    <w:rsid w:val="00D52262"/>
    <w:rsid w:val="00D532D6"/>
    <w:rsid w:val="00D642EC"/>
    <w:rsid w:val="00D7009C"/>
    <w:rsid w:val="00E158CB"/>
    <w:rsid w:val="00E22C25"/>
    <w:rsid w:val="00E419F8"/>
    <w:rsid w:val="00E50C7A"/>
    <w:rsid w:val="00E57BE7"/>
    <w:rsid w:val="00E93981"/>
    <w:rsid w:val="00EA08B9"/>
    <w:rsid w:val="00F00053"/>
    <w:rsid w:val="00F2149B"/>
    <w:rsid w:val="00FB0CC3"/>
    <w:rsid w:val="00FB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E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FF3"/>
  </w:style>
  <w:style w:type="paragraph" w:styleId="Titlu1">
    <w:name w:val="heading 1"/>
    <w:basedOn w:val="Normal"/>
    <w:next w:val="Normal"/>
    <w:link w:val="Titlu1Caracter"/>
    <w:uiPriority w:val="1"/>
    <w:qFormat/>
    <w:rsid w:val="00E57BE7"/>
    <w:pPr>
      <w:autoSpaceDE w:val="0"/>
      <w:autoSpaceDN w:val="0"/>
      <w:adjustRightInd w:val="0"/>
      <w:spacing w:after="0" w:line="240" w:lineRule="auto"/>
      <w:outlineLvl w:val="0"/>
    </w:pPr>
    <w:rPr>
      <w:rFonts w:ascii="Calibri" w:hAnsi="Calibri" w:cs="Calibri"/>
      <w:sz w:val="16"/>
      <w:szCs w:val="16"/>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yui3130ym1113959887498933910">
    <w:name w:val="yui_3_13_0_ym1_1_1395988749893_3910"/>
    <w:basedOn w:val="Fontdeparagrafimplicit"/>
    <w:rsid w:val="00F2149B"/>
  </w:style>
  <w:style w:type="paragraph" w:styleId="TextnBalon">
    <w:name w:val="Balloon Text"/>
    <w:basedOn w:val="Normal"/>
    <w:link w:val="TextnBalonCaracter"/>
    <w:uiPriority w:val="99"/>
    <w:semiHidden/>
    <w:unhideWhenUsed/>
    <w:rsid w:val="00F2149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2149B"/>
    <w:rPr>
      <w:rFonts w:ascii="Tahoma" w:hAnsi="Tahoma" w:cs="Tahoma"/>
      <w:sz w:val="16"/>
      <w:szCs w:val="16"/>
    </w:rPr>
  </w:style>
  <w:style w:type="table" w:styleId="GrilTabel">
    <w:name w:val="Table Grid"/>
    <w:basedOn w:val="TabelNormal"/>
    <w:uiPriority w:val="59"/>
    <w:rsid w:val="00A3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37BCA"/>
    <w:rPr>
      <w:color w:val="0000FF" w:themeColor="hyperlink"/>
      <w:u w:val="single"/>
    </w:rPr>
  </w:style>
  <w:style w:type="paragraph" w:styleId="Antet">
    <w:name w:val="header"/>
    <w:basedOn w:val="Normal"/>
    <w:link w:val="AntetCaracter"/>
    <w:uiPriority w:val="99"/>
    <w:unhideWhenUsed/>
    <w:rsid w:val="00A37BC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37BCA"/>
  </w:style>
  <w:style w:type="paragraph" w:styleId="Subsol">
    <w:name w:val="footer"/>
    <w:basedOn w:val="Normal"/>
    <w:link w:val="SubsolCaracter"/>
    <w:uiPriority w:val="99"/>
    <w:unhideWhenUsed/>
    <w:rsid w:val="00A37BC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37BCA"/>
  </w:style>
  <w:style w:type="character" w:customStyle="1" w:styleId="st">
    <w:name w:val="st"/>
    <w:basedOn w:val="Fontdeparagrafimplicit"/>
    <w:rsid w:val="00936F6F"/>
  </w:style>
  <w:style w:type="character" w:customStyle="1" w:styleId="apple-converted-space">
    <w:name w:val="apple-converted-space"/>
    <w:basedOn w:val="Fontdeparagrafimplicit"/>
    <w:rsid w:val="00AB08FF"/>
  </w:style>
  <w:style w:type="character" w:customStyle="1" w:styleId="Titlu1Caracter">
    <w:name w:val="Titlu 1 Caracter"/>
    <w:basedOn w:val="Fontdeparagrafimplicit"/>
    <w:link w:val="Titlu1"/>
    <w:uiPriority w:val="1"/>
    <w:rsid w:val="00E57BE7"/>
    <w:rPr>
      <w:rFonts w:ascii="Calibri" w:hAnsi="Calibri" w:cs="Calibri"/>
      <w:sz w:val="16"/>
      <w:szCs w:val="16"/>
      <w:lang w:val="en-GB"/>
    </w:rPr>
  </w:style>
  <w:style w:type="paragraph" w:styleId="Corptext">
    <w:name w:val="Body Text"/>
    <w:basedOn w:val="Normal"/>
    <w:link w:val="CorptextCaracter"/>
    <w:uiPriority w:val="1"/>
    <w:qFormat/>
    <w:rsid w:val="00E57BE7"/>
    <w:pPr>
      <w:autoSpaceDE w:val="0"/>
      <w:autoSpaceDN w:val="0"/>
      <w:adjustRightInd w:val="0"/>
      <w:spacing w:before="57" w:after="0" w:line="240" w:lineRule="auto"/>
      <w:ind w:right="136"/>
      <w:jc w:val="right"/>
    </w:pPr>
    <w:rPr>
      <w:rFonts w:ascii="Times New Roman" w:hAnsi="Times New Roman" w:cs="Times New Roman"/>
      <w:sz w:val="14"/>
      <w:szCs w:val="14"/>
      <w:lang w:val="en-GB"/>
    </w:rPr>
  </w:style>
  <w:style w:type="character" w:customStyle="1" w:styleId="CorptextCaracter">
    <w:name w:val="Corp text Caracter"/>
    <w:basedOn w:val="Fontdeparagrafimplicit"/>
    <w:link w:val="Corptext"/>
    <w:uiPriority w:val="1"/>
    <w:rsid w:val="00E57BE7"/>
    <w:rPr>
      <w:rFonts w:ascii="Times New Roman" w:hAnsi="Times New Roman" w:cs="Times New Roman"/>
      <w:sz w:val="14"/>
      <w:szCs w:val="14"/>
      <w:lang w:val="en-GB"/>
    </w:rPr>
  </w:style>
  <w:style w:type="paragraph" w:styleId="Frspaiere">
    <w:name w:val="No Spacing"/>
    <w:uiPriority w:val="1"/>
    <w:qFormat/>
    <w:rsid w:val="00747321"/>
    <w:pPr>
      <w:spacing w:after="0" w:line="240" w:lineRule="auto"/>
    </w:pPr>
    <w:rPr>
      <w:lang w:val="en-GB"/>
    </w:rPr>
  </w:style>
  <w:style w:type="character" w:customStyle="1" w:styleId="UnresolvedMention">
    <w:name w:val="Unresolved Mention"/>
    <w:basedOn w:val="Fontdeparagrafimplicit"/>
    <w:uiPriority w:val="99"/>
    <w:semiHidden/>
    <w:unhideWhenUsed/>
    <w:rsid w:val="0074732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FF3"/>
  </w:style>
  <w:style w:type="paragraph" w:styleId="Titlu1">
    <w:name w:val="heading 1"/>
    <w:basedOn w:val="Normal"/>
    <w:next w:val="Normal"/>
    <w:link w:val="Titlu1Caracter"/>
    <w:uiPriority w:val="1"/>
    <w:qFormat/>
    <w:rsid w:val="00E57BE7"/>
    <w:pPr>
      <w:autoSpaceDE w:val="0"/>
      <w:autoSpaceDN w:val="0"/>
      <w:adjustRightInd w:val="0"/>
      <w:spacing w:after="0" w:line="240" w:lineRule="auto"/>
      <w:outlineLvl w:val="0"/>
    </w:pPr>
    <w:rPr>
      <w:rFonts w:ascii="Calibri" w:hAnsi="Calibri" w:cs="Calibri"/>
      <w:sz w:val="16"/>
      <w:szCs w:val="16"/>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yui3130ym1113959887498933910">
    <w:name w:val="yui_3_13_0_ym1_1_1395988749893_3910"/>
    <w:basedOn w:val="Fontdeparagrafimplicit"/>
    <w:rsid w:val="00F2149B"/>
  </w:style>
  <w:style w:type="paragraph" w:styleId="TextnBalon">
    <w:name w:val="Balloon Text"/>
    <w:basedOn w:val="Normal"/>
    <w:link w:val="TextnBalonCaracter"/>
    <w:uiPriority w:val="99"/>
    <w:semiHidden/>
    <w:unhideWhenUsed/>
    <w:rsid w:val="00F2149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2149B"/>
    <w:rPr>
      <w:rFonts w:ascii="Tahoma" w:hAnsi="Tahoma" w:cs="Tahoma"/>
      <w:sz w:val="16"/>
      <w:szCs w:val="16"/>
    </w:rPr>
  </w:style>
  <w:style w:type="table" w:styleId="GrilTabel">
    <w:name w:val="Table Grid"/>
    <w:basedOn w:val="TabelNormal"/>
    <w:uiPriority w:val="59"/>
    <w:rsid w:val="00A3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37BCA"/>
    <w:rPr>
      <w:color w:val="0000FF" w:themeColor="hyperlink"/>
      <w:u w:val="single"/>
    </w:rPr>
  </w:style>
  <w:style w:type="paragraph" w:styleId="Antet">
    <w:name w:val="header"/>
    <w:basedOn w:val="Normal"/>
    <w:link w:val="AntetCaracter"/>
    <w:uiPriority w:val="99"/>
    <w:unhideWhenUsed/>
    <w:rsid w:val="00A37BC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37BCA"/>
  </w:style>
  <w:style w:type="paragraph" w:styleId="Subsol">
    <w:name w:val="footer"/>
    <w:basedOn w:val="Normal"/>
    <w:link w:val="SubsolCaracter"/>
    <w:uiPriority w:val="99"/>
    <w:unhideWhenUsed/>
    <w:rsid w:val="00A37BC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37BCA"/>
  </w:style>
  <w:style w:type="character" w:customStyle="1" w:styleId="st">
    <w:name w:val="st"/>
    <w:basedOn w:val="Fontdeparagrafimplicit"/>
    <w:rsid w:val="00936F6F"/>
  </w:style>
  <w:style w:type="character" w:customStyle="1" w:styleId="apple-converted-space">
    <w:name w:val="apple-converted-space"/>
    <w:basedOn w:val="Fontdeparagrafimplicit"/>
    <w:rsid w:val="00AB08FF"/>
  </w:style>
  <w:style w:type="character" w:customStyle="1" w:styleId="Titlu1Caracter">
    <w:name w:val="Titlu 1 Caracter"/>
    <w:basedOn w:val="Fontdeparagrafimplicit"/>
    <w:link w:val="Titlu1"/>
    <w:uiPriority w:val="1"/>
    <w:rsid w:val="00E57BE7"/>
    <w:rPr>
      <w:rFonts w:ascii="Calibri" w:hAnsi="Calibri" w:cs="Calibri"/>
      <w:sz w:val="16"/>
      <w:szCs w:val="16"/>
      <w:lang w:val="en-GB"/>
    </w:rPr>
  </w:style>
  <w:style w:type="paragraph" w:styleId="Corptext">
    <w:name w:val="Body Text"/>
    <w:basedOn w:val="Normal"/>
    <w:link w:val="CorptextCaracter"/>
    <w:uiPriority w:val="1"/>
    <w:qFormat/>
    <w:rsid w:val="00E57BE7"/>
    <w:pPr>
      <w:autoSpaceDE w:val="0"/>
      <w:autoSpaceDN w:val="0"/>
      <w:adjustRightInd w:val="0"/>
      <w:spacing w:before="57" w:after="0" w:line="240" w:lineRule="auto"/>
      <w:ind w:right="136"/>
      <w:jc w:val="right"/>
    </w:pPr>
    <w:rPr>
      <w:rFonts w:ascii="Times New Roman" w:hAnsi="Times New Roman" w:cs="Times New Roman"/>
      <w:sz w:val="14"/>
      <w:szCs w:val="14"/>
      <w:lang w:val="en-GB"/>
    </w:rPr>
  </w:style>
  <w:style w:type="character" w:customStyle="1" w:styleId="CorptextCaracter">
    <w:name w:val="Corp text Caracter"/>
    <w:basedOn w:val="Fontdeparagrafimplicit"/>
    <w:link w:val="Corptext"/>
    <w:uiPriority w:val="1"/>
    <w:rsid w:val="00E57BE7"/>
    <w:rPr>
      <w:rFonts w:ascii="Times New Roman" w:hAnsi="Times New Roman" w:cs="Times New Roman"/>
      <w:sz w:val="14"/>
      <w:szCs w:val="14"/>
      <w:lang w:val="en-GB"/>
    </w:rPr>
  </w:style>
  <w:style w:type="paragraph" w:styleId="Frspaiere">
    <w:name w:val="No Spacing"/>
    <w:uiPriority w:val="1"/>
    <w:qFormat/>
    <w:rsid w:val="00747321"/>
    <w:pPr>
      <w:spacing w:after="0" w:line="240" w:lineRule="auto"/>
    </w:pPr>
    <w:rPr>
      <w:lang w:val="en-GB"/>
    </w:rPr>
  </w:style>
  <w:style w:type="character" w:customStyle="1" w:styleId="UnresolvedMention">
    <w:name w:val="Unresolved Mention"/>
    <w:basedOn w:val="Fontdeparagrafimplicit"/>
    <w:uiPriority w:val="99"/>
    <w:semiHidden/>
    <w:unhideWhenUsed/>
    <w:rsid w:val="00747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7586">
      <w:bodyDiv w:val="1"/>
      <w:marLeft w:val="0"/>
      <w:marRight w:val="0"/>
      <w:marTop w:val="0"/>
      <w:marBottom w:val="0"/>
      <w:divBdr>
        <w:top w:val="none" w:sz="0" w:space="0" w:color="auto"/>
        <w:left w:val="none" w:sz="0" w:space="0" w:color="auto"/>
        <w:bottom w:val="none" w:sz="0" w:space="0" w:color="auto"/>
        <w:right w:val="none" w:sz="0" w:space="0" w:color="auto"/>
      </w:divBdr>
    </w:div>
    <w:div w:id="1932202928">
      <w:bodyDiv w:val="1"/>
      <w:marLeft w:val="0"/>
      <w:marRight w:val="0"/>
      <w:marTop w:val="0"/>
      <w:marBottom w:val="0"/>
      <w:divBdr>
        <w:top w:val="none" w:sz="0" w:space="0" w:color="auto"/>
        <w:left w:val="none" w:sz="0" w:space="0" w:color="auto"/>
        <w:bottom w:val="none" w:sz="0" w:space="0" w:color="auto"/>
        <w:right w:val="none" w:sz="0" w:space="0" w:color="auto"/>
      </w:divBdr>
      <w:divsChild>
        <w:div w:id="591166217">
          <w:marLeft w:val="0"/>
          <w:marRight w:val="0"/>
          <w:marTop w:val="0"/>
          <w:marBottom w:val="0"/>
          <w:divBdr>
            <w:top w:val="none" w:sz="0" w:space="0" w:color="auto"/>
            <w:left w:val="none" w:sz="0" w:space="0" w:color="auto"/>
            <w:bottom w:val="none" w:sz="0" w:space="0" w:color="auto"/>
            <w:right w:val="none" w:sz="0" w:space="0" w:color="auto"/>
          </w:divBdr>
        </w:div>
        <w:div w:id="1204057336">
          <w:marLeft w:val="0"/>
          <w:marRight w:val="0"/>
          <w:marTop w:val="0"/>
          <w:marBottom w:val="0"/>
          <w:divBdr>
            <w:top w:val="none" w:sz="0" w:space="0" w:color="auto"/>
            <w:left w:val="none" w:sz="0" w:space="0" w:color="auto"/>
            <w:bottom w:val="none" w:sz="0" w:space="0" w:color="auto"/>
            <w:right w:val="none" w:sz="0" w:space="0" w:color="auto"/>
          </w:divBdr>
        </w:div>
        <w:div w:id="1719010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100063830430420" TargetMode="External"/><Relationship Id="rId13" Type="http://schemas.openxmlformats.org/officeDocument/2006/relationships/hyperlink" Target="https://filosofie.unibuc.ro/?fbclid=IwAR0Q--rBUhce-3xP-2b3sVbANbz9k_LgHhEKE-Yeg1ad4fYsseFQqloe4M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facebook.com/filosofie.unibuc.ro/?locale=ro_R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manualofstyle.org/book/ed17/part3/ch14/toc.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itt.libguides.com/citationhelp/chicago" TargetMode="External"/><Relationship Id="rId4" Type="http://schemas.openxmlformats.org/officeDocument/2006/relationships/settings" Target="settings.xml"/><Relationship Id="rId9" Type="http://schemas.openxmlformats.org/officeDocument/2006/relationships/hyperlink" Target="mailto:cciif.fil.unibuc@filosofie.unibuc.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5F2EC-D9BF-463E-A099-67AD26E3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989</Words>
  <Characters>5742</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Aura Stan</cp:lastModifiedBy>
  <cp:revision>15</cp:revision>
  <cp:lastPrinted>2017-03-16T18:09:00Z</cp:lastPrinted>
  <dcterms:created xsi:type="dcterms:W3CDTF">2023-03-21T06:03:00Z</dcterms:created>
  <dcterms:modified xsi:type="dcterms:W3CDTF">2023-03-23T09:40:00Z</dcterms:modified>
</cp:coreProperties>
</file>