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40083" w14:textId="1D576EB1" w:rsidR="00185419" w:rsidRPr="00185419" w:rsidRDefault="00185419" w:rsidP="00185419">
      <w:pPr>
        <w:jc w:val="center"/>
      </w:pPr>
      <w:r w:rsidRPr="00185419">
        <w:rPr>
          <w:b/>
          <w:bCs/>
        </w:rPr>
        <w:t>Universitatea din Glasgow anunță ediția din 2023 a “Global Glasgow Days”. Evenimentul internațional, organizat online în perioada 23-24 octombrie 2023</w:t>
      </w:r>
    </w:p>
    <w:p w14:paraId="08D4991B" w14:textId="77777777" w:rsidR="00185419" w:rsidRPr="00185419" w:rsidRDefault="00185419" w:rsidP="00185419">
      <w:pPr>
        <w:jc w:val="both"/>
      </w:pPr>
    </w:p>
    <w:p w14:paraId="5F02496B" w14:textId="77777777" w:rsidR="00185419" w:rsidRPr="00185419" w:rsidRDefault="00185419" w:rsidP="00185419">
      <w:pPr>
        <w:jc w:val="both"/>
      </w:pPr>
      <w:r w:rsidRPr="00185419">
        <w:t xml:space="preserve">În perioada 23-24 octombrie, </w:t>
      </w:r>
      <w:r w:rsidRPr="00185419">
        <w:rPr>
          <w:b/>
          <w:bCs/>
        </w:rPr>
        <w:t>Universitatea din Glasgow</w:t>
      </w:r>
      <w:r w:rsidRPr="00185419">
        <w:t xml:space="preserve"> organizează, online, ediția din 2023 a evenimentului internațional pentru parteneri - </w:t>
      </w:r>
      <w:hyperlink r:id="rId5" w:history="1">
        <w:r w:rsidRPr="00185419">
          <w:rPr>
            <w:rStyle w:val="Hyperlink"/>
            <w:b/>
            <w:bCs/>
          </w:rPr>
          <w:t>Global Glasgow Days</w:t>
        </w:r>
      </w:hyperlink>
      <w:r w:rsidRPr="00185419">
        <w:t>. </w:t>
      </w:r>
    </w:p>
    <w:p w14:paraId="0077A50C" w14:textId="0507F53A" w:rsidR="00185419" w:rsidRPr="00185419" w:rsidRDefault="00185419" w:rsidP="00185419">
      <w:pPr>
        <w:jc w:val="both"/>
      </w:pPr>
      <w:r w:rsidRPr="00185419">
        <w:t>Pe parcursul celor două zile, organizații partenere și lideri în domenii diverse din întreaga lume sunt invitați să ia parte la întâlniri în cadrul cărora își pot împărtăși cunoștințele și explora noi oportunități în sectoare precum cercetarea, învățarea și predarea, experiența studenților și dezvoltarea parteneriatelor.</w:t>
      </w:r>
    </w:p>
    <w:p w14:paraId="09037BA1" w14:textId="77777777" w:rsidR="00185419" w:rsidRPr="00185419" w:rsidRDefault="00185419" w:rsidP="00185419">
      <w:pPr>
        <w:jc w:val="both"/>
      </w:pPr>
      <w:r w:rsidRPr="00185419">
        <w:t>Sesiunile programate pentru evenimentul din acest an sunt:</w:t>
      </w:r>
    </w:p>
    <w:p w14:paraId="65AA80CA" w14:textId="77777777" w:rsidR="00185419" w:rsidRPr="00185419" w:rsidRDefault="00185419" w:rsidP="00185419">
      <w:pPr>
        <w:numPr>
          <w:ilvl w:val="0"/>
          <w:numId w:val="1"/>
        </w:numPr>
        <w:jc w:val="both"/>
      </w:pPr>
      <w:r w:rsidRPr="00185419">
        <w:t>Masa rotundă a liderilor din Învățământul Superior: provocări și oportunități</w:t>
      </w:r>
    </w:p>
    <w:p w14:paraId="591BBEA7" w14:textId="77777777" w:rsidR="00185419" w:rsidRPr="00185419" w:rsidRDefault="00185419" w:rsidP="00185419">
      <w:pPr>
        <w:numPr>
          <w:ilvl w:val="0"/>
          <w:numId w:val="1"/>
        </w:numPr>
        <w:jc w:val="both"/>
      </w:pPr>
      <w:r w:rsidRPr="00185419">
        <w:t>Influența și impactul parteneriatelor globale</w:t>
      </w:r>
    </w:p>
    <w:p w14:paraId="186DF92B" w14:textId="77777777" w:rsidR="00185419" w:rsidRPr="00185419" w:rsidRDefault="00185419" w:rsidP="00185419">
      <w:pPr>
        <w:numPr>
          <w:ilvl w:val="0"/>
          <w:numId w:val="1"/>
        </w:numPr>
        <w:jc w:val="both"/>
      </w:pPr>
      <w:r w:rsidRPr="00185419">
        <w:t>Un simț al locului: Universitatea Civică Globală</w:t>
      </w:r>
    </w:p>
    <w:p w14:paraId="4DFC9AB2" w14:textId="77777777" w:rsidR="00185419" w:rsidRPr="00185419" w:rsidRDefault="00185419" w:rsidP="00185419">
      <w:pPr>
        <w:numPr>
          <w:ilvl w:val="0"/>
          <w:numId w:val="1"/>
        </w:numPr>
        <w:jc w:val="both"/>
      </w:pPr>
      <w:r w:rsidRPr="00185419">
        <w:t>Universități pentru viitor: valoarea reputației în învățământul superior</w:t>
      </w:r>
    </w:p>
    <w:p w14:paraId="6EC781B7" w14:textId="77777777" w:rsidR="00185419" w:rsidRPr="00185419" w:rsidRDefault="00185419" w:rsidP="00185419">
      <w:pPr>
        <w:numPr>
          <w:ilvl w:val="0"/>
          <w:numId w:val="1"/>
        </w:numPr>
        <w:jc w:val="both"/>
      </w:pPr>
      <w:r w:rsidRPr="00185419">
        <w:t>Viitorul educației transnaționale</w:t>
      </w:r>
    </w:p>
    <w:p w14:paraId="76C84EA0" w14:textId="77777777" w:rsidR="00185419" w:rsidRPr="00185419" w:rsidRDefault="00185419" w:rsidP="00185419">
      <w:pPr>
        <w:numPr>
          <w:ilvl w:val="0"/>
          <w:numId w:val="1"/>
        </w:numPr>
        <w:jc w:val="both"/>
      </w:pPr>
      <w:r w:rsidRPr="00185419">
        <w:t>Inteligența artificială și învățământul superior: amenințare sau oportunitate</w:t>
      </w:r>
    </w:p>
    <w:p w14:paraId="4A37C701" w14:textId="45EF366E" w:rsidR="00185419" w:rsidRPr="00185419" w:rsidRDefault="00185419" w:rsidP="00185419">
      <w:pPr>
        <w:numPr>
          <w:ilvl w:val="0"/>
          <w:numId w:val="1"/>
        </w:numPr>
        <w:jc w:val="both"/>
      </w:pPr>
      <w:r w:rsidRPr="00185419">
        <w:t>Panelul studenților: modelarea unei experiențe care să schimbe lumea</w:t>
      </w:r>
    </w:p>
    <w:p w14:paraId="4BEAFFE3" w14:textId="0069FF25" w:rsidR="00185419" w:rsidRPr="00185419" w:rsidRDefault="00185419" w:rsidP="00185419">
      <w:pPr>
        <w:jc w:val="both"/>
      </w:pPr>
      <w:r w:rsidRPr="00185419">
        <w:t xml:space="preserve">Programul complet și modulul de înregistrare sunt disponibile </w:t>
      </w:r>
      <w:hyperlink r:id="rId6" w:history="1">
        <w:r w:rsidRPr="00185419">
          <w:rPr>
            <w:rStyle w:val="Hyperlink"/>
            <w:b/>
            <w:bCs/>
          </w:rPr>
          <w:t>aici</w:t>
        </w:r>
      </w:hyperlink>
      <w:r w:rsidRPr="00185419">
        <w:t>.</w:t>
      </w:r>
    </w:p>
    <w:p w14:paraId="4AD85F02" w14:textId="6767490A" w:rsidR="00185419" w:rsidRPr="00185419" w:rsidRDefault="00185419" w:rsidP="00185419">
      <w:pPr>
        <w:jc w:val="both"/>
      </w:pPr>
      <w:r w:rsidRPr="00185419">
        <w:t xml:space="preserve">Lansat anul trecut sub titlul „Viitorul internaționalizării”, Global Glasgow Days este un eveniment online de două zile menit să celebreze puterea colaborării și a muncii în echipă, care se află în centrul strategiei internaționale a Universității din Glasgow: </w:t>
      </w:r>
      <w:hyperlink r:id="rId7" w:history="1">
        <w:r w:rsidRPr="00185419">
          <w:rPr>
            <w:rStyle w:val="Hyperlink"/>
          </w:rPr>
          <w:t>Global Glasgow 2025</w:t>
        </w:r>
      </w:hyperlink>
      <w:r w:rsidRPr="00185419">
        <w:t>. Universitatea din Glasgow se angajează să formeze parteneriate reciproc avantajoase cu parteneri internaționali, valorificând puterea expertizei colective pentru a obține un impact pozitiv la scară locală, națională și globală.</w:t>
      </w:r>
    </w:p>
    <w:p w14:paraId="69C1A91D" w14:textId="77777777" w:rsidR="00185419" w:rsidRPr="00185419" w:rsidRDefault="00185419" w:rsidP="00185419">
      <w:pPr>
        <w:jc w:val="both"/>
      </w:pPr>
      <w:r w:rsidRPr="00185419">
        <w:t>CIVIS este o Alianță Universitară Europeană care reunește 11 universități membre: Aix-Marseille Université (Franța), Universitatea Națională și Kapodistriană din Atena (Grecia), Universitatea din București (România), Université Libre de Bruxelles (Belgia), Universidad Autónoma de Madrid (Spania), Sapienza Università di Roma (Italia), Universitatea Stockholm (Suedia), Eberhard Karls Universität Tübingen (Germania), Universitatea din Glasgow (Marea Britanie), Universitatea Paris Lodron din Salzburg (Austria) și Universitatea din Lausanne (Elveția). Selectat de Comisia Europeană drept unul dintre primele 17 universități-pilot europene, CIVIS reunește aproximativ o jumătate de milion de studenți și peste 70 000 de membri ai personalului, inclusiv 37.400 de cadre universitare și cercetători.</w:t>
      </w:r>
    </w:p>
    <w:p w14:paraId="3ADBC3BC" w14:textId="77777777" w:rsidR="001852E3" w:rsidRDefault="001852E3" w:rsidP="00185419">
      <w:pPr>
        <w:jc w:val="both"/>
      </w:pPr>
    </w:p>
    <w:sectPr w:rsidR="001852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B675AA"/>
    <w:multiLevelType w:val="multilevel"/>
    <w:tmpl w:val="741C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6089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419"/>
    <w:rsid w:val="001852E3"/>
    <w:rsid w:val="001854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E3C5E"/>
  <w15:chartTrackingRefBased/>
  <w15:docId w15:val="{99A51448-2EA2-41BA-A8FD-3A1726696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5419"/>
    <w:rPr>
      <w:color w:val="0563C1" w:themeColor="hyperlink"/>
      <w:u w:val="single"/>
    </w:rPr>
  </w:style>
  <w:style w:type="character" w:styleId="UnresolvedMention">
    <w:name w:val="Unresolved Mention"/>
    <w:basedOn w:val="DefaultParagraphFont"/>
    <w:uiPriority w:val="99"/>
    <w:semiHidden/>
    <w:unhideWhenUsed/>
    <w:rsid w:val="00185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742512">
      <w:bodyDiv w:val="1"/>
      <w:marLeft w:val="0"/>
      <w:marRight w:val="0"/>
      <w:marTop w:val="0"/>
      <w:marBottom w:val="0"/>
      <w:divBdr>
        <w:top w:val="none" w:sz="0" w:space="0" w:color="auto"/>
        <w:left w:val="none" w:sz="0" w:space="0" w:color="auto"/>
        <w:bottom w:val="none" w:sz="0" w:space="0" w:color="auto"/>
        <w:right w:val="none" w:sz="0" w:space="0" w:color="auto"/>
      </w:divBdr>
    </w:div>
    <w:div w:id="75374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la.ac.uk/explore/globalglasgo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la.ac.uk/explore/internationalisation/global-glasgow-2023/?utm_campaign=1434956_Global%20Glasgow%20Days%20-%20register%20your%20interest%20%28for%20Connect%20recipient%20list%29&amp;utm_medium=email&amp;utm_source=dotdigital%20%28uofg%29&amp;utm_content=Global%20Glasgow%20Days%20-%20LINK%202&amp;dm_i=4S63,UR7W,1809I2,3VD13,1" TargetMode="External"/><Relationship Id="rId5" Type="http://schemas.openxmlformats.org/officeDocument/2006/relationships/hyperlink" Target="https://www.gla.ac.uk/explore/internationalisation/global-glasgow-2023/?utm_campaign=1434956_Global%20Glasgow%20Days%20-%20register%20your%20interest%20%28for%20Connect%20recipient%20list%29&amp;utm_medium=email&amp;utm_source=dotdigital%20%28uofg%29&amp;utm_content=Global%20Glasgow%20Days%20-%20LINK%202&amp;dm_i=4S63,UR7W,1809I2,3VD13,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2763</Characters>
  <Application>Microsoft Office Word</Application>
  <DocSecurity>0</DocSecurity>
  <Lines>23</Lines>
  <Paragraphs>6</Paragraphs>
  <ScaleCrop>false</ScaleCrop>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Miclea Ioan</dc:creator>
  <cp:keywords/>
  <dc:description/>
  <cp:lastModifiedBy>Miclea Ioan</cp:lastModifiedBy>
  <cp:revision>2</cp:revision>
  <dcterms:created xsi:type="dcterms:W3CDTF">2023-08-28T11:44:00Z</dcterms:created>
  <dcterms:modified xsi:type="dcterms:W3CDTF">2023-08-28T11:44:00Z</dcterms:modified>
</cp:coreProperties>
</file>