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34C0A12A" w:rsidR="00920F76" w:rsidRDefault="009B3193">
      <w:pPr>
        <w:spacing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Universitatea din București, parteneră în realizarea primei ediții a raportului internațional OCDE care include date despre România </w:t>
      </w:r>
      <w:r w:rsidR="00CE2828">
        <w:rPr>
          <w:rFonts w:ascii="Times New Roman" w:eastAsia="Times New Roman" w:hAnsi="Times New Roman" w:cs="Times New Roman"/>
          <w:b/>
          <w:sz w:val="24"/>
          <w:szCs w:val="24"/>
        </w:rPr>
        <w:t>- „</w:t>
      </w:r>
      <w:proofErr w:type="spellStart"/>
      <w:r w:rsidR="00CE2828">
        <w:rPr>
          <w:rFonts w:ascii="Times New Roman" w:eastAsia="Times New Roman" w:hAnsi="Times New Roman" w:cs="Times New Roman"/>
          <w:b/>
          <w:sz w:val="24"/>
          <w:szCs w:val="24"/>
        </w:rPr>
        <w:t>Education</w:t>
      </w:r>
      <w:proofErr w:type="spellEnd"/>
      <w:r w:rsidR="00CE2828">
        <w:rPr>
          <w:rFonts w:ascii="Times New Roman" w:eastAsia="Times New Roman" w:hAnsi="Times New Roman" w:cs="Times New Roman"/>
          <w:b/>
          <w:sz w:val="24"/>
          <w:szCs w:val="24"/>
        </w:rPr>
        <w:t xml:space="preserve"> at a </w:t>
      </w:r>
      <w:proofErr w:type="spellStart"/>
      <w:r w:rsidR="00CE2828">
        <w:rPr>
          <w:rFonts w:ascii="Times New Roman" w:eastAsia="Times New Roman" w:hAnsi="Times New Roman" w:cs="Times New Roman"/>
          <w:b/>
          <w:sz w:val="24"/>
          <w:szCs w:val="24"/>
        </w:rPr>
        <w:t>Glance</w:t>
      </w:r>
      <w:proofErr w:type="spellEnd"/>
      <w:r w:rsidR="00CE2828">
        <w:rPr>
          <w:rFonts w:ascii="Times New Roman" w:eastAsia="Times New Roman" w:hAnsi="Times New Roman" w:cs="Times New Roman"/>
          <w:b/>
          <w:sz w:val="24"/>
          <w:szCs w:val="24"/>
        </w:rPr>
        <w:t xml:space="preserve"> 2023”</w:t>
      </w:r>
      <w:bookmarkStart w:id="0" w:name="_GoBack"/>
      <w:bookmarkEnd w:id="0"/>
      <w:r>
        <w:rPr>
          <w:rFonts w:ascii="Times New Roman" w:eastAsia="Times New Roman" w:hAnsi="Times New Roman" w:cs="Times New Roman"/>
          <w:b/>
          <w:sz w:val="24"/>
          <w:szCs w:val="24"/>
        </w:rPr>
        <w:t xml:space="preserve"> </w:t>
      </w:r>
    </w:p>
    <w:p w14:paraId="00000002" w14:textId="77777777" w:rsidR="00920F76" w:rsidRDefault="00920F76">
      <w:pPr>
        <w:spacing w:after="120" w:line="240" w:lineRule="auto"/>
        <w:jc w:val="both"/>
        <w:rPr>
          <w:rFonts w:ascii="Times New Roman" w:eastAsia="Times New Roman" w:hAnsi="Times New Roman" w:cs="Times New Roman"/>
          <w:b/>
          <w:sz w:val="24"/>
          <w:szCs w:val="24"/>
          <w:shd w:val="clear" w:color="auto" w:fill="9FC5E8"/>
        </w:rPr>
      </w:pPr>
    </w:p>
    <w:p w14:paraId="00000003" w14:textId="77777777" w:rsidR="00920F76" w:rsidRDefault="009B3193">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Marți, 12 septembrie 2023, </w:t>
      </w:r>
      <w:r>
        <w:rPr>
          <w:rFonts w:ascii="Times New Roman" w:eastAsia="Times New Roman" w:hAnsi="Times New Roman" w:cs="Times New Roman"/>
          <w:b/>
          <w:sz w:val="24"/>
          <w:szCs w:val="24"/>
        </w:rPr>
        <w:t xml:space="preserve">Organizația pentru Cooperare și Dezvoltare Economică (OCDE) </w:t>
      </w:r>
      <w:r>
        <w:rPr>
          <w:rFonts w:ascii="Times New Roman" w:eastAsia="Times New Roman" w:hAnsi="Times New Roman" w:cs="Times New Roman"/>
          <w:sz w:val="24"/>
          <w:szCs w:val="24"/>
        </w:rPr>
        <w:t xml:space="preserve">a prezentat rezultatele raportului internațional anual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Education</w:t>
      </w:r>
      <w:proofErr w:type="spellEnd"/>
      <w:r>
        <w:rPr>
          <w:rFonts w:ascii="Times New Roman" w:eastAsia="Times New Roman" w:hAnsi="Times New Roman" w:cs="Times New Roman"/>
          <w:b/>
          <w:sz w:val="24"/>
          <w:szCs w:val="24"/>
        </w:rPr>
        <w:t xml:space="preserve"> at a </w:t>
      </w:r>
      <w:proofErr w:type="spellStart"/>
      <w:r>
        <w:rPr>
          <w:rFonts w:ascii="Times New Roman" w:eastAsia="Times New Roman" w:hAnsi="Times New Roman" w:cs="Times New Roman"/>
          <w:b/>
          <w:sz w:val="24"/>
          <w:szCs w:val="24"/>
        </w:rPr>
        <w:t>Glance</w:t>
      </w:r>
      <w:proofErr w:type="spellEnd"/>
      <w:r>
        <w:rPr>
          <w:rFonts w:ascii="Times New Roman" w:eastAsia="Times New Roman" w:hAnsi="Times New Roman" w:cs="Times New Roman"/>
          <w:b/>
          <w:sz w:val="24"/>
          <w:szCs w:val="24"/>
        </w:rPr>
        <w:t xml:space="preserve"> 2023”</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prima ediție care include date despre România</w:t>
      </w:r>
      <w:r>
        <w:rPr>
          <w:rFonts w:ascii="Times New Roman" w:eastAsia="Times New Roman" w:hAnsi="Times New Roman" w:cs="Times New Roman"/>
          <w:sz w:val="24"/>
          <w:szCs w:val="24"/>
        </w:rPr>
        <w:t>. Evenimentul a avut loc începând cu ora 12:00, în sala „Carol I” a Bibliotecii Centrale Universitare „Carol I” (</w:t>
      </w:r>
      <w:r>
        <w:rPr>
          <w:rFonts w:ascii="Times New Roman" w:eastAsia="Times New Roman" w:hAnsi="Times New Roman" w:cs="Times New Roman"/>
          <w:i/>
          <w:sz w:val="24"/>
          <w:szCs w:val="24"/>
        </w:rPr>
        <w:t xml:space="preserve">Str. Dem. I. </w:t>
      </w:r>
      <w:r>
        <w:rPr>
          <w:rFonts w:ascii="Times New Roman" w:eastAsia="Times New Roman" w:hAnsi="Times New Roman" w:cs="Times New Roman"/>
          <w:i/>
          <w:sz w:val="24"/>
          <w:szCs w:val="24"/>
        </w:rPr>
        <w:t>Dobrescu nr. 1, sector 1</w:t>
      </w:r>
      <w:r>
        <w:rPr>
          <w:rFonts w:ascii="Times New Roman" w:eastAsia="Times New Roman" w:hAnsi="Times New Roman" w:cs="Times New Roman"/>
          <w:sz w:val="24"/>
          <w:szCs w:val="24"/>
        </w:rPr>
        <w:t xml:space="preserve">), și a fost moderat de </w:t>
      </w:r>
      <w:r>
        <w:rPr>
          <w:rFonts w:ascii="Times New Roman" w:eastAsia="Times New Roman" w:hAnsi="Times New Roman" w:cs="Times New Roman"/>
          <w:b/>
          <w:sz w:val="24"/>
          <w:szCs w:val="24"/>
        </w:rPr>
        <w:t xml:space="preserve">prof. univ. </w:t>
      </w:r>
      <w:proofErr w:type="spellStart"/>
      <w:r>
        <w:rPr>
          <w:rFonts w:ascii="Times New Roman" w:eastAsia="Times New Roman" w:hAnsi="Times New Roman" w:cs="Times New Roman"/>
          <w:b/>
          <w:sz w:val="24"/>
          <w:szCs w:val="24"/>
        </w:rPr>
        <w:t>Romiță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Iucu</w:t>
      </w:r>
      <w:proofErr w:type="spellEnd"/>
      <w:r>
        <w:rPr>
          <w:rFonts w:ascii="Times New Roman" w:eastAsia="Times New Roman" w:hAnsi="Times New Roman" w:cs="Times New Roman"/>
          <w:sz w:val="24"/>
          <w:szCs w:val="24"/>
        </w:rPr>
        <w:t>, președintele Consiliului de Orientare și Analiză Strategică al Universității din București. De altfel, la realizarea ediției din acest an a raportului a contribuit și o echipă de expe</w:t>
      </w:r>
      <w:r>
        <w:rPr>
          <w:rFonts w:ascii="Times New Roman" w:eastAsia="Times New Roman" w:hAnsi="Times New Roman" w:cs="Times New Roman"/>
          <w:sz w:val="24"/>
          <w:szCs w:val="24"/>
        </w:rPr>
        <w:t xml:space="preserve">rți în educație și politici publice educaționale ai Universității din București. </w:t>
      </w:r>
    </w:p>
    <w:p w14:paraId="00000004" w14:textId="77777777" w:rsidR="00920F76" w:rsidRDefault="009B3193">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Ediția din acest an a avut ca temă </w:t>
      </w:r>
      <w:r>
        <w:rPr>
          <w:rFonts w:ascii="Times New Roman" w:eastAsia="Times New Roman" w:hAnsi="Times New Roman" w:cs="Times New Roman"/>
          <w:b/>
          <w:sz w:val="24"/>
          <w:szCs w:val="24"/>
        </w:rPr>
        <w:t>învățământul profesional și tehnic</w:t>
      </w:r>
      <w:r>
        <w:rPr>
          <w:rFonts w:ascii="Times New Roman" w:eastAsia="Times New Roman" w:hAnsi="Times New Roman" w:cs="Times New Roman"/>
          <w:sz w:val="24"/>
          <w:szCs w:val="24"/>
        </w:rPr>
        <w:t>, prezentând modul în care România poate îmbunătăți politicile educaţionale.</w:t>
      </w:r>
    </w:p>
    <w:p w14:paraId="00000005" w14:textId="77777777" w:rsidR="00920F76" w:rsidRDefault="009B3193">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deschiderea evenimentului</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Ligia </w:t>
      </w:r>
      <w:proofErr w:type="spellStart"/>
      <w:r>
        <w:rPr>
          <w:rFonts w:ascii="Times New Roman" w:eastAsia="Times New Roman" w:hAnsi="Times New Roman" w:cs="Times New Roman"/>
          <w:b/>
          <w:sz w:val="24"/>
          <w:szCs w:val="24"/>
        </w:rPr>
        <w:t>Deca</w:t>
      </w:r>
      <w:proofErr w:type="spellEnd"/>
      <w:r>
        <w:rPr>
          <w:rFonts w:ascii="Times New Roman" w:eastAsia="Times New Roman" w:hAnsi="Times New Roman" w:cs="Times New Roman"/>
          <w:sz w:val="24"/>
          <w:szCs w:val="24"/>
        </w:rPr>
        <w:t>, Ministrul Educației, a afirmat că, prin participarea României la grupurile de lucru şi la proiectele realizate de organizaţie în procesul de aderare la OCDE, România se bucură de un punct de plecare pentru schimbări viitoare. Ministrul Educaț</w:t>
      </w:r>
      <w:r>
        <w:rPr>
          <w:rFonts w:ascii="Times New Roman" w:eastAsia="Times New Roman" w:hAnsi="Times New Roman" w:cs="Times New Roman"/>
          <w:sz w:val="24"/>
          <w:szCs w:val="24"/>
        </w:rPr>
        <w:t>iei a prezentat problemele actuale ale sistemului pe care îl administrează, cu scopul de a promova o serie de schimbări legislative și investiții care vor fi aplicate în următorii ani.</w:t>
      </w:r>
    </w:p>
    <w:p w14:paraId="00000006" w14:textId="77777777" w:rsidR="00920F76" w:rsidRDefault="009B3193">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cadrul primei sesiuni a evenimentului, dedicate perspectivelor națio</w:t>
      </w:r>
      <w:r>
        <w:rPr>
          <w:rFonts w:ascii="Times New Roman" w:eastAsia="Times New Roman" w:hAnsi="Times New Roman" w:cs="Times New Roman"/>
          <w:sz w:val="24"/>
          <w:szCs w:val="24"/>
        </w:rPr>
        <w:t xml:space="preserve">nale în sistemul educațional, </w:t>
      </w:r>
      <w:r>
        <w:rPr>
          <w:rFonts w:ascii="Times New Roman" w:eastAsia="Times New Roman" w:hAnsi="Times New Roman" w:cs="Times New Roman"/>
          <w:b/>
          <w:sz w:val="24"/>
          <w:szCs w:val="24"/>
        </w:rPr>
        <w:t>prof. univ. dr. Lucian Ciolan</w:t>
      </w:r>
      <w:r>
        <w:rPr>
          <w:rFonts w:ascii="Times New Roman" w:eastAsia="Times New Roman" w:hAnsi="Times New Roman" w:cs="Times New Roman"/>
          <w:sz w:val="24"/>
          <w:szCs w:val="24"/>
        </w:rPr>
        <w:t xml:space="preserve">, prorector pentru Proiecte de dezvoltare, Învățare continuă și Infrastructură educațională al Universității din București și </w:t>
      </w:r>
      <w:r>
        <w:rPr>
          <w:rFonts w:ascii="Times New Roman" w:eastAsia="Times New Roman" w:hAnsi="Times New Roman" w:cs="Times New Roman"/>
          <w:b/>
          <w:sz w:val="24"/>
          <w:szCs w:val="24"/>
        </w:rPr>
        <w:t>prof. univ. dr. Dragoș Iliescu</w:t>
      </w:r>
      <w:r>
        <w:rPr>
          <w:rFonts w:ascii="Times New Roman" w:eastAsia="Times New Roman" w:hAnsi="Times New Roman" w:cs="Times New Roman"/>
          <w:sz w:val="24"/>
          <w:szCs w:val="24"/>
        </w:rPr>
        <w:t>, cadru didactic la Facultatea de Psiholo</w:t>
      </w:r>
      <w:r>
        <w:rPr>
          <w:rFonts w:ascii="Times New Roman" w:eastAsia="Times New Roman" w:hAnsi="Times New Roman" w:cs="Times New Roman"/>
          <w:sz w:val="24"/>
          <w:szCs w:val="24"/>
        </w:rPr>
        <w:t xml:space="preserve">gie și Științele Educației a Universității din București, au prezentat perspectiva cercetătorilor. Au mai luat cuvântul: </w:t>
      </w:r>
      <w:r>
        <w:rPr>
          <w:rFonts w:ascii="Times New Roman" w:eastAsia="Times New Roman" w:hAnsi="Times New Roman" w:cs="Times New Roman"/>
          <w:b/>
          <w:sz w:val="24"/>
          <w:szCs w:val="24"/>
        </w:rPr>
        <w:t>Bogdan Cristescu</w:t>
      </w:r>
      <w:r>
        <w:rPr>
          <w:rFonts w:ascii="Times New Roman" w:eastAsia="Times New Roman" w:hAnsi="Times New Roman" w:cs="Times New Roman"/>
          <w:sz w:val="24"/>
          <w:szCs w:val="24"/>
        </w:rPr>
        <w:t xml:space="preserve">, Secretar de Stat în cadrul Ministerului Educației și </w:t>
      </w:r>
      <w:r>
        <w:rPr>
          <w:rFonts w:ascii="Times New Roman" w:eastAsia="Times New Roman" w:hAnsi="Times New Roman" w:cs="Times New Roman"/>
          <w:b/>
          <w:sz w:val="24"/>
          <w:szCs w:val="24"/>
        </w:rPr>
        <w:t>Sultana Stan</w:t>
      </w:r>
      <w:r>
        <w:rPr>
          <w:rFonts w:ascii="Times New Roman" w:eastAsia="Times New Roman" w:hAnsi="Times New Roman" w:cs="Times New Roman"/>
          <w:sz w:val="24"/>
          <w:szCs w:val="24"/>
        </w:rPr>
        <w:t>, Expert la Institutul Național de Statistică.</w:t>
      </w:r>
    </w:p>
    <w:p w14:paraId="00000007" w14:textId="77777777" w:rsidR="00920F76" w:rsidRDefault="009B3193">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l</w:t>
      </w:r>
      <w:r>
        <w:rPr>
          <w:rFonts w:ascii="Times New Roman" w:eastAsia="Times New Roman" w:hAnsi="Times New Roman" w:cs="Times New Roman"/>
          <w:sz w:val="24"/>
          <w:szCs w:val="24"/>
        </w:rPr>
        <w:t xml:space="preserve">ângă lansarea simultană în lume a raportului </w:t>
      </w:r>
      <w:proofErr w:type="spellStart"/>
      <w:r>
        <w:rPr>
          <w:rFonts w:ascii="Times New Roman" w:eastAsia="Times New Roman" w:hAnsi="Times New Roman" w:cs="Times New Roman"/>
          <w:sz w:val="24"/>
          <w:szCs w:val="24"/>
        </w:rPr>
        <w:t>Education</w:t>
      </w:r>
      <w:proofErr w:type="spellEnd"/>
      <w:r>
        <w:rPr>
          <w:rFonts w:ascii="Times New Roman" w:eastAsia="Times New Roman" w:hAnsi="Times New Roman" w:cs="Times New Roman"/>
          <w:sz w:val="24"/>
          <w:szCs w:val="24"/>
        </w:rPr>
        <w:t xml:space="preserve"> at a </w:t>
      </w:r>
      <w:proofErr w:type="spellStart"/>
      <w:r>
        <w:rPr>
          <w:rFonts w:ascii="Times New Roman" w:eastAsia="Times New Roman" w:hAnsi="Times New Roman" w:cs="Times New Roman"/>
          <w:sz w:val="24"/>
          <w:szCs w:val="24"/>
        </w:rPr>
        <w:t>Glance</w:t>
      </w:r>
      <w:proofErr w:type="spellEnd"/>
      <w:r>
        <w:rPr>
          <w:rFonts w:ascii="Times New Roman" w:eastAsia="Times New Roman" w:hAnsi="Times New Roman" w:cs="Times New Roman"/>
          <w:sz w:val="24"/>
          <w:szCs w:val="24"/>
        </w:rPr>
        <w:t xml:space="preserve"> 2023, probabil cel mai cunoscut raport cunoscut de OCDE în domeniul educaţiei, lansare care marchează şi un moment simbolic, şi anume participarea României pentru prima dată, marcăm şi (...</w:t>
      </w:r>
      <w:r>
        <w:rPr>
          <w:rFonts w:ascii="Times New Roman" w:eastAsia="Times New Roman" w:hAnsi="Times New Roman" w:cs="Times New Roman"/>
          <w:sz w:val="24"/>
          <w:szCs w:val="24"/>
        </w:rPr>
        <w:t>) debutul participării României în cadrul reţelei INES. Reţeaua INES este reţeaua pentru compararea indicatorilor care vizează sistemele naţionale de învăţământ. Viziunea România Educată, care a stat la baza celor noi legi ale educaţiei, a încorporat o ser</w:t>
      </w:r>
      <w:r>
        <w:rPr>
          <w:rFonts w:ascii="Times New Roman" w:eastAsia="Times New Roman" w:hAnsi="Times New Roman" w:cs="Times New Roman"/>
          <w:sz w:val="24"/>
          <w:szCs w:val="24"/>
        </w:rPr>
        <w:t>ie de patru analize realizate de OCDE dedicat pentru România. Ele au vizat subiecte de interes pentru profesionalizarea carierei didactice, creşterea accesului la o educaţie timpurie de calitate, creşterea echităţii educaţionale şi îmbunătăţirea management</w:t>
      </w:r>
      <w:r>
        <w:rPr>
          <w:rFonts w:ascii="Times New Roman" w:eastAsia="Times New Roman" w:hAnsi="Times New Roman" w:cs="Times New Roman"/>
          <w:sz w:val="24"/>
          <w:szCs w:val="24"/>
        </w:rPr>
        <w:t xml:space="preserve">ului educaţional.”, a declarat Ligia </w:t>
      </w:r>
      <w:proofErr w:type="spellStart"/>
      <w:r>
        <w:rPr>
          <w:rFonts w:ascii="Times New Roman" w:eastAsia="Times New Roman" w:hAnsi="Times New Roman" w:cs="Times New Roman"/>
          <w:sz w:val="24"/>
          <w:szCs w:val="24"/>
        </w:rPr>
        <w:t>Deca</w:t>
      </w:r>
      <w:proofErr w:type="spellEnd"/>
      <w:r>
        <w:rPr>
          <w:rFonts w:ascii="Times New Roman" w:eastAsia="Times New Roman" w:hAnsi="Times New Roman" w:cs="Times New Roman"/>
          <w:sz w:val="24"/>
          <w:szCs w:val="24"/>
        </w:rPr>
        <w:t>.</w:t>
      </w:r>
    </w:p>
    <w:p w14:paraId="00000008" w14:textId="77777777" w:rsidR="00920F76" w:rsidRDefault="009B3193">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doua parte a dezbaterii, „De la date la politici: Dezvoltarea unei rute complete pentru învățământ dual în România”, i-a reunit pe </w:t>
      </w:r>
      <w:r>
        <w:rPr>
          <w:rFonts w:ascii="Times New Roman" w:eastAsia="Times New Roman" w:hAnsi="Times New Roman" w:cs="Times New Roman"/>
          <w:b/>
          <w:sz w:val="24"/>
          <w:szCs w:val="24"/>
        </w:rPr>
        <w:t xml:space="preserve">Sorin Ștefan </w:t>
      </w:r>
      <w:proofErr w:type="spellStart"/>
      <w:r>
        <w:rPr>
          <w:rFonts w:ascii="Times New Roman" w:eastAsia="Times New Roman" w:hAnsi="Times New Roman" w:cs="Times New Roman"/>
          <w:b/>
          <w:sz w:val="24"/>
          <w:szCs w:val="24"/>
        </w:rPr>
        <w:t>Decă</w:t>
      </w:r>
      <w:proofErr w:type="spellEnd"/>
      <w:r>
        <w:rPr>
          <w:rFonts w:ascii="Times New Roman" w:eastAsia="Times New Roman" w:hAnsi="Times New Roman" w:cs="Times New Roman"/>
          <w:sz w:val="24"/>
          <w:szCs w:val="24"/>
        </w:rPr>
        <w:t xml:space="preserve">, Secretar General Adjunct în cadrul Ministerul Educației, </w:t>
      </w:r>
      <w:r>
        <w:rPr>
          <w:rFonts w:ascii="Times New Roman" w:eastAsia="Times New Roman" w:hAnsi="Times New Roman" w:cs="Times New Roman"/>
          <w:b/>
          <w:sz w:val="24"/>
          <w:szCs w:val="24"/>
        </w:rPr>
        <w:t>Tibe</w:t>
      </w:r>
      <w:r>
        <w:rPr>
          <w:rFonts w:ascii="Times New Roman" w:eastAsia="Times New Roman" w:hAnsi="Times New Roman" w:cs="Times New Roman"/>
          <w:b/>
          <w:sz w:val="24"/>
          <w:szCs w:val="24"/>
        </w:rPr>
        <w:t>riu Dobrescu</w:t>
      </w:r>
      <w:r>
        <w:rPr>
          <w:rFonts w:ascii="Times New Roman" w:eastAsia="Times New Roman" w:hAnsi="Times New Roman" w:cs="Times New Roman"/>
          <w:sz w:val="24"/>
          <w:szCs w:val="24"/>
        </w:rPr>
        <w:t xml:space="preserve">, Președinte al Autorității Naționale pentru Calificări, </w:t>
      </w:r>
      <w:r>
        <w:rPr>
          <w:rFonts w:ascii="Times New Roman" w:eastAsia="Times New Roman" w:hAnsi="Times New Roman" w:cs="Times New Roman"/>
          <w:b/>
          <w:sz w:val="24"/>
          <w:szCs w:val="24"/>
        </w:rPr>
        <w:t>prof. univ. dr. Alexandru Bobe</w:t>
      </w:r>
      <w:r>
        <w:rPr>
          <w:rFonts w:ascii="Times New Roman" w:eastAsia="Times New Roman" w:hAnsi="Times New Roman" w:cs="Times New Roman"/>
          <w:sz w:val="24"/>
          <w:szCs w:val="24"/>
        </w:rPr>
        <w:t xml:space="preserve">, cadru didactic la Universitatea Ovidius din Constanța, </w:t>
      </w:r>
      <w:r>
        <w:rPr>
          <w:rFonts w:ascii="Times New Roman" w:eastAsia="Times New Roman" w:hAnsi="Times New Roman" w:cs="Times New Roman"/>
          <w:b/>
          <w:sz w:val="24"/>
          <w:szCs w:val="24"/>
        </w:rPr>
        <w:t>Horea Abrudan</w:t>
      </w:r>
      <w:r>
        <w:rPr>
          <w:rFonts w:ascii="Times New Roman" w:eastAsia="Times New Roman" w:hAnsi="Times New Roman" w:cs="Times New Roman"/>
          <w:sz w:val="24"/>
          <w:szCs w:val="24"/>
        </w:rPr>
        <w:t xml:space="preserve">, Inspector școlar general în Județul Bihor și pe </w:t>
      </w:r>
      <w:r>
        <w:rPr>
          <w:rFonts w:ascii="Times New Roman" w:eastAsia="Times New Roman" w:hAnsi="Times New Roman" w:cs="Times New Roman"/>
          <w:b/>
          <w:sz w:val="24"/>
          <w:szCs w:val="24"/>
        </w:rPr>
        <w:t xml:space="preserve">Cătălin </w:t>
      </w:r>
      <w:proofErr w:type="spellStart"/>
      <w:r>
        <w:rPr>
          <w:rFonts w:ascii="Times New Roman" w:eastAsia="Times New Roman" w:hAnsi="Times New Roman" w:cs="Times New Roman"/>
          <w:b/>
          <w:sz w:val="24"/>
          <w:szCs w:val="24"/>
        </w:rPr>
        <w:t>Pîrvu</w:t>
      </w:r>
      <w:proofErr w:type="spellEnd"/>
      <w:r>
        <w:rPr>
          <w:rFonts w:ascii="Times New Roman" w:eastAsia="Times New Roman" w:hAnsi="Times New Roman" w:cs="Times New Roman"/>
          <w:sz w:val="24"/>
          <w:szCs w:val="24"/>
        </w:rPr>
        <w:t xml:space="preserve">, Coordonator în cadrul </w:t>
      </w:r>
      <w:r>
        <w:rPr>
          <w:rFonts w:ascii="Times New Roman" w:eastAsia="Times New Roman" w:hAnsi="Times New Roman" w:cs="Times New Roman"/>
          <w:sz w:val="24"/>
          <w:szCs w:val="24"/>
        </w:rPr>
        <w:t xml:space="preserve">City </w:t>
      </w:r>
      <w:proofErr w:type="spellStart"/>
      <w:r>
        <w:rPr>
          <w:rFonts w:ascii="Times New Roman" w:eastAsia="Times New Roman" w:hAnsi="Times New Roman" w:cs="Times New Roman"/>
          <w:sz w:val="24"/>
          <w:szCs w:val="24"/>
        </w:rPr>
        <w:t>Grill</w:t>
      </w:r>
      <w:proofErr w:type="spellEnd"/>
      <w:r>
        <w:rPr>
          <w:rFonts w:ascii="Times New Roman" w:eastAsia="Times New Roman" w:hAnsi="Times New Roman" w:cs="Times New Roman"/>
          <w:sz w:val="24"/>
          <w:szCs w:val="24"/>
        </w:rPr>
        <w:t xml:space="preserve"> Group.</w:t>
      </w:r>
    </w:p>
    <w:p w14:paraId="00000009" w14:textId="77777777" w:rsidR="00920F76" w:rsidRDefault="009B3193">
      <w:pPr>
        <w:spacing w:after="12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Education</w:t>
      </w:r>
      <w:proofErr w:type="spellEnd"/>
      <w:r>
        <w:rPr>
          <w:rFonts w:ascii="Times New Roman" w:eastAsia="Times New Roman" w:hAnsi="Times New Roman" w:cs="Times New Roman"/>
          <w:b/>
          <w:sz w:val="24"/>
          <w:szCs w:val="24"/>
        </w:rPr>
        <w:t xml:space="preserve"> at a </w:t>
      </w:r>
      <w:proofErr w:type="spellStart"/>
      <w:r>
        <w:rPr>
          <w:rFonts w:ascii="Times New Roman" w:eastAsia="Times New Roman" w:hAnsi="Times New Roman" w:cs="Times New Roman"/>
          <w:b/>
          <w:sz w:val="24"/>
          <w:szCs w:val="24"/>
        </w:rPr>
        <w:t>Glance</w:t>
      </w:r>
      <w:proofErr w:type="spellEnd"/>
      <w:r>
        <w:rPr>
          <w:rFonts w:ascii="Times New Roman" w:eastAsia="Times New Roman" w:hAnsi="Times New Roman" w:cs="Times New Roman"/>
          <w:b/>
          <w:sz w:val="24"/>
          <w:szCs w:val="24"/>
        </w:rPr>
        <w:t xml:space="preserve"> (EAG) </w:t>
      </w:r>
      <w:r>
        <w:rPr>
          <w:rFonts w:ascii="Times New Roman" w:eastAsia="Times New Roman" w:hAnsi="Times New Roman" w:cs="Times New Roman"/>
          <w:sz w:val="24"/>
          <w:szCs w:val="24"/>
        </w:rPr>
        <w:t>reprezintă sursa cea mai autoritară pentru informații exacte și relevante despre starea educației în cele 38 de state membre OCDE și o serie de țări partenere. Cu peste 120 de diagrame și 180 de tabele, indicat</w:t>
      </w:r>
      <w:r>
        <w:rPr>
          <w:rFonts w:ascii="Times New Roman" w:eastAsia="Times New Roman" w:hAnsi="Times New Roman" w:cs="Times New Roman"/>
          <w:sz w:val="24"/>
          <w:szCs w:val="24"/>
        </w:rPr>
        <w:t>orii săi acoperă rezultatele și impactul învățării asupra rezultatelor economice și sociale, resursele financiare și umane investite în educație, accesul la educație, participarea și progresul, precum și mediul de învățare și organizarea școlilor.</w:t>
      </w:r>
    </w:p>
    <w:p w14:paraId="0000000A" w14:textId="77777777" w:rsidR="00920F76" w:rsidRDefault="009B3193">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Programu</w:t>
      </w:r>
      <w:r>
        <w:rPr>
          <w:rFonts w:ascii="Times New Roman" w:eastAsia="Times New Roman" w:hAnsi="Times New Roman" w:cs="Times New Roman"/>
          <w:sz w:val="24"/>
          <w:szCs w:val="24"/>
        </w:rPr>
        <w:t xml:space="preserve">l complet al evenimentului poate fi consultat </w:t>
      </w:r>
      <w:hyperlink r:id="rId8">
        <w:r>
          <w:rPr>
            <w:rFonts w:ascii="Times New Roman" w:eastAsia="Times New Roman" w:hAnsi="Times New Roman" w:cs="Times New Roman"/>
            <w:b/>
            <w:color w:val="1155CC"/>
            <w:sz w:val="24"/>
            <w:szCs w:val="24"/>
            <w:u w:val="single"/>
          </w:rPr>
          <w:t>aici</w:t>
        </w:r>
      </w:hyperlink>
      <w:r>
        <w:rPr>
          <w:rFonts w:ascii="Times New Roman" w:eastAsia="Times New Roman" w:hAnsi="Times New Roman" w:cs="Times New Roman"/>
          <w:sz w:val="24"/>
          <w:szCs w:val="24"/>
        </w:rPr>
        <w:t xml:space="preserve">, iar înregistrarea conferinței poate fi urmărită pe </w:t>
      </w:r>
      <w:hyperlink r:id="rId9">
        <w:r>
          <w:rPr>
            <w:rFonts w:ascii="Times New Roman" w:eastAsia="Times New Roman" w:hAnsi="Times New Roman" w:cs="Times New Roman"/>
            <w:b/>
            <w:color w:val="1155CC"/>
            <w:sz w:val="24"/>
            <w:szCs w:val="24"/>
            <w:u w:val="single"/>
          </w:rPr>
          <w:t xml:space="preserve">pagina de </w:t>
        </w:r>
        <w:proofErr w:type="spellStart"/>
        <w:r>
          <w:rPr>
            <w:rFonts w:ascii="Times New Roman" w:eastAsia="Times New Roman" w:hAnsi="Times New Roman" w:cs="Times New Roman"/>
            <w:b/>
            <w:color w:val="1155CC"/>
            <w:sz w:val="24"/>
            <w:szCs w:val="24"/>
            <w:u w:val="single"/>
          </w:rPr>
          <w:t>Facebook</w:t>
        </w:r>
        <w:proofErr w:type="spellEnd"/>
        <w:r>
          <w:rPr>
            <w:rFonts w:ascii="Times New Roman" w:eastAsia="Times New Roman" w:hAnsi="Times New Roman" w:cs="Times New Roman"/>
            <w:b/>
            <w:color w:val="1155CC"/>
            <w:sz w:val="24"/>
            <w:szCs w:val="24"/>
            <w:u w:val="single"/>
          </w:rPr>
          <w:t xml:space="preserve"> a Ministerului Educației</w:t>
        </w:r>
      </w:hyperlink>
      <w:r>
        <w:rPr>
          <w:rFonts w:ascii="Times New Roman" w:eastAsia="Times New Roman" w:hAnsi="Times New Roman" w:cs="Times New Roman"/>
          <w:sz w:val="24"/>
          <w:szCs w:val="24"/>
        </w:rPr>
        <w:t>.</w:t>
      </w:r>
    </w:p>
    <w:sectPr w:rsidR="00920F76">
      <w:head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098FAF" w14:textId="77777777" w:rsidR="009B3193" w:rsidRDefault="009B3193">
      <w:pPr>
        <w:spacing w:line="240" w:lineRule="auto"/>
      </w:pPr>
      <w:r>
        <w:separator/>
      </w:r>
    </w:p>
  </w:endnote>
  <w:endnote w:type="continuationSeparator" w:id="0">
    <w:p w14:paraId="606568F6" w14:textId="77777777" w:rsidR="009B3193" w:rsidRDefault="009B31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F5A27F" w14:textId="77777777" w:rsidR="009B3193" w:rsidRDefault="009B3193">
      <w:pPr>
        <w:spacing w:line="240" w:lineRule="auto"/>
      </w:pPr>
      <w:r>
        <w:separator/>
      </w:r>
    </w:p>
  </w:footnote>
  <w:footnote w:type="continuationSeparator" w:id="0">
    <w:p w14:paraId="0DC68F7E" w14:textId="77777777" w:rsidR="009B3193" w:rsidRDefault="009B31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0B" w14:textId="77777777" w:rsidR="00920F76" w:rsidRDefault="00920F7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20F76"/>
    <w:rsid w:val="00920F76"/>
    <w:rsid w:val="009B3193"/>
    <w:rsid w:val="00CE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505"/>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505"/>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unibuc.ro/wp-content/uploads/2023/09/EaG-event-draft-agenda-final-1209.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acebook.com/watch/?v=6979569722050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WMwTB8e7J9hW9p2VOcYcBLTipw==">CgMxLjA4AHIhMS1fSzlPcE1NaTBsQW55clNIX0YxVDNjWGhFZWFyUEst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3535</Characters>
  <Application>Microsoft Office Word</Application>
  <DocSecurity>0</DocSecurity>
  <Lines>29</Lines>
  <Paragraphs>8</Paragraphs>
  <ScaleCrop>false</ScaleCrop>
  <Company/>
  <LinksUpToDate>false</LinksUpToDate>
  <CharactersWithSpaces>4147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Teodora Vasilescu</cp:lastModifiedBy>
  <cp:revision>2</cp:revision>
  <dcterms:created xsi:type="dcterms:W3CDTF">2023-09-13T08:32:00Z</dcterms:created>
  <dcterms:modified xsi:type="dcterms:W3CDTF">2023-09-13T11:15:00Z</dcterms:modified>
</cp:coreProperties>
</file>