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E14A3" w14:textId="77777777" w:rsidR="00031E48" w:rsidRDefault="00E078AD" w:rsidP="00E078AD">
      <w:pPr>
        <w:rPr>
          <w:b/>
          <w:lang w:val="ro-RO"/>
        </w:rPr>
      </w:pPr>
      <w:r w:rsidRPr="00E078AD">
        <w:rPr>
          <w:b/>
          <w:lang w:val="ro-RO"/>
        </w:rPr>
        <w:t xml:space="preserve">Conferința „Perspective asupra Evului Mediu și modernității timpurii: </w:t>
      </w:r>
      <w:r>
        <w:rPr>
          <w:b/>
          <w:lang w:val="ro-RO"/>
        </w:rPr>
        <w:t xml:space="preserve"> </w:t>
      </w:r>
      <w:r w:rsidRPr="00E078AD">
        <w:rPr>
          <w:b/>
          <w:lang w:val="ro-RO"/>
        </w:rPr>
        <w:t>surse, metode, abordări” la Facultatea de Istorie a UB</w:t>
      </w:r>
    </w:p>
    <w:p w14:paraId="490A7CD1" w14:textId="77777777" w:rsidR="00E078AD" w:rsidRDefault="00E078AD" w:rsidP="00E078AD">
      <w:pPr>
        <w:rPr>
          <w:b/>
          <w:lang w:val="ro-RO"/>
        </w:rPr>
      </w:pPr>
    </w:p>
    <w:p w14:paraId="32634255" w14:textId="0B84DC81" w:rsidR="00E078AD" w:rsidRDefault="00E078AD" w:rsidP="00E078AD">
      <w:pPr>
        <w:jc w:val="both"/>
        <w:rPr>
          <w:lang w:val="ro-RO"/>
        </w:rPr>
      </w:pPr>
      <w:r>
        <w:rPr>
          <w:lang w:val="ro-RO"/>
        </w:rPr>
        <w:t xml:space="preserve">În perioada 19-20 octombrie 2023, Facultatea de Istorie a Universității din București organizează </w:t>
      </w:r>
      <w:r w:rsidRPr="00E078AD">
        <w:rPr>
          <w:lang w:val="ro-RO"/>
        </w:rPr>
        <w:t xml:space="preserve">conferința </w:t>
      </w:r>
      <w:r w:rsidR="0069278F" w:rsidRPr="0069278F">
        <w:rPr>
          <w:lang w:val="ro-RO"/>
        </w:rPr>
        <w:t>„</w:t>
      </w:r>
      <w:r w:rsidRPr="0069278F">
        <w:rPr>
          <w:b/>
          <w:bCs/>
          <w:lang w:val="ro-RO"/>
        </w:rPr>
        <w:t>Centenar D. Onciul. Perspective asupra Evului Mediu și modernității timpurii: surse, metode, abordări</w:t>
      </w:r>
      <w:r w:rsidR="0069278F" w:rsidRPr="0069278F">
        <w:rPr>
          <w:lang w:val="ro-RO"/>
        </w:rPr>
        <w:t>”</w:t>
      </w:r>
      <w:r w:rsidRPr="00E078AD">
        <w:rPr>
          <w:lang w:val="ro-RO"/>
        </w:rPr>
        <w:t>.</w:t>
      </w:r>
    </w:p>
    <w:p w14:paraId="24F479A4" w14:textId="77CD6C54" w:rsidR="00E078AD" w:rsidRDefault="0069278F" w:rsidP="00E078AD">
      <w:pPr>
        <w:jc w:val="both"/>
        <w:rPr>
          <w:lang w:val="ro-RO"/>
        </w:rPr>
      </w:pPr>
      <w:r>
        <w:rPr>
          <w:lang w:val="ro-RO"/>
        </w:rPr>
        <w:t>Evenimentul</w:t>
      </w:r>
      <w:r w:rsidR="00E078AD" w:rsidRPr="00E078AD">
        <w:rPr>
          <w:lang w:val="ro-RO"/>
        </w:rPr>
        <w:t xml:space="preserve"> se va desfășura la sediul Facultății de Istorie (Polite</w:t>
      </w:r>
      <w:r w:rsidR="00E078AD">
        <w:rPr>
          <w:lang w:val="ro-RO"/>
        </w:rPr>
        <w:t xml:space="preserve">hnica Business Tower, Bd. Iuliu </w:t>
      </w:r>
      <w:r w:rsidR="00E078AD" w:rsidRPr="00E078AD">
        <w:rPr>
          <w:lang w:val="ro-RO"/>
        </w:rPr>
        <w:t>Maniu, nr. 15) și va reuni cercetători din România și Republica Moldova.</w:t>
      </w:r>
    </w:p>
    <w:p w14:paraId="51EB5C59" w14:textId="77777777" w:rsidR="00E078AD" w:rsidRDefault="00E078AD" w:rsidP="00E078AD">
      <w:pPr>
        <w:jc w:val="both"/>
        <w:rPr>
          <w:lang w:val="ro-RO"/>
        </w:rPr>
      </w:pPr>
      <w:r w:rsidRPr="00E078AD">
        <w:rPr>
          <w:lang w:val="ro-RO"/>
        </w:rPr>
        <w:t xml:space="preserve">Manifestarea marchează un secol de la moartea istoricului D. Onciul (1856-1923), care </w:t>
      </w:r>
      <w:r>
        <w:rPr>
          <w:lang w:val="ro-RO"/>
        </w:rPr>
        <w:t xml:space="preserve">a avut o </w:t>
      </w:r>
      <w:r w:rsidRPr="00E078AD">
        <w:rPr>
          <w:lang w:val="ro-RO"/>
        </w:rPr>
        <w:t>contribuție substanțială la înnoirea metodologică și instituțională a</w:t>
      </w:r>
      <w:r>
        <w:rPr>
          <w:lang w:val="ro-RO"/>
        </w:rPr>
        <w:t xml:space="preserve"> istoriografiei româneşti. De-a </w:t>
      </w:r>
      <w:r w:rsidRPr="00E078AD">
        <w:rPr>
          <w:lang w:val="ro-RO"/>
        </w:rPr>
        <w:t>lungul activității sale, D. Onciul a fost profesor la Universit</w:t>
      </w:r>
      <w:r>
        <w:rPr>
          <w:lang w:val="ro-RO"/>
        </w:rPr>
        <w:t xml:space="preserve">atea din București, director al </w:t>
      </w:r>
      <w:r w:rsidRPr="00E078AD">
        <w:rPr>
          <w:lang w:val="ro-RO"/>
        </w:rPr>
        <w:t>Arhivelor Statului, președinte al Comisiei Monumentelor Isto</w:t>
      </w:r>
      <w:r>
        <w:rPr>
          <w:lang w:val="ro-RO"/>
        </w:rPr>
        <w:t xml:space="preserve">rice și președinte al Academiei </w:t>
      </w:r>
      <w:r w:rsidRPr="00E078AD">
        <w:rPr>
          <w:lang w:val="ro-RO"/>
        </w:rPr>
        <w:t>Române.</w:t>
      </w:r>
    </w:p>
    <w:p w14:paraId="4D429F05" w14:textId="4AC8A6B2" w:rsidR="00E078AD" w:rsidRDefault="00E078AD" w:rsidP="00E078AD">
      <w:pPr>
        <w:jc w:val="both"/>
        <w:rPr>
          <w:lang w:val="ro-RO"/>
        </w:rPr>
      </w:pPr>
      <w:r w:rsidRPr="00E078AD">
        <w:rPr>
          <w:lang w:val="ro-RO"/>
        </w:rPr>
        <w:t>În tradiția școlii critice întemeiate de acesta în istoriogr</w:t>
      </w:r>
      <w:r>
        <w:rPr>
          <w:lang w:val="ro-RO"/>
        </w:rPr>
        <w:t xml:space="preserve">afia românească, conferința își </w:t>
      </w:r>
      <w:r w:rsidRPr="00E078AD">
        <w:rPr>
          <w:lang w:val="ro-RO"/>
        </w:rPr>
        <w:t>propune să readucă în centrul dezbaterii sursele istorice, meto</w:t>
      </w:r>
      <w:r>
        <w:rPr>
          <w:lang w:val="ro-RO"/>
        </w:rPr>
        <w:t xml:space="preserve">dele de cercetare şi abordările </w:t>
      </w:r>
      <w:r w:rsidRPr="00E078AD">
        <w:rPr>
          <w:lang w:val="ro-RO"/>
        </w:rPr>
        <w:t xml:space="preserve">recente din interiorul medievisticii și studiilor premoderne, care </w:t>
      </w:r>
      <w:r>
        <w:rPr>
          <w:lang w:val="ro-RO"/>
        </w:rPr>
        <w:t xml:space="preserve">constituie componente esențiale </w:t>
      </w:r>
      <w:r w:rsidRPr="00E078AD">
        <w:rPr>
          <w:lang w:val="ro-RO"/>
        </w:rPr>
        <w:t>ale inovației istoriografice.</w:t>
      </w:r>
    </w:p>
    <w:p w14:paraId="0FDB50BF" w14:textId="77777777" w:rsidR="00E078AD" w:rsidRPr="00E078AD" w:rsidRDefault="00E078AD" w:rsidP="00E078AD">
      <w:pPr>
        <w:jc w:val="both"/>
        <w:rPr>
          <w:lang w:val="ro-RO"/>
        </w:rPr>
      </w:pPr>
      <w:r>
        <w:rPr>
          <w:lang w:val="ro-RO"/>
        </w:rPr>
        <w:t xml:space="preserve">Programul integral al evenimentului poate fi accesat </w:t>
      </w:r>
      <w:hyperlink r:id="rId4" w:history="1">
        <w:r w:rsidRPr="00E078AD">
          <w:rPr>
            <w:rStyle w:val="Hyperlink"/>
            <w:b/>
            <w:lang w:val="ro-RO"/>
          </w:rPr>
          <w:t>aici</w:t>
        </w:r>
      </w:hyperlink>
      <w:r>
        <w:rPr>
          <w:lang w:val="ro-RO"/>
        </w:rPr>
        <w:t xml:space="preserve">. </w:t>
      </w:r>
    </w:p>
    <w:sectPr w:rsidR="00E078AD" w:rsidRPr="00E07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8AD"/>
    <w:rsid w:val="00031E48"/>
    <w:rsid w:val="0069278F"/>
    <w:rsid w:val="00E0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902B"/>
  <w15:docId w15:val="{01635993-A5C6-41EF-84B5-32976AB8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78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buc.ro/wp-content/uploads/2023/10/Centenar-D.Onciul_Program-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IOAN MICLEA</cp:lastModifiedBy>
  <cp:revision>2</cp:revision>
  <dcterms:created xsi:type="dcterms:W3CDTF">2023-10-17T06:54:00Z</dcterms:created>
  <dcterms:modified xsi:type="dcterms:W3CDTF">2023-10-17T07:07:00Z</dcterms:modified>
</cp:coreProperties>
</file>