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F7E0A" w14:textId="41B8187A" w:rsidR="003A6962" w:rsidRPr="00740678" w:rsidRDefault="00740678" w:rsidP="007406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sz w:val="24"/>
          <w:szCs w:val="24"/>
          <w:lang w:val="en"/>
        </w:rPr>
      </w:pPr>
      <w:r w:rsidRPr="00740678">
        <w:rPr>
          <w:rFonts w:ascii="Times New Roman" w:eastAsia="Times New Roman" w:hAnsi="Times New Roman" w:cs="Times New Roman"/>
          <w:b/>
          <w:bCs/>
          <w:sz w:val="24"/>
          <w:szCs w:val="24"/>
          <w:lang w:val="en"/>
        </w:rPr>
        <w:t>THE REGISTRATION PERIOD FOR CIVIS BIPs HAS STARTED. UB PROFESSORS, INVITED TO SUBMIT THEIR PROJECTS FOR INTENSIVE HYBRID COURSES</w:t>
      </w:r>
    </w:p>
    <w:p w14:paraId="2FA2FCA2" w14:textId="77777777" w:rsidR="003A6962" w:rsidRPr="00740678" w:rsidRDefault="003A6962" w:rsidP="007406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p>
    <w:p w14:paraId="1AC292C5" w14:textId="0E28265A" w:rsidR="003A6962" w:rsidRPr="00740678" w:rsidRDefault="003A6962" w:rsidP="007406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740678">
        <w:rPr>
          <w:rFonts w:ascii="Times New Roman" w:eastAsia="Times New Roman" w:hAnsi="Times New Roman" w:cs="Times New Roman"/>
          <w:sz w:val="24"/>
          <w:szCs w:val="24"/>
          <w:lang w:val="en"/>
        </w:rPr>
        <w:t xml:space="preserve">The community of </w:t>
      </w:r>
      <w:r w:rsidR="00740678" w:rsidRPr="00740678">
        <w:rPr>
          <w:rFonts w:ascii="Times New Roman" w:eastAsia="Times New Roman" w:hAnsi="Times New Roman" w:cs="Times New Roman"/>
          <w:sz w:val="24"/>
          <w:szCs w:val="24"/>
          <w:lang w:val="en"/>
        </w:rPr>
        <w:t>professors</w:t>
      </w:r>
      <w:r w:rsidRPr="00740678">
        <w:rPr>
          <w:rFonts w:ascii="Times New Roman" w:eastAsia="Times New Roman" w:hAnsi="Times New Roman" w:cs="Times New Roman"/>
          <w:sz w:val="24"/>
          <w:szCs w:val="24"/>
          <w:lang w:val="en"/>
        </w:rPr>
        <w:t xml:space="preserve"> within the CIVIS Alliance is invited to submit, until November 30, 2023, the proposals for the next series of intensive hybrid courses (Blended Intensive Programs - BIPs).</w:t>
      </w:r>
    </w:p>
    <w:p w14:paraId="358540B8" w14:textId="392E7053" w:rsidR="003A6962" w:rsidRPr="00740678" w:rsidRDefault="007D5E08" w:rsidP="007406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740678">
        <w:rPr>
          <w:rFonts w:ascii="Times New Roman" w:eastAsia="Times New Roman" w:hAnsi="Times New Roman" w:cs="Times New Roman"/>
          <w:sz w:val="24"/>
          <w:szCs w:val="24"/>
          <w:lang w:val="en"/>
        </w:rPr>
        <w:t>BIPs</w:t>
      </w:r>
      <w:r w:rsidR="003A6962" w:rsidRPr="00740678">
        <w:rPr>
          <w:rFonts w:ascii="Times New Roman" w:eastAsia="Times New Roman" w:hAnsi="Times New Roman" w:cs="Times New Roman"/>
          <w:sz w:val="24"/>
          <w:szCs w:val="24"/>
          <w:lang w:val="en"/>
        </w:rPr>
        <w:t xml:space="preserve"> are designed to support the development of short-term mobilities. It is a set of courses based on a hybrid mobility model, </w:t>
      </w:r>
      <w:r w:rsidR="00740678" w:rsidRPr="00740678">
        <w:rPr>
          <w:rFonts w:ascii="Times New Roman" w:eastAsia="Times New Roman" w:hAnsi="Times New Roman" w:cs="Times New Roman"/>
          <w:sz w:val="24"/>
          <w:szCs w:val="24"/>
          <w:lang w:val="en"/>
        </w:rPr>
        <w:t>including</w:t>
      </w:r>
      <w:r w:rsidR="003A6962" w:rsidRPr="00740678">
        <w:rPr>
          <w:rFonts w:ascii="Times New Roman" w:eastAsia="Times New Roman" w:hAnsi="Times New Roman" w:cs="Times New Roman"/>
          <w:sz w:val="24"/>
          <w:szCs w:val="24"/>
          <w:lang w:val="en"/>
        </w:rPr>
        <w:t xml:space="preserve"> a 5-day physical </w:t>
      </w:r>
      <w:r w:rsidRPr="00740678">
        <w:rPr>
          <w:rFonts w:ascii="Times New Roman" w:eastAsia="Times New Roman" w:hAnsi="Times New Roman" w:cs="Times New Roman"/>
          <w:sz w:val="24"/>
          <w:szCs w:val="24"/>
          <w:lang w:val="en"/>
        </w:rPr>
        <w:t>section</w:t>
      </w:r>
      <w:r w:rsidR="003A6962" w:rsidRPr="00740678">
        <w:rPr>
          <w:rFonts w:ascii="Times New Roman" w:eastAsia="Times New Roman" w:hAnsi="Times New Roman" w:cs="Times New Roman"/>
          <w:sz w:val="24"/>
          <w:szCs w:val="24"/>
          <w:lang w:val="en"/>
        </w:rPr>
        <w:t xml:space="preserve"> and a virtual (online) </w:t>
      </w:r>
      <w:r w:rsidRPr="00740678">
        <w:rPr>
          <w:rFonts w:ascii="Times New Roman" w:eastAsia="Times New Roman" w:hAnsi="Times New Roman" w:cs="Times New Roman"/>
          <w:sz w:val="24"/>
          <w:szCs w:val="24"/>
          <w:lang w:val="en"/>
        </w:rPr>
        <w:t>section</w:t>
      </w:r>
      <w:r w:rsidR="003A6962" w:rsidRPr="00740678">
        <w:rPr>
          <w:rFonts w:ascii="Times New Roman" w:eastAsia="Times New Roman" w:hAnsi="Times New Roman" w:cs="Times New Roman"/>
          <w:sz w:val="24"/>
          <w:szCs w:val="24"/>
          <w:lang w:val="en"/>
        </w:rPr>
        <w:t>.</w:t>
      </w:r>
    </w:p>
    <w:p w14:paraId="5410B2AD" w14:textId="72EF4966" w:rsidR="003A6962" w:rsidRPr="00740678" w:rsidRDefault="003A6962" w:rsidP="007406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740678">
        <w:rPr>
          <w:rFonts w:ascii="Times New Roman" w:eastAsia="Times New Roman" w:hAnsi="Times New Roman" w:cs="Times New Roman"/>
          <w:sz w:val="24"/>
          <w:szCs w:val="24"/>
          <w:lang w:val="en"/>
        </w:rPr>
        <w:t xml:space="preserve">Moreover, the approach used within this type of program is interdisciplinary and dedicated to the concept of academic excellence. Crossing the boundaries of traditional subjects, curricula and fields, intensive hybrid courses guarantee participants a fresh perspective on their </w:t>
      </w:r>
      <w:r w:rsidR="00740678" w:rsidRPr="00740678">
        <w:rPr>
          <w:rFonts w:ascii="Times New Roman" w:eastAsia="Times New Roman" w:hAnsi="Times New Roman" w:cs="Times New Roman"/>
          <w:sz w:val="24"/>
          <w:szCs w:val="24"/>
          <w:lang w:val="en"/>
        </w:rPr>
        <w:t>topics</w:t>
      </w:r>
      <w:r w:rsidRPr="00740678">
        <w:rPr>
          <w:rFonts w:ascii="Times New Roman" w:eastAsia="Times New Roman" w:hAnsi="Times New Roman" w:cs="Times New Roman"/>
          <w:sz w:val="24"/>
          <w:szCs w:val="24"/>
          <w:lang w:val="en"/>
        </w:rPr>
        <w:t xml:space="preserve"> and fields of study.</w:t>
      </w:r>
    </w:p>
    <w:p w14:paraId="1FA37CE7" w14:textId="49C4A4B7" w:rsidR="003A6962" w:rsidRPr="00740678" w:rsidRDefault="003A6962" w:rsidP="007406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US"/>
        </w:rPr>
      </w:pPr>
      <w:r w:rsidRPr="00740678">
        <w:rPr>
          <w:rFonts w:ascii="Times New Roman" w:eastAsia="Times New Roman" w:hAnsi="Times New Roman" w:cs="Times New Roman"/>
          <w:sz w:val="24"/>
          <w:szCs w:val="24"/>
          <w:lang w:val="en"/>
        </w:rPr>
        <w:t xml:space="preserve">However, this type of program is a unique opportunity not only for students, but also for the teaching staff involved in its development and implementation. The exchange of experience with professors from other member or partner universities of the alliance, interdisciplinary and multicultural teaching, as well as the sustained physical mobility period in one of the host countries of the program can be a huge step in the professional development of each of the members of the academic </w:t>
      </w:r>
      <w:r w:rsidR="00740678" w:rsidRPr="00740678">
        <w:rPr>
          <w:rFonts w:ascii="Times New Roman" w:eastAsia="Times New Roman" w:hAnsi="Times New Roman" w:cs="Times New Roman"/>
          <w:sz w:val="24"/>
          <w:szCs w:val="24"/>
          <w:lang w:val="en"/>
        </w:rPr>
        <w:t>community.</w:t>
      </w:r>
    </w:p>
    <w:p w14:paraId="1DC54DE7" w14:textId="77777777" w:rsidR="003A6962" w:rsidRPr="00740678" w:rsidRDefault="003A6962" w:rsidP="00740678">
      <w:pPr>
        <w:pStyle w:val="HTMLPreformatted"/>
        <w:spacing w:after="120" w:line="360" w:lineRule="auto"/>
        <w:jc w:val="both"/>
        <w:rPr>
          <w:rStyle w:val="y2iqfc"/>
          <w:rFonts w:ascii="Times New Roman" w:hAnsi="Times New Roman" w:cs="Times New Roman"/>
          <w:sz w:val="24"/>
          <w:szCs w:val="24"/>
          <w:lang w:val="en"/>
        </w:rPr>
      </w:pPr>
      <w:r w:rsidRPr="00740678">
        <w:rPr>
          <w:rStyle w:val="y2iqfc"/>
          <w:rFonts w:ascii="Times New Roman" w:hAnsi="Times New Roman" w:cs="Times New Roman"/>
          <w:sz w:val="24"/>
          <w:szCs w:val="24"/>
          <w:lang w:val="en"/>
        </w:rPr>
        <w:t>Whether it is a new international educational project that needs funding, or an already ongoing program that can and wants to be developed to a higher level, each proposed intensive hybrid course (BIP) must be the result of a collaboration between professors from at least three CIVIS member universities, respecting the following eligibility criteria: mixed format (virtual sessions and 5 days of physical mobility); student participation can be rewarded with 3-9 ECTS (the exact score will be defined by the organizers).</w:t>
      </w:r>
    </w:p>
    <w:p w14:paraId="354A619F" w14:textId="77777777" w:rsidR="003A6962" w:rsidRPr="00740678" w:rsidRDefault="003A6962" w:rsidP="00740678">
      <w:pPr>
        <w:pStyle w:val="HTMLPreformatted"/>
        <w:spacing w:after="120" w:line="360" w:lineRule="auto"/>
        <w:jc w:val="both"/>
        <w:rPr>
          <w:rStyle w:val="y2iqfc"/>
          <w:rFonts w:ascii="Times New Roman" w:hAnsi="Times New Roman" w:cs="Times New Roman"/>
          <w:sz w:val="24"/>
          <w:szCs w:val="24"/>
          <w:lang w:val="en"/>
        </w:rPr>
      </w:pPr>
      <w:r w:rsidRPr="00740678">
        <w:rPr>
          <w:rStyle w:val="y2iqfc"/>
          <w:rFonts w:ascii="Times New Roman" w:hAnsi="Times New Roman" w:cs="Times New Roman"/>
          <w:sz w:val="24"/>
          <w:szCs w:val="24"/>
          <w:lang w:val="en"/>
        </w:rPr>
        <w:t xml:space="preserve">Proposals must be related to at least one of the 5 hubs of the CIVIS Alliance: Health; Cities, </w:t>
      </w:r>
      <w:proofErr w:type="gramStart"/>
      <w:r w:rsidRPr="00740678">
        <w:rPr>
          <w:rStyle w:val="y2iqfc"/>
          <w:rFonts w:ascii="Times New Roman" w:hAnsi="Times New Roman" w:cs="Times New Roman"/>
          <w:sz w:val="24"/>
          <w:szCs w:val="24"/>
          <w:lang w:val="en"/>
        </w:rPr>
        <w:t>territories</w:t>
      </w:r>
      <w:proofErr w:type="gramEnd"/>
      <w:r w:rsidRPr="00740678">
        <w:rPr>
          <w:rStyle w:val="y2iqfc"/>
          <w:rFonts w:ascii="Times New Roman" w:hAnsi="Times New Roman" w:cs="Times New Roman"/>
          <w:sz w:val="24"/>
          <w:szCs w:val="24"/>
          <w:lang w:val="en"/>
        </w:rPr>
        <w:t xml:space="preserve"> and mobility; Climate, Environment, Energy; Digital and technological transformation; Societies, culture and heritage.</w:t>
      </w:r>
    </w:p>
    <w:p w14:paraId="018FEE47" w14:textId="77777777" w:rsidR="003A6962" w:rsidRPr="00740678" w:rsidRDefault="003A6962" w:rsidP="00740678">
      <w:pPr>
        <w:pStyle w:val="HTMLPreformatted"/>
        <w:spacing w:after="120" w:line="360" w:lineRule="auto"/>
        <w:jc w:val="both"/>
        <w:rPr>
          <w:rStyle w:val="y2iqfc"/>
          <w:rFonts w:ascii="Times New Roman" w:hAnsi="Times New Roman" w:cs="Times New Roman"/>
          <w:sz w:val="24"/>
          <w:szCs w:val="24"/>
          <w:lang w:val="en"/>
        </w:rPr>
      </w:pPr>
      <w:r w:rsidRPr="00740678">
        <w:rPr>
          <w:rStyle w:val="y2iqfc"/>
          <w:rFonts w:ascii="Times New Roman" w:hAnsi="Times New Roman" w:cs="Times New Roman"/>
          <w:sz w:val="24"/>
          <w:szCs w:val="24"/>
          <w:lang w:val="en"/>
        </w:rPr>
        <w:t xml:space="preserve">Also, given that we are talking about an Erasmus+ mobility format, each BIP must meet the requirements and regulations of this type of program </w:t>
      </w:r>
      <w:proofErr w:type="gramStart"/>
      <w:r w:rsidRPr="00740678">
        <w:rPr>
          <w:rStyle w:val="y2iqfc"/>
          <w:rFonts w:ascii="Times New Roman" w:hAnsi="Times New Roman" w:cs="Times New Roman"/>
          <w:sz w:val="24"/>
          <w:szCs w:val="24"/>
          <w:lang w:val="en"/>
        </w:rPr>
        <w:t>in order to</w:t>
      </w:r>
      <w:proofErr w:type="gramEnd"/>
      <w:r w:rsidRPr="00740678">
        <w:rPr>
          <w:rStyle w:val="y2iqfc"/>
          <w:rFonts w:ascii="Times New Roman" w:hAnsi="Times New Roman" w:cs="Times New Roman"/>
          <w:sz w:val="24"/>
          <w:szCs w:val="24"/>
          <w:lang w:val="en"/>
        </w:rPr>
        <w:t xml:space="preserve"> receive funding.</w:t>
      </w:r>
    </w:p>
    <w:p w14:paraId="09B4C149" w14:textId="540924CB" w:rsidR="003A6962" w:rsidRPr="00740678" w:rsidRDefault="003A6962" w:rsidP="00740678">
      <w:pPr>
        <w:pStyle w:val="HTMLPreformatted"/>
        <w:spacing w:after="120" w:line="360" w:lineRule="auto"/>
        <w:jc w:val="both"/>
        <w:rPr>
          <w:rStyle w:val="y2iqfc"/>
          <w:rFonts w:ascii="Times New Roman" w:hAnsi="Times New Roman" w:cs="Times New Roman"/>
          <w:sz w:val="24"/>
          <w:szCs w:val="24"/>
          <w:lang w:val="en"/>
        </w:rPr>
      </w:pPr>
      <w:r w:rsidRPr="00740678">
        <w:rPr>
          <w:rStyle w:val="y2iqfc"/>
          <w:rFonts w:ascii="Times New Roman" w:hAnsi="Times New Roman" w:cs="Times New Roman"/>
          <w:sz w:val="24"/>
          <w:szCs w:val="24"/>
          <w:lang w:val="en"/>
        </w:rPr>
        <w:lastRenderedPageBreak/>
        <w:t xml:space="preserve">All the details </w:t>
      </w:r>
      <w:r w:rsidR="00740678" w:rsidRPr="00740678">
        <w:rPr>
          <w:rStyle w:val="y2iqfc"/>
          <w:rFonts w:ascii="Times New Roman" w:hAnsi="Times New Roman" w:cs="Times New Roman"/>
          <w:sz w:val="24"/>
          <w:szCs w:val="24"/>
          <w:lang w:val="en"/>
        </w:rPr>
        <w:t>on</w:t>
      </w:r>
      <w:r w:rsidRPr="00740678">
        <w:rPr>
          <w:rStyle w:val="y2iqfc"/>
          <w:rFonts w:ascii="Times New Roman" w:hAnsi="Times New Roman" w:cs="Times New Roman"/>
          <w:sz w:val="24"/>
          <w:szCs w:val="24"/>
          <w:lang w:val="en"/>
        </w:rPr>
        <w:t xml:space="preserve"> the eligibility conditions, the project implementation and analysis calendar as well as the BIP design </w:t>
      </w:r>
      <w:r w:rsidR="00740678" w:rsidRPr="00740678">
        <w:rPr>
          <w:rStyle w:val="y2iqfc"/>
          <w:rFonts w:ascii="Times New Roman" w:hAnsi="Times New Roman" w:cs="Times New Roman"/>
          <w:sz w:val="24"/>
          <w:szCs w:val="24"/>
          <w:lang w:val="en"/>
        </w:rPr>
        <w:t>handbook</w:t>
      </w:r>
      <w:r w:rsidRPr="00740678">
        <w:rPr>
          <w:rStyle w:val="y2iqfc"/>
          <w:rFonts w:ascii="Times New Roman" w:hAnsi="Times New Roman" w:cs="Times New Roman"/>
          <w:sz w:val="24"/>
          <w:szCs w:val="24"/>
          <w:lang w:val="en"/>
        </w:rPr>
        <w:t xml:space="preserve"> are available </w:t>
      </w:r>
      <w:r w:rsidRPr="00740678">
        <w:rPr>
          <w:rStyle w:val="y2iqfc"/>
          <w:rFonts w:ascii="Times New Roman" w:hAnsi="Times New Roman" w:cs="Times New Roman"/>
          <w:sz w:val="24"/>
          <w:szCs w:val="24"/>
          <w:u w:val="single"/>
          <w:lang w:val="en"/>
        </w:rPr>
        <w:t>here</w:t>
      </w:r>
      <w:r w:rsidRPr="00740678">
        <w:rPr>
          <w:rStyle w:val="y2iqfc"/>
          <w:rFonts w:ascii="Times New Roman" w:hAnsi="Times New Roman" w:cs="Times New Roman"/>
          <w:sz w:val="24"/>
          <w:szCs w:val="24"/>
          <w:lang w:val="en"/>
        </w:rPr>
        <w:t>.</w:t>
      </w:r>
    </w:p>
    <w:p w14:paraId="7667B66E" w14:textId="7DD556BC" w:rsidR="003A6962" w:rsidRPr="00740678" w:rsidRDefault="003A6962" w:rsidP="00740678">
      <w:pPr>
        <w:pStyle w:val="HTMLPreformatted"/>
        <w:spacing w:after="120" w:line="360" w:lineRule="auto"/>
        <w:jc w:val="both"/>
        <w:rPr>
          <w:rFonts w:ascii="Times New Roman" w:hAnsi="Times New Roman" w:cs="Times New Roman"/>
          <w:i/>
          <w:iCs/>
          <w:sz w:val="24"/>
          <w:szCs w:val="24"/>
        </w:rPr>
      </w:pPr>
      <w:r w:rsidRPr="00740678">
        <w:rPr>
          <w:rStyle w:val="y2iqfc"/>
          <w:rFonts w:ascii="Times New Roman" w:hAnsi="Times New Roman" w:cs="Times New Roman"/>
          <w:i/>
          <w:iCs/>
          <w:sz w:val="24"/>
          <w:szCs w:val="24"/>
          <w:lang w:val="en"/>
        </w:rPr>
        <w:t xml:space="preserve">CIVIS is a European University Alliance that brings together 11 member universities: Aix-Marseille Université (France), National and </w:t>
      </w:r>
      <w:proofErr w:type="spellStart"/>
      <w:r w:rsidRPr="00740678">
        <w:rPr>
          <w:rStyle w:val="y2iqfc"/>
          <w:rFonts w:ascii="Times New Roman" w:hAnsi="Times New Roman" w:cs="Times New Roman"/>
          <w:i/>
          <w:iCs/>
          <w:sz w:val="24"/>
          <w:szCs w:val="24"/>
          <w:lang w:val="en"/>
        </w:rPr>
        <w:t>Kapodistrian</w:t>
      </w:r>
      <w:proofErr w:type="spellEnd"/>
      <w:r w:rsidRPr="00740678">
        <w:rPr>
          <w:rStyle w:val="y2iqfc"/>
          <w:rFonts w:ascii="Times New Roman" w:hAnsi="Times New Roman" w:cs="Times New Roman"/>
          <w:i/>
          <w:iCs/>
          <w:sz w:val="24"/>
          <w:szCs w:val="24"/>
          <w:lang w:val="en"/>
        </w:rPr>
        <w:t xml:space="preserve"> University of Athens (Greece), University of Bucharest (Romania), Université Libre de </w:t>
      </w:r>
      <w:proofErr w:type="spellStart"/>
      <w:r w:rsidRPr="00740678">
        <w:rPr>
          <w:rStyle w:val="y2iqfc"/>
          <w:rFonts w:ascii="Times New Roman" w:hAnsi="Times New Roman" w:cs="Times New Roman"/>
          <w:i/>
          <w:iCs/>
          <w:sz w:val="24"/>
          <w:szCs w:val="24"/>
          <w:lang w:val="en"/>
        </w:rPr>
        <w:t>Bruxelles</w:t>
      </w:r>
      <w:proofErr w:type="spellEnd"/>
      <w:r w:rsidRPr="00740678">
        <w:rPr>
          <w:rStyle w:val="y2iqfc"/>
          <w:rFonts w:ascii="Times New Roman" w:hAnsi="Times New Roman" w:cs="Times New Roman"/>
          <w:i/>
          <w:iCs/>
          <w:sz w:val="24"/>
          <w:szCs w:val="24"/>
          <w:lang w:val="en"/>
        </w:rPr>
        <w:t xml:space="preserve"> (Belgium), Universidad </w:t>
      </w:r>
      <w:proofErr w:type="spellStart"/>
      <w:r w:rsidRPr="00740678">
        <w:rPr>
          <w:rStyle w:val="y2iqfc"/>
          <w:rFonts w:ascii="Times New Roman" w:hAnsi="Times New Roman" w:cs="Times New Roman"/>
          <w:i/>
          <w:iCs/>
          <w:sz w:val="24"/>
          <w:szCs w:val="24"/>
          <w:lang w:val="en"/>
        </w:rPr>
        <w:t>Autónoma</w:t>
      </w:r>
      <w:proofErr w:type="spellEnd"/>
      <w:r w:rsidRPr="00740678">
        <w:rPr>
          <w:rStyle w:val="y2iqfc"/>
          <w:rFonts w:ascii="Times New Roman" w:hAnsi="Times New Roman" w:cs="Times New Roman"/>
          <w:i/>
          <w:iCs/>
          <w:sz w:val="24"/>
          <w:szCs w:val="24"/>
          <w:lang w:val="en"/>
        </w:rPr>
        <w:t xml:space="preserve"> de Madrid (Spain), Sapienza </w:t>
      </w:r>
      <w:proofErr w:type="spellStart"/>
      <w:r w:rsidRPr="00740678">
        <w:rPr>
          <w:rStyle w:val="y2iqfc"/>
          <w:rFonts w:ascii="Times New Roman" w:hAnsi="Times New Roman" w:cs="Times New Roman"/>
          <w:i/>
          <w:iCs/>
          <w:sz w:val="24"/>
          <w:szCs w:val="24"/>
          <w:lang w:val="en"/>
        </w:rPr>
        <w:t>Università</w:t>
      </w:r>
      <w:proofErr w:type="spellEnd"/>
      <w:r w:rsidRPr="00740678">
        <w:rPr>
          <w:rStyle w:val="y2iqfc"/>
          <w:rFonts w:ascii="Times New Roman" w:hAnsi="Times New Roman" w:cs="Times New Roman"/>
          <w:i/>
          <w:iCs/>
          <w:sz w:val="24"/>
          <w:szCs w:val="24"/>
          <w:lang w:val="en"/>
        </w:rPr>
        <w:t xml:space="preserve"> di Roma (Italy), Stockholm University (Sweden), Eberhard Karls Universität Tübingen (Germany), University of Glasgow (UK), Paris </w:t>
      </w:r>
      <w:proofErr w:type="spellStart"/>
      <w:r w:rsidRPr="00740678">
        <w:rPr>
          <w:rStyle w:val="y2iqfc"/>
          <w:rFonts w:ascii="Times New Roman" w:hAnsi="Times New Roman" w:cs="Times New Roman"/>
          <w:i/>
          <w:iCs/>
          <w:sz w:val="24"/>
          <w:szCs w:val="24"/>
          <w:lang w:val="en"/>
        </w:rPr>
        <w:t>Lodron</w:t>
      </w:r>
      <w:proofErr w:type="spellEnd"/>
      <w:r w:rsidRPr="00740678">
        <w:rPr>
          <w:rStyle w:val="y2iqfc"/>
          <w:rFonts w:ascii="Times New Roman" w:hAnsi="Times New Roman" w:cs="Times New Roman"/>
          <w:i/>
          <w:iCs/>
          <w:sz w:val="24"/>
          <w:szCs w:val="24"/>
          <w:lang w:val="en"/>
        </w:rPr>
        <w:t xml:space="preserve"> University Salzburg (Austria) and University of Lausanne (Switzerland). Selected by the European Commission among the first 17 European pilot universities, the CIVIS Alliance brings together approximately half a million students and over 70,000 staff members, including 37,400 academics and researchers.</w:t>
      </w:r>
    </w:p>
    <w:p w14:paraId="233B00BE" w14:textId="77777777" w:rsidR="003A6962" w:rsidRPr="00740678" w:rsidRDefault="003A6962" w:rsidP="00740678">
      <w:pPr>
        <w:spacing w:after="120" w:line="360" w:lineRule="auto"/>
        <w:jc w:val="both"/>
        <w:rPr>
          <w:rFonts w:ascii="Times New Roman" w:hAnsi="Times New Roman" w:cs="Times New Roman"/>
          <w:i/>
          <w:sz w:val="24"/>
          <w:szCs w:val="24"/>
        </w:rPr>
      </w:pPr>
    </w:p>
    <w:sectPr w:rsidR="003A6962" w:rsidRPr="0074067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5237C"/>
    <w:multiLevelType w:val="multilevel"/>
    <w:tmpl w:val="0324B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656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CFF"/>
    <w:rsid w:val="003A6962"/>
    <w:rsid w:val="00740678"/>
    <w:rsid w:val="007D5E08"/>
    <w:rsid w:val="00910A8C"/>
    <w:rsid w:val="00CC1F51"/>
    <w:rsid w:val="00FC7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95428"/>
  <w15:docId w15:val="{AD3EC1DB-BA95-4342-8FC4-CCE62FE1A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TMLPreformatted">
    <w:name w:val="HTML Preformatted"/>
    <w:basedOn w:val="Normal"/>
    <w:link w:val="HTMLPreformattedChar"/>
    <w:uiPriority w:val="99"/>
    <w:semiHidden/>
    <w:unhideWhenUsed/>
    <w:rsid w:val="003A6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3A6962"/>
    <w:rPr>
      <w:rFonts w:ascii="Courier New" w:eastAsia="Times New Roman" w:hAnsi="Courier New" w:cs="Courier New"/>
      <w:sz w:val="20"/>
      <w:szCs w:val="20"/>
      <w:lang w:val="en-US"/>
    </w:rPr>
  </w:style>
  <w:style w:type="character" w:customStyle="1" w:styleId="y2iqfc">
    <w:name w:val="y2iqfc"/>
    <w:basedOn w:val="DefaultParagraphFont"/>
    <w:rsid w:val="003A6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2581002">
      <w:bodyDiv w:val="1"/>
      <w:marLeft w:val="0"/>
      <w:marRight w:val="0"/>
      <w:marTop w:val="0"/>
      <w:marBottom w:val="0"/>
      <w:divBdr>
        <w:top w:val="none" w:sz="0" w:space="0" w:color="auto"/>
        <w:left w:val="none" w:sz="0" w:space="0" w:color="auto"/>
        <w:bottom w:val="none" w:sz="0" w:space="0" w:color="auto"/>
        <w:right w:val="none" w:sz="0" w:space="0" w:color="auto"/>
      </w:divBdr>
    </w:div>
    <w:div w:id="1563903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ANDRA KARLA ANGHEL-SIENERTH</cp:lastModifiedBy>
  <cp:revision>9</cp:revision>
  <dcterms:created xsi:type="dcterms:W3CDTF">2023-10-24T11:15:00Z</dcterms:created>
  <dcterms:modified xsi:type="dcterms:W3CDTF">2023-10-31T17:58:00Z</dcterms:modified>
</cp:coreProperties>
</file>