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 univ. dr. Emilian Mihailov, cadru didactic la Facultatea de Filosofie a UB, ales membru în Young Academy of Europe</w: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luna octombrie 2023,</w:t>
      </w:r>
      <w:r w:rsidDel="00000000" w:rsidR="00000000" w:rsidRPr="00000000">
        <w:rPr>
          <w:rFonts w:ascii="Times New Roman" w:cs="Times New Roman" w:eastAsia="Times New Roman" w:hAnsi="Times New Roman"/>
          <w:b w:val="1"/>
          <w:sz w:val="24"/>
          <w:szCs w:val="24"/>
          <w:rtl w:val="0"/>
        </w:rPr>
        <w:t xml:space="preserve"> conf. univ. dr. Emilian Mihailov</w:t>
      </w:r>
      <w:r w:rsidDel="00000000" w:rsidR="00000000" w:rsidRPr="00000000">
        <w:rPr>
          <w:rFonts w:ascii="Times New Roman" w:cs="Times New Roman" w:eastAsia="Times New Roman" w:hAnsi="Times New Roman"/>
          <w:sz w:val="24"/>
          <w:szCs w:val="24"/>
          <w:rtl w:val="0"/>
        </w:rPr>
        <w:t xml:space="preserve">, cadru didactic la Facultatea de Filosofie a Universității din București, a fost ales </w:t>
      </w:r>
      <w:r w:rsidDel="00000000" w:rsidR="00000000" w:rsidRPr="00000000">
        <w:rPr>
          <w:rFonts w:ascii="Times New Roman" w:cs="Times New Roman" w:eastAsia="Times New Roman" w:hAnsi="Times New Roman"/>
          <w:sz w:val="24"/>
          <w:szCs w:val="24"/>
          <w:rtl w:val="0"/>
        </w:rPr>
        <w:t xml:space="preserve">membru</w:t>
      </w:r>
      <w:r w:rsidDel="00000000" w:rsidR="00000000" w:rsidRPr="00000000">
        <w:rPr>
          <w:rFonts w:ascii="Times New Roman" w:cs="Times New Roman" w:eastAsia="Times New Roman" w:hAnsi="Times New Roman"/>
          <w:sz w:val="24"/>
          <w:szCs w:val="24"/>
          <w:rtl w:val="0"/>
        </w:rPr>
        <w:t xml:space="preserve"> în </w:t>
      </w:r>
      <w:hyperlink r:id="rId6">
        <w:r w:rsidDel="00000000" w:rsidR="00000000" w:rsidRPr="00000000">
          <w:rPr>
            <w:rFonts w:ascii="Times New Roman" w:cs="Times New Roman" w:eastAsia="Times New Roman" w:hAnsi="Times New Roman"/>
            <w:b w:val="1"/>
            <w:i w:val="1"/>
            <w:color w:val="1155cc"/>
            <w:sz w:val="24"/>
            <w:szCs w:val="24"/>
            <w:u w:val="single"/>
            <w:rtl w:val="0"/>
          </w:rPr>
          <w:t xml:space="preserve">Young Academy of Europe (YAE)</w:t>
        </w:r>
      </w:hyperlink>
      <w:r w:rsidDel="00000000" w:rsidR="00000000" w:rsidRPr="00000000">
        <w:rPr>
          <w:rFonts w:ascii="Times New Roman" w:cs="Times New Roman" w:eastAsia="Times New Roman" w:hAnsi="Times New Roman"/>
          <w:sz w:val="24"/>
          <w:szCs w:val="24"/>
          <w:rtl w:val="0"/>
        </w:rPr>
        <w:t xml:space="preserve">, pentru recunoașterea rezultatelor științifice remarcabile.</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Young Academy of Europe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este o inițiativă dinamică și inovativă de a recunoaște la nivel european tinerii cercetători care au realizări excepționale și calități de </w:t>
      </w:r>
      <w:r w:rsidDel="00000000" w:rsidR="00000000" w:rsidRPr="00000000">
        <w:rPr>
          <w:rFonts w:ascii="Times New Roman" w:cs="Times New Roman" w:eastAsia="Times New Roman" w:hAnsi="Times New Roman"/>
          <w:i w:val="1"/>
          <w:sz w:val="24"/>
          <w:szCs w:val="24"/>
          <w:rtl w:val="0"/>
        </w:rPr>
        <w:t xml:space="preserve">leadership </w:t>
      </w:r>
      <w:r w:rsidDel="00000000" w:rsidR="00000000" w:rsidRPr="00000000">
        <w:rPr>
          <w:rFonts w:ascii="Times New Roman" w:cs="Times New Roman" w:eastAsia="Times New Roman" w:hAnsi="Times New Roman"/>
          <w:sz w:val="24"/>
          <w:szCs w:val="24"/>
          <w:rtl w:val="0"/>
        </w:rPr>
        <w:t xml:space="preserve">academic. YAE oferă o voce generațiilor mai tinere pentru a aduce o contribuție vitală la modelarea politicilor publice la nivelul Uniunii Europene în beneficiul viitorilor savanți europeni.</w:t>
      </w:r>
      <w:r w:rsidDel="00000000" w:rsidR="00000000" w:rsidRPr="00000000">
        <w:rPr>
          <w:rtl w:val="0"/>
        </w:rPr>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perioada 7-8 decembrie 2012, </w:t>
      </w:r>
      <w:hyperlink r:id="rId7">
        <w:r w:rsidDel="00000000" w:rsidR="00000000" w:rsidRPr="00000000">
          <w:rPr>
            <w:rFonts w:ascii="Times New Roman" w:cs="Times New Roman" w:eastAsia="Times New Roman" w:hAnsi="Times New Roman"/>
            <w:b w:val="1"/>
            <w:color w:val="1155cc"/>
            <w:sz w:val="24"/>
            <w:szCs w:val="24"/>
            <w:u w:val="single"/>
            <w:rtl w:val="0"/>
          </w:rPr>
          <w:t xml:space="preserve">YAE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fost înființată oficial ca o asociație independentă a tinerilor cercetători de top din Europa, în cadrul unei reuniuni constitutive care a avut loc la Bruxelles (Belgia), cu sprijin logistic și financiar din partea </w:t>
      </w:r>
      <w:r w:rsidDel="00000000" w:rsidR="00000000" w:rsidRPr="00000000">
        <w:rPr>
          <w:rFonts w:ascii="Times New Roman" w:cs="Times New Roman" w:eastAsia="Times New Roman" w:hAnsi="Times New Roman"/>
          <w:i w:val="1"/>
          <w:sz w:val="24"/>
          <w:szCs w:val="24"/>
          <w:rtl w:val="0"/>
        </w:rPr>
        <w:t xml:space="preserve">COST Horizon Europe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decembrie 2012, YAE a stabilit un parteneriat cu </w:t>
      </w:r>
      <w:r w:rsidDel="00000000" w:rsidR="00000000" w:rsidRPr="00000000">
        <w:rPr>
          <w:rFonts w:ascii="Times New Roman" w:cs="Times New Roman" w:eastAsia="Times New Roman" w:hAnsi="Times New Roman"/>
          <w:i w:val="1"/>
          <w:sz w:val="24"/>
          <w:szCs w:val="24"/>
          <w:rtl w:val="0"/>
        </w:rPr>
        <w:t xml:space="preserve">Academia Europaea </w:t>
      </w:r>
      <w:r w:rsidDel="00000000" w:rsidR="00000000" w:rsidRPr="00000000">
        <w:rPr>
          <w:rFonts w:ascii="Times New Roman" w:cs="Times New Roman" w:eastAsia="Times New Roman" w:hAnsi="Times New Roman"/>
          <w:sz w:val="24"/>
          <w:szCs w:val="24"/>
          <w:rtl w:val="0"/>
        </w:rPr>
        <w:t xml:space="preserve">(AE), forumul cel mai important de recunoaștere a excelenței științifice la nivel european.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Printre obiectivele cheie ale YAE se numără: </w:t>
      </w:r>
      <w:r w:rsidDel="00000000" w:rsidR="00000000" w:rsidRPr="00000000">
        <w:rPr>
          <w:rFonts w:ascii="Times New Roman" w:cs="Times New Roman" w:eastAsia="Times New Roman" w:hAnsi="Times New Roman"/>
          <w:sz w:val="24"/>
          <w:szCs w:val="24"/>
          <w:rtl w:val="0"/>
        </w:rPr>
        <w:t xml:space="preserve">consiliere și </w:t>
      </w:r>
      <w:r w:rsidDel="00000000" w:rsidR="00000000" w:rsidRPr="00000000">
        <w:rPr>
          <w:rFonts w:ascii="Times New Roman" w:cs="Times New Roman" w:eastAsia="Times New Roman" w:hAnsi="Times New Roman"/>
          <w:i w:val="1"/>
          <w:sz w:val="24"/>
          <w:szCs w:val="24"/>
          <w:rtl w:val="0"/>
        </w:rPr>
        <w:t xml:space="preserve">feedback </w:t>
      </w:r>
      <w:r w:rsidDel="00000000" w:rsidR="00000000" w:rsidRPr="00000000">
        <w:rPr>
          <w:rFonts w:ascii="Times New Roman" w:cs="Times New Roman" w:eastAsia="Times New Roman" w:hAnsi="Times New Roman"/>
          <w:sz w:val="24"/>
          <w:szCs w:val="24"/>
          <w:rtl w:val="0"/>
        </w:rPr>
        <w:t xml:space="preserve">cu privire la politica științifică în întreaga Europă, dintr-o perspectivă „mai tânără”; implicarea cercetătorilor tineri de top în viitoarea strategie europeană de cercetare, cum ar fi planurile pe termen lung și foile de parcurs ale FSEL; promovarea politicilor bazate pe dovezi în toate țările europene; sprijinirea oamenilor de știință tineri din Europa în dezvoltarea lor ulterioară și în gândirea strategică a propriei discipline; crearea și promovarea unei rețele de tineri cercetători de top din toate disciplinele din Europa.</w:t>
      </w:r>
      <w:r w:rsidDel="00000000" w:rsidR="00000000" w:rsidRPr="00000000">
        <w:rPr>
          <w:rtl w:val="0"/>
        </w:rPr>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Conf. univ. dr. Emilian Mihailov</w:t>
        </w:r>
      </w:hyperlink>
      <w:r w:rsidDel="00000000" w:rsidR="00000000" w:rsidRPr="00000000">
        <w:rPr>
          <w:rFonts w:ascii="Times New Roman" w:cs="Times New Roman" w:eastAsia="Times New Roman" w:hAnsi="Times New Roman"/>
          <w:sz w:val="24"/>
          <w:szCs w:val="24"/>
          <w:rtl w:val="0"/>
        </w:rPr>
        <w:t xml:space="preserve"> a publicat numeroase articole în reviste internaționale prestigioase despre implicațiile etice ale neuroștiinței, etica inteligenței artificiale și a tehnologiilor de bioameliorare, psihologia judecăților morale și a indignării în mediul online, dezvoltarea empatiei prin intermediul tehnologiei realității virtuale. </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2020, alături de o echipă internațională de savanți, pune bazele unui nou domeniu de cercetare – bioetică experimentală – care utilizează metodele experimentale din psihologie și științe cognitive pentru a contribui la soluționarea problemelor de etică aplicată. </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prezent, este directorul </w:t>
      </w:r>
      <w:hyperlink r:id="rId9">
        <w:r w:rsidDel="00000000" w:rsidR="00000000" w:rsidRPr="00000000">
          <w:rPr>
            <w:rFonts w:ascii="Times New Roman" w:cs="Times New Roman" w:eastAsia="Times New Roman" w:hAnsi="Times New Roman"/>
            <w:b w:val="1"/>
            <w:color w:val="1155cc"/>
            <w:sz w:val="24"/>
            <w:szCs w:val="24"/>
            <w:u w:val="single"/>
            <w:rtl w:val="0"/>
          </w:rPr>
          <w:t xml:space="preserve">Centrului de cercetare în etică aplicată</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și dezvoltă proiecte cu Centrul Uehiro de Etică Practică al Universității din Oxford şi cu Institutul de Etică Biomedicală al Universității din Basel. Predă cursuri de filosofie și psihologie morală, neuroetică și etica tehnologiilor emergente.</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cea.ro/" TargetMode="External"/><Relationship Id="rId5" Type="http://schemas.openxmlformats.org/officeDocument/2006/relationships/styles" Target="styles.xml"/><Relationship Id="rId6" Type="http://schemas.openxmlformats.org/officeDocument/2006/relationships/hyperlink" Target="https://yacadeuro.org/mihailov/" TargetMode="External"/><Relationship Id="rId7" Type="http://schemas.openxmlformats.org/officeDocument/2006/relationships/hyperlink" Target="https://yacadeuro.org/" TargetMode="External"/><Relationship Id="rId8" Type="http://schemas.openxmlformats.org/officeDocument/2006/relationships/hyperlink" Target="https://filosofie.unibuc.ro/emilian-mihail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