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1780" w14:textId="19DBFF90" w:rsidR="001118D8" w:rsidRDefault="006368A0" w:rsidP="0063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6368A0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ASSOC. PROF. EMILIAN MIHAILOV, PHD, TEACHING STAFF AT THE FACULTY OF PHILOSOPHY OF THE UNIVERSITY OF BUCHAREST, ELECTED MEMBER OF THE YOUNG ACADEMY OF EUROPE</w:t>
      </w:r>
    </w:p>
    <w:p w14:paraId="0AECED9B" w14:textId="77777777" w:rsidR="006368A0" w:rsidRPr="006368A0" w:rsidRDefault="006368A0" w:rsidP="0063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14:paraId="252C5C13" w14:textId="60217504" w:rsidR="001118D8" w:rsidRPr="006368A0" w:rsidRDefault="001118D8" w:rsidP="0063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6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October 2023, </w:t>
      </w:r>
      <w:r w:rsidR="006368A0" w:rsidRPr="006368A0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 w:rsidR="006368A0" w:rsidRPr="00636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ssoc. prof. </w:t>
      </w:r>
      <w:r w:rsidRPr="006368A0">
        <w:rPr>
          <w:rFonts w:ascii="Times New Roman" w:eastAsia="Times New Roman" w:hAnsi="Times New Roman" w:cs="Times New Roman"/>
          <w:sz w:val="24"/>
          <w:szCs w:val="24"/>
          <w:lang w:val="en"/>
        </w:rPr>
        <w:t>Emilian Mihailov,</w:t>
      </w:r>
      <w:r w:rsidR="006368A0" w:rsidRPr="00636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PhD,</w:t>
      </w:r>
      <w:r w:rsidRPr="00636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teaching staff at the Faculty of Philosophy of the University of Bucharest, was elected a member of the Young Academy of Europe (YAE), for the recognition of outstanding scientific results.</w:t>
      </w:r>
    </w:p>
    <w:p w14:paraId="31D4FED3" w14:textId="77777777" w:rsidR="001118D8" w:rsidRPr="006368A0" w:rsidRDefault="001118D8" w:rsidP="0063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68A0">
        <w:rPr>
          <w:rFonts w:ascii="Times New Roman" w:eastAsia="Times New Roman" w:hAnsi="Times New Roman" w:cs="Times New Roman"/>
          <w:sz w:val="24"/>
          <w:szCs w:val="24"/>
          <w:lang w:val="en"/>
        </w:rPr>
        <w:t>The Young Academy of Europe is a dynamic and innovative initiative to recognize at a European level young researchers who have exceptional achievements and academic leadership qualities. YAE gives a voice to younger generations to make a vital contribution to shaping public policy at European Union level for the benefit of future European scholars.</w:t>
      </w:r>
    </w:p>
    <w:p w14:paraId="5340A7CA" w14:textId="695354A7" w:rsidR="001118D8" w:rsidRPr="006368A0" w:rsidRDefault="001118D8" w:rsidP="0063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68A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On 7-8 December 2012, YAE was officially established as an independent association of top young researchers in Europe, at a constituent meeting held in Brussels (Belgium), with logistical and financial support from COST Horizon </w:t>
      </w:r>
      <w:r w:rsidR="006368A0" w:rsidRPr="006368A0">
        <w:rPr>
          <w:rFonts w:ascii="Times New Roman" w:eastAsia="Times New Roman" w:hAnsi="Times New Roman" w:cs="Times New Roman"/>
          <w:sz w:val="24"/>
          <w:szCs w:val="24"/>
          <w:lang w:val="en"/>
        </w:rPr>
        <w:t>Europe.</w:t>
      </w:r>
    </w:p>
    <w:p w14:paraId="7271C0A1" w14:textId="77777777" w:rsidR="001118D8" w:rsidRPr="006368A0" w:rsidRDefault="001118D8" w:rsidP="0063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68A0">
        <w:rPr>
          <w:rFonts w:ascii="Times New Roman" w:eastAsia="Times New Roman" w:hAnsi="Times New Roman" w:cs="Times New Roman"/>
          <w:sz w:val="24"/>
          <w:szCs w:val="24"/>
          <w:lang w:val="en"/>
        </w:rPr>
        <w:t>In December 2012, YAE established a partnership with Academia Europaea (AE), the most important forum for the recognition of scientific excellence at European level.</w:t>
      </w:r>
    </w:p>
    <w:p w14:paraId="2ADB9645" w14:textId="1F587AC9" w:rsidR="001118D8" w:rsidRPr="006368A0" w:rsidRDefault="001118D8" w:rsidP="0063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68A0">
        <w:rPr>
          <w:rFonts w:ascii="Times New Roman" w:eastAsia="Times New Roman" w:hAnsi="Times New Roman" w:cs="Times New Roman"/>
          <w:sz w:val="24"/>
          <w:szCs w:val="24"/>
          <w:lang w:val="en"/>
        </w:rPr>
        <w:t>Among YAE's key objectives are: advice and feedback on science policy across Europe from a 'younger' perspective; the involvement of top young researchers in the future European research strategy, such as FSEL's long-term plans and roadmaps; promoting evidence-based policies in all European countries; supporting young scientists in Europe in their further development and strategic thinking of their own discipline; creating and promoting a network of top young researchers from all disciplines in Europe.</w:t>
      </w:r>
    </w:p>
    <w:p w14:paraId="5AAF7B56" w14:textId="333D3E11" w:rsidR="001118D8" w:rsidRPr="006368A0" w:rsidRDefault="006368A0" w:rsidP="006368A0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>Assoc. prof.</w:t>
      </w:r>
      <w:r w:rsidR="001118D8"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Emilian Mihailov has published numerous articles in prestigious international journals on the ethical implications of neuroscience, the ethics of artificial intelligence and </w:t>
      </w:r>
      <w:r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>bio enhancement</w:t>
      </w:r>
      <w:r w:rsidR="001118D8"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technologies, the psychology of moral judgments and outrage in the online environment, the development of empathy through virtual reality technology.</w:t>
      </w:r>
    </w:p>
    <w:p w14:paraId="191B73BA" w14:textId="1E18BF75" w:rsidR="001118D8" w:rsidRPr="006368A0" w:rsidRDefault="001118D8" w:rsidP="006368A0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In 2020, together with an international team of scientists, he is laying the foundations of a new field of research - experimental bioethics - which uses experimental methods from psychology and cognitive sciences to contribute to the </w:t>
      </w:r>
      <w:r w:rsidR="006368A0"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>resolution</w:t>
      </w:r>
      <w:r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 applied ethics </w:t>
      </w:r>
      <w:r w:rsidR="006368A0"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>issues</w:t>
      </w:r>
      <w:r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4D33661C" w14:textId="3675B78F" w:rsidR="001118D8" w:rsidRPr="006368A0" w:rsidRDefault="001118D8" w:rsidP="006368A0">
      <w:pPr>
        <w:pStyle w:val="HTMLPreformatted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Currently, he is the director of the Applied Ethics Research Center and develops projects with the </w:t>
      </w:r>
      <w:proofErr w:type="spellStart"/>
      <w:r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>Uehiro</w:t>
      </w:r>
      <w:proofErr w:type="spellEnd"/>
      <w:r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Center for Practical Ethics of the University of Oxford and the Institute of </w:t>
      </w:r>
      <w:r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lastRenderedPageBreak/>
        <w:t>Biomedical Ethics of the University of Basel. He teaches courses in philosophy and moral psychology, neuro</w:t>
      </w:r>
      <w:r w:rsidR="006368A0"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368A0">
        <w:rPr>
          <w:rStyle w:val="y2iqfc"/>
          <w:rFonts w:ascii="Times New Roman" w:hAnsi="Times New Roman" w:cs="Times New Roman"/>
          <w:sz w:val="24"/>
          <w:szCs w:val="24"/>
          <w:lang w:val="en"/>
        </w:rPr>
        <w:t>ethics and the ethics of emerging technologies.</w:t>
      </w:r>
    </w:p>
    <w:p w14:paraId="542C0780" w14:textId="77777777" w:rsidR="001118D8" w:rsidRPr="006368A0" w:rsidRDefault="001118D8" w:rsidP="006368A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537074" w:rsidRPr="006368A0" w:rsidRDefault="00537074" w:rsidP="006368A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7074" w:rsidRPr="006368A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74"/>
    <w:rsid w:val="001118D8"/>
    <w:rsid w:val="00537074"/>
    <w:rsid w:val="006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A1474"/>
  <w15:docId w15:val="{D96F7AEF-600C-4863-9BF7-9BFD8EC7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18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18D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111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ANDRA KARLA ANGHEL-SIENERTH</cp:lastModifiedBy>
  <cp:revision>4</cp:revision>
  <dcterms:created xsi:type="dcterms:W3CDTF">2023-11-13T19:37:00Z</dcterms:created>
  <dcterms:modified xsi:type="dcterms:W3CDTF">2023-11-13T20:10:00Z</dcterms:modified>
</cp:coreProperties>
</file>