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C785C" w14:textId="28ABF679" w:rsidR="00D11BA3" w:rsidRPr="007B34BC" w:rsidRDefault="00D11BA3" w:rsidP="00D11BA3">
      <w:pPr>
        <w:spacing w:after="120" w:line="240" w:lineRule="auto"/>
        <w:jc w:val="both"/>
        <w:rPr>
          <w:rFonts w:ascii="Times New Roman" w:eastAsia="Times New Roman" w:hAnsi="Times New Roman" w:cs="Times New Roman"/>
          <w:b/>
          <w:sz w:val="24"/>
          <w:szCs w:val="24"/>
        </w:rPr>
      </w:pPr>
      <w:r w:rsidRPr="007B34BC">
        <w:rPr>
          <w:rFonts w:ascii="Times New Roman" w:eastAsia="Times New Roman" w:hAnsi="Times New Roman" w:cs="Times New Roman"/>
          <w:b/>
          <w:sz w:val="24"/>
          <w:szCs w:val="24"/>
        </w:rPr>
        <w:t>Cadre didactice</w:t>
      </w:r>
      <w:r w:rsidR="00A578BB">
        <w:rPr>
          <w:rFonts w:ascii="Times New Roman" w:eastAsia="Times New Roman" w:hAnsi="Times New Roman" w:cs="Times New Roman"/>
          <w:b/>
          <w:sz w:val="24"/>
          <w:szCs w:val="24"/>
        </w:rPr>
        <w:t xml:space="preserve"> și</w:t>
      </w:r>
      <w:r w:rsidRPr="007B34BC">
        <w:rPr>
          <w:rFonts w:ascii="Times New Roman" w:eastAsia="Times New Roman" w:hAnsi="Times New Roman" w:cs="Times New Roman"/>
          <w:b/>
          <w:sz w:val="24"/>
          <w:szCs w:val="24"/>
        </w:rPr>
        <w:t xml:space="preserve"> </w:t>
      </w:r>
      <w:r w:rsidR="00A578BB" w:rsidRPr="00A578BB">
        <w:rPr>
          <w:rFonts w:ascii="Times New Roman" w:eastAsia="Times New Roman" w:hAnsi="Times New Roman" w:cs="Times New Roman"/>
          <w:b/>
          <w:sz w:val="24"/>
          <w:szCs w:val="24"/>
        </w:rPr>
        <w:t xml:space="preserve">cercetători afiliați facultăților și institutelor de cercetare ale </w:t>
      </w:r>
      <w:r w:rsidRPr="007B34BC">
        <w:rPr>
          <w:rFonts w:ascii="Times New Roman" w:eastAsia="Times New Roman" w:hAnsi="Times New Roman" w:cs="Times New Roman"/>
          <w:b/>
          <w:sz w:val="24"/>
          <w:szCs w:val="24"/>
        </w:rPr>
        <w:t>Universității din București, printre laureații Premiil</w:t>
      </w:r>
      <w:r w:rsidR="0079308C" w:rsidRPr="007B34BC">
        <w:rPr>
          <w:rFonts w:ascii="Times New Roman" w:eastAsia="Times New Roman" w:hAnsi="Times New Roman" w:cs="Times New Roman"/>
          <w:b/>
          <w:sz w:val="24"/>
          <w:szCs w:val="24"/>
        </w:rPr>
        <w:t>or Academiei Române pe anul 202</w:t>
      </w:r>
      <w:r w:rsidRPr="007B34BC">
        <w:rPr>
          <w:rFonts w:ascii="Times New Roman" w:eastAsia="Times New Roman" w:hAnsi="Times New Roman" w:cs="Times New Roman"/>
          <w:b/>
          <w:sz w:val="24"/>
          <w:szCs w:val="24"/>
        </w:rPr>
        <w:t>1</w:t>
      </w:r>
    </w:p>
    <w:p w14:paraId="569F49DD" w14:textId="77777777" w:rsidR="00D11BA3" w:rsidRPr="007B34BC" w:rsidRDefault="00D11BA3" w:rsidP="00D11BA3">
      <w:pPr>
        <w:spacing w:after="120" w:line="240" w:lineRule="auto"/>
        <w:jc w:val="both"/>
        <w:rPr>
          <w:rFonts w:ascii="Times New Roman" w:eastAsia="Times New Roman" w:hAnsi="Times New Roman" w:cs="Times New Roman"/>
          <w:b/>
          <w:sz w:val="24"/>
          <w:szCs w:val="24"/>
        </w:rPr>
      </w:pPr>
    </w:p>
    <w:p w14:paraId="37E174CF" w14:textId="77777777" w:rsidR="00D11BA3" w:rsidRPr="007B34BC" w:rsidRDefault="00D11BA3" w:rsidP="00D11BA3">
      <w:pPr>
        <w:spacing w:after="120" w:line="240" w:lineRule="auto"/>
        <w:jc w:val="both"/>
        <w:rPr>
          <w:rFonts w:ascii="Times New Roman" w:eastAsia="Times New Roman" w:hAnsi="Times New Roman" w:cs="Times New Roman"/>
          <w:b/>
          <w:sz w:val="24"/>
          <w:szCs w:val="24"/>
        </w:rPr>
      </w:pPr>
    </w:p>
    <w:p w14:paraId="0F36D877" w14:textId="77777777" w:rsidR="00D11BA3" w:rsidRPr="007B34BC" w:rsidRDefault="00D11BA3" w:rsidP="00D11BA3">
      <w:pPr>
        <w:spacing w:after="120" w:line="240" w:lineRule="auto"/>
        <w:jc w:val="both"/>
        <w:rPr>
          <w:rFonts w:ascii="Times New Roman" w:hAnsi="Times New Roman" w:cs="Times New Roman"/>
          <w:color w:val="333333"/>
          <w:sz w:val="24"/>
          <w:szCs w:val="24"/>
          <w:shd w:val="clear" w:color="auto" w:fill="FFFFFF"/>
        </w:rPr>
      </w:pPr>
      <w:r w:rsidRPr="007B34BC">
        <w:rPr>
          <w:rFonts w:ascii="Times New Roman" w:eastAsia="Times New Roman" w:hAnsi="Times New Roman" w:cs="Times New Roman"/>
          <w:b/>
          <w:sz w:val="24"/>
          <w:szCs w:val="24"/>
        </w:rPr>
        <w:t>Joi, 7 decembrie 2023</w:t>
      </w:r>
      <w:r w:rsidRPr="007B34BC">
        <w:rPr>
          <w:rFonts w:ascii="Times New Roman" w:eastAsia="Times New Roman" w:hAnsi="Times New Roman" w:cs="Times New Roman"/>
          <w:sz w:val="24"/>
          <w:szCs w:val="24"/>
        </w:rPr>
        <w:t xml:space="preserve">, </w:t>
      </w:r>
      <w:r w:rsidRPr="007B34BC">
        <w:rPr>
          <w:rFonts w:ascii="Times New Roman" w:hAnsi="Times New Roman" w:cs="Times New Roman"/>
          <w:color w:val="333333"/>
          <w:sz w:val="24"/>
          <w:szCs w:val="24"/>
          <w:shd w:val="clear" w:color="auto" w:fill="FFFFFF"/>
        </w:rPr>
        <w:t xml:space="preserve">Academia Română va decerna premiile pentru cele mai valoroase creaţii ştiinţifice şi artistice realizate în anul 2021. </w:t>
      </w:r>
    </w:p>
    <w:p w14:paraId="7532054F" w14:textId="77777777" w:rsidR="00322A7A" w:rsidRPr="007B34BC" w:rsidRDefault="00D11BA3" w:rsidP="00322A7A">
      <w:pPr>
        <w:spacing w:after="120" w:line="240" w:lineRule="auto"/>
        <w:jc w:val="both"/>
        <w:rPr>
          <w:rFonts w:ascii="Times New Roman" w:hAnsi="Times New Roman" w:cs="Times New Roman"/>
          <w:color w:val="333333"/>
          <w:sz w:val="24"/>
          <w:szCs w:val="24"/>
          <w:shd w:val="clear" w:color="auto" w:fill="FFFFFF"/>
        </w:rPr>
      </w:pPr>
      <w:r w:rsidRPr="007B34BC">
        <w:rPr>
          <w:rFonts w:ascii="Times New Roman" w:hAnsi="Times New Roman" w:cs="Times New Roman"/>
          <w:color w:val="333333"/>
          <w:sz w:val="24"/>
          <w:szCs w:val="24"/>
          <w:shd w:val="clear" w:color="auto" w:fill="FFFFFF"/>
        </w:rPr>
        <w:t xml:space="preserve">Evenimentul se va desfăşura în Aula Academiei Române </w:t>
      </w:r>
      <w:r w:rsidRPr="00592014">
        <w:rPr>
          <w:rFonts w:ascii="Times New Roman" w:hAnsi="Times New Roman" w:cs="Times New Roman"/>
          <w:color w:val="333333"/>
          <w:sz w:val="24"/>
          <w:szCs w:val="24"/>
          <w:shd w:val="clear" w:color="auto" w:fill="FFFFFF"/>
        </w:rPr>
        <w:t xml:space="preserve">(Calea Victoriei, nr. 125, sector 1), </w:t>
      </w:r>
      <w:r w:rsidRPr="007B34BC">
        <w:rPr>
          <w:rFonts w:ascii="Times New Roman" w:hAnsi="Times New Roman" w:cs="Times New Roman"/>
          <w:color w:val="333333"/>
          <w:sz w:val="24"/>
          <w:szCs w:val="24"/>
          <w:shd w:val="clear" w:color="auto" w:fill="FFFFFF"/>
        </w:rPr>
        <w:t xml:space="preserve">începând cu </w:t>
      </w:r>
      <w:r w:rsidRPr="007B34BC">
        <w:rPr>
          <w:rFonts w:ascii="Times New Roman" w:hAnsi="Times New Roman" w:cs="Times New Roman"/>
          <w:b/>
          <w:color w:val="333333"/>
          <w:sz w:val="24"/>
          <w:szCs w:val="24"/>
          <w:shd w:val="clear" w:color="auto" w:fill="FFFFFF"/>
        </w:rPr>
        <w:t>ora 10:00</w:t>
      </w:r>
      <w:r w:rsidRPr="007B34BC">
        <w:rPr>
          <w:rFonts w:ascii="Times New Roman" w:hAnsi="Times New Roman" w:cs="Times New Roman"/>
          <w:color w:val="333333"/>
          <w:sz w:val="24"/>
          <w:szCs w:val="24"/>
          <w:shd w:val="clear" w:color="auto" w:fill="FFFFFF"/>
        </w:rPr>
        <w:t>, în prezenţa membrilor Adunării Generale.</w:t>
      </w:r>
    </w:p>
    <w:p w14:paraId="5828A160" w14:textId="1B029A58" w:rsidR="00D11BA3" w:rsidRPr="007B34BC" w:rsidRDefault="00D11BA3" w:rsidP="00322A7A">
      <w:pPr>
        <w:spacing w:after="120" w:line="240" w:lineRule="auto"/>
        <w:jc w:val="both"/>
        <w:rPr>
          <w:rFonts w:ascii="Times New Roman" w:eastAsia="Times New Roman" w:hAnsi="Times New Roman" w:cs="Times New Roman"/>
          <w:sz w:val="24"/>
          <w:szCs w:val="24"/>
        </w:rPr>
      </w:pPr>
      <w:r w:rsidRPr="007B34BC">
        <w:rPr>
          <w:rFonts w:ascii="Times New Roman" w:hAnsi="Times New Roman" w:cs="Times New Roman"/>
          <w:color w:val="333333"/>
          <w:sz w:val="24"/>
          <w:szCs w:val="24"/>
        </w:rPr>
        <w:br/>
      </w:r>
      <w:r w:rsidRPr="007B34BC">
        <w:rPr>
          <w:rFonts w:ascii="Times New Roman" w:eastAsia="Times New Roman" w:hAnsi="Times New Roman" w:cs="Times New Roman"/>
          <w:sz w:val="24"/>
          <w:szCs w:val="24"/>
        </w:rPr>
        <w:t>Premiile recompensează performanța culturală și științifică românească, concretizată în opere individuale sau realizate în colaborare</w:t>
      </w:r>
      <w:r w:rsidR="00322A7A" w:rsidRPr="007B34BC">
        <w:rPr>
          <w:rFonts w:ascii="Times New Roman" w:eastAsia="Times New Roman" w:hAnsi="Times New Roman" w:cs="Times New Roman"/>
          <w:sz w:val="24"/>
          <w:szCs w:val="24"/>
        </w:rPr>
        <w:t>.</w:t>
      </w:r>
      <w:r w:rsidR="00322A7A" w:rsidRPr="007B34BC">
        <w:rPr>
          <w:rFonts w:ascii="Times New Roman" w:eastAsia="Times New Roman" w:hAnsi="Times New Roman" w:cs="Times New Roman"/>
          <w:b/>
          <w:sz w:val="24"/>
          <w:szCs w:val="24"/>
        </w:rPr>
        <w:t xml:space="preserve"> </w:t>
      </w:r>
      <w:r w:rsidR="00322A7A" w:rsidRPr="007B34BC">
        <w:rPr>
          <w:rFonts w:ascii="Times New Roman" w:eastAsia="Times New Roman" w:hAnsi="Times New Roman" w:cs="Times New Roman"/>
          <w:sz w:val="24"/>
          <w:szCs w:val="24"/>
        </w:rPr>
        <w:t>Distincțiile</w:t>
      </w:r>
      <w:r w:rsidR="00322A7A" w:rsidRPr="007B34BC">
        <w:rPr>
          <w:rFonts w:ascii="Times New Roman" w:hAnsi="Times New Roman" w:cs="Times New Roman"/>
          <w:color w:val="333333"/>
          <w:sz w:val="24"/>
          <w:szCs w:val="24"/>
          <w:shd w:val="clear" w:color="auto" w:fill="FFFFFF"/>
        </w:rPr>
        <w:t xml:space="preserve"> se acordă </w:t>
      </w:r>
      <w:r w:rsidRPr="007B34BC">
        <w:rPr>
          <w:rFonts w:ascii="Times New Roman" w:hAnsi="Times New Roman" w:cs="Times New Roman"/>
          <w:color w:val="333333"/>
          <w:sz w:val="24"/>
          <w:szCs w:val="24"/>
          <w:shd w:val="clear" w:color="auto" w:fill="FFFFFF"/>
        </w:rPr>
        <w:t>în cadrul celor 14 secţii ştiinţifice ale Academiei Române: literatură şi filologie, istorie, matematică, fizică, chimie, ştiinţe tehnice, ştiinţe geonomice, tehnologia informaţiei, biologie, medicină, agronomie, silvicultură, ştiinţe economice şi juridice, sociologie, psihologie, filosofie, teologie, arte plastice, teatru şi muzică.</w:t>
      </w:r>
    </w:p>
    <w:p w14:paraId="28DB7117" w14:textId="06543CDA" w:rsidR="00D11BA3" w:rsidRPr="007B34BC" w:rsidRDefault="00322A7A" w:rsidP="00322A7A">
      <w:pPr>
        <w:spacing w:after="120" w:line="240" w:lineRule="auto"/>
        <w:jc w:val="both"/>
        <w:rPr>
          <w:rFonts w:ascii="Times New Roman" w:eastAsia="Times New Roman" w:hAnsi="Times New Roman" w:cs="Times New Roman"/>
          <w:sz w:val="24"/>
          <w:szCs w:val="24"/>
        </w:rPr>
      </w:pPr>
      <w:r w:rsidRPr="007B34BC">
        <w:rPr>
          <w:rFonts w:ascii="Times New Roman" w:eastAsia="Times New Roman" w:hAnsi="Times New Roman" w:cs="Times New Roman"/>
          <w:sz w:val="24"/>
          <w:szCs w:val="24"/>
        </w:rPr>
        <w:t xml:space="preserve">În cadrul evenimentului, Academia Română va acorda trei diplome </w:t>
      </w:r>
      <w:r w:rsidRPr="007B34BC">
        <w:rPr>
          <w:rFonts w:ascii="Times New Roman" w:eastAsia="Times New Roman" w:hAnsi="Times New Roman" w:cs="Times New Roman"/>
          <w:b/>
          <w:sz w:val="24"/>
          <w:szCs w:val="24"/>
        </w:rPr>
        <w:t>„Meritul Academic”</w:t>
      </w:r>
      <w:r w:rsidRPr="007B34BC">
        <w:rPr>
          <w:rFonts w:ascii="Times New Roman" w:eastAsia="Times New Roman" w:hAnsi="Times New Roman" w:cs="Times New Roman"/>
          <w:sz w:val="24"/>
          <w:szCs w:val="24"/>
        </w:rPr>
        <w:t xml:space="preserve"> şi zece diplome </w:t>
      </w:r>
      <w:r w:rsidRPr="007B34BC">
        <w:rPr>
          <w:rFonts w:ascii="Times New Roman" w:eastAsia="Times New Roman" w:hAnsi="Times New Roman" w:cs="Times New Roman"/>
          <w:b/>
          <w:sz w:val="24"/>
          <w:szCs w:val="24"/>
        </w:rPr>
        <w:t>„Distincţia Culturală</w:t>
      </w:r>
      <w:r w:rsidRPr="007B34BC">
        <w:rPr>
          <w:rFonts w:ascii="Times New Roman" w:eastAsia="Times New Roman" w:hAnsi="Times New Roman" w:cs="Times New Roman"/>
          <w:sz w:val="24"/>
          <w:szCs w:val="24"/>
        </w:rPr>
        <w:t>”.</w:t>
      </w:r>
    </w:p>
    <w:p w14:paraId="058E3648" w14:textId="77777777" w:rsidR="00D11BA3" w:rsidRPr="007B34BC" w:rsidRDefault="00D11BA3" w:rsidP="00D11BA3">
      <w:pPr>
        <w:spacing w:after="120" w:line="240" w:lineRule="auto"/>
        <w:rPr>
          <w:rFonts w:ascii="Times New Roman" w:eastAsia="Times New Roman" w:hAnsi="Times New Roman" w:cs="Times New Roman"/>
          <w:sz w:val="24"/>
          <w:szCs w:val="24"/>
        </w:rPr>
      </w:pPr>
    </w:p>
    <w:p w14:paraId="29C3C435" w14:textId="1E682C02" w:rsidR="00D11BA3" w:rsidRPr="007B34BC" w:rsidRDefault="00D11BA3" w:rsidP="00D11BA3">
      <w:pPr>
        <w:spacing w:after="120" w:line="240" w:lineRule="auto"/>
        <w:jc w:val="both"/>
        <w:rPr>
          <w:rFonts w:ascii="Times New Roman" w:eastAsia="Times New Roman" w:hAnsi="Times New Roman" w:cs="Times New Roman"/>
          <w:sz w:val="24"/>
          <w:szCs w:val="24"/>
        </w:rPr>
      </w:pPr>
      <w:r w:rsidRPr="007B34BC">
        <w:rPr>
          <w:rFonts w:ascii="Times New Roman" w:eastAsia="Times New Roman" w:hAnsi="Times New Roman" w:cs="Times New Roman"/>
          <w:sz w:val="24"/>
          <w:szCs w:val="24"/>
        </w:rPr>
        <w:t>Printre laureații Premiilor A</w:t>
      </w:r>
      <w:r w:rsidR="00322A7A" w:rsidRPr="007B34BC">
        <w:rPr>
          <w:rFonts w:ascii="Times New Roman" w:eastAsia="Times New Roman" w:hAnsi="Times New Roman" w:cs="Times New Roman"/>
          <w:sz w:val="24"/>
          <w:szCs w:val="24"/>
        </w:rPr>
        <w:t>cademiei Române pentru anul 2021</w:t>
      </w:r>
      <w:r w:rsidRPr="007B34BC">
        <w:rPr>
          <w:rFonts w:ascii="Times New Roman" w:eastAsia="Times New Roman" w:hAnsi="Times New Roman" w:cs="Times New Roman"/>
          <w:sz w:val="24"/>
          <w:szCs w:val="24"/>
        </w:rPr>
        <w:t xml:space="preserve"> se numără mai multe cadre didactice și cercetători afiliați facultăților și institutelor de cercetare ale Universității din București.</w:t>
      </w:r>
    </w:p>
    <w:p w14:paraId="3EE61FCF" w14:textId="1BDF89CC" w:rsidR="007B34BC" w:rsidRDefault="00D11BA3" w:rsidP="006255AC">
      <w:pPr>
        <w:spacing w:after="120" w:line="240" w:lineRule="auto"/>
        <w:jc w:val="both"/>
        <w:rPr>
          <w:rFonts w:ascii="Times New Roman" w:eastAsia="Times New Roman" w:hAnsi="Times New Roman" w:cs="Times New Roman"/>
          <w:sz w:val="24"/>
          <w:szCs w:val="24"/>
        </w:rPr>
      </w:pPr>
      <w:r w:rsidRPr="007B34BC">
        <w:rPr>
          <w:rFonts w:ascii="Times New Roman" w:eastAsia="Times New Roman" w:hAnsi="Times New Roman" w:cs="Times New Roman"/>
          <w:sz w:val="24"/>
          <w:szCs w:val="24"/>
        </w:rPr>
        <w:t xml:space="preserve">Astfel, la categoria </w:t>
      </w:r>
      <w:r w:rsidR="00322A7A" w:rsidRPr="007B34BC">
        <w:rPr>
          <w:rFonts w:ascii="Times New Roman" w:eastAsia="Times New Roman" w:hAnsi="Times New Roman" w:cs="Times New Roman"/>
          <w:sz w:val="24"/>
          <w:szCs w:val="24"/>
        </w:rPr>
        <w:t xml:space="preserve">Științe istorice și Arheologie, printre laureați se numără </w:t>
      </w:r>
      <w:r w:rsidR="00322A7A" w:rsidRPr="007B34BC">
        <w:rPr>
          <w:rFonts w:ascii="Times New Roman" w:eastAsia="Times New Roman" w:hAnsi="Times New Roman" w:cs="Times New Roman"/>
          <w:b/>
          <w:sz w:val="24"/>
          <w:szCs w:val="24"/>
        </w:rPr>
        <w:t>prof. univ. dr. Laurenţiu-Dănuţ Vlad</w:t>
      </w:r>
      <w:r w:rsidR="00F26F6B" w:rsidRPr="007B34BC">
        <w:rPr>
          <w:rFonts w:ascii="Times New Roman" w:eastAsia="Times New Roman" w:hAnsi="Times New Roman" w:cs="Times New Roman"/>
          <w:b/>
          <w:sz w:val="24"/>
          <w:szCs w:val="24"/>
        </w:rPr>
        <w:t xml:space="preserve"> </w:t>
      </w:r>
      <w:r w:rsidR="00F26F6B" w:rsidRPr="007B34BC">
        <w:rPr>
          <w:rFonts w:ascii="Times New Roman" w:eastAsia="Times New Roman" w:hAnsi="Times New Roman" w:cs="Times New Roman"/>
          <w:sz w:val="24"/>
          <w:szCs w:val="24"/>
        </w:rPr>
        <w:t xml:space="preserve">de </w:t>
      </w:r>
      <w:r w:rsidR="00322A7A" w:rsidRPr="007B34BC">
        <w:rPr>
          <w:rFonts w:ascii="Times New Roman" w:eastAsia="Times New Roman" w:hAnsi="Times New Roman" w:cs="Times New Roman"/>
          <w:sz w:val="24"/>
          <w:szCs w:val="24"/>
        </w:rPr>
        <w:t>l</w:t>
      </w:r>
      <w:r w:rsidR="00F26F6B" w:rsidRPr="007B34BC">
        <w:rPr>
          <w:rFonts w:ascii="Times New Roman" w:eastAsia="Times New Roman" w:hAnsi="Times New Roman" w:cs="Times New Roman"/>
          <w:sz w:val="24"/>
          <w:szCs w:val="24"/>
        </w:rPr>
        <w:t>a</w:t>
      </w:r>
      <w:r w:rsidR="00322A7A" w:rsidRPr="007B34BC">
        <w:rPr>
          <w:rFonts w:ascii="Times New Roman" w:eastAsia="Times New Roman" w:hAnsi="Times New Roman" w:cs="Times New Roman"/>
          <w:sz w:val="24"/>
          <w:szCs w:val="24"/>
        </w:rPr>
        <w:t xml:space="preserve"> Facultatea de Științe Politice a UB, autor al lucrării </w:t>
      </w:r>
      <w:r w:rsidR="00322A7A" w:rsidRPr="007B34BC">
        <w:rPr>
          <w:rFonts w:ascii="Times New Roman" w:eastAsia="Times New Roman" w:hAnsi="Times New Roman" w:cs="Times New Roman"/>
          <w:i/>
          <w:sz w:val="24"/>
          <w:szCs w:val="24"/>
        </w:rPr>
        <w:t>Istorii româneşti ale ideii de „Europa”, secolele XVII-XXI (imagini, note, reflecţii)</w:t>
      </w:r>
      <w:r w:rsidR="00A103CD">
        <w:rPr>
          <w:rFonts w:ascii="Times New Roman" w:eastAsia="Times New Roman" w:hAnsi="Times New Roman" w:cs="Times New Roman"/>
          <w:sz w:val="24"/>
          <w:szCs w:val="24"/>
        </w:rPr>
        <w:t>, căruia îi va fi înmânat Premiul „Nicolae Bălcescu”</w:t>
      </w:r>
      <w:r w:rsidR="00322A7A" w:rsidRPr="007B34BC">
        <w:rPr>
          <w:rFonts w:ascii="Times New Roman" w:eastAsia="Times New Roman" w:hAnsi="Times New Roman" w:cs="Times New Roman"/>
          <w:sz w:val="24"/>
          <w:szCs w:val="24"/>
        </w:rPr>
        <w:t>.</w:t>
      </w:r>
      <w:r w:rsidR="008C2C4C" w:rsidRPr="007B34BC">
        <w:rPr>
          <w:rFonts w:ascii="Times New Roman" w:eastAsia="Times New Roman" w:hAnsi="Times New Roman" w:cs="Times New Roman"/>
          <w:sz w:val="24"/>
          <w:szCs w:val="24"/>
        </w:rPr>
        <w:t xml:space="preserve"> </w:t>
      </w:r>
    </w:p>
    <w:p w14:paraId="26065EC4" w14:textId="1F11CCB2" w:rsidR="006255AC" w:rsidRPr="007B34BC" w:rsidRDefault="007B34BC" w:rsidP="006255AC">
      <w:pPr>
        <w:spacing w:after="120" w:line="240" w:lineRule="auto"/>
        <w:jc w:val="both"/>
        <w:rPr>
          <w:rFonts w:ascii="Times New Roman" w:hAnsi="Times New Roman" w:cs="Times New Roman"/>
          <w:i/>
          <w:color w:val="333333"/>
          <w:sz w:val="24"/>
          <w:szCs w:val="24"/>
          <w:shd w:val="clear" w:color="auto" w:fill="FFFFFF"/>
        </w:rPr>
      </w:pPr>
      <w:r>
        <w:rPr>
          <w:rFonts w:ascii="Times New Roman" w:eastAsia="Times New Roman" w:hAnsi="Times New Roman" w:cs="Times New Roman"/>
          <w:sz w:val="24"/>
          <w:szCs w:val="24"/>
        </w:rPr>
        <w:t xml:space="preserve">La categoria </w:t>
      </w:r>
      <w:r w:rsidR="008C2C4C" w:rsidRPr="007B34BC">
        <w:rPr>
          <w:rFonts w:ascii="Times New Roman" w:eastAsia="Times New Roman" w:hAnsi="Times New Roman" w:cs="Times New Roman"/>
          <w:sz w:val="24"/>
          <w:szCs w:val="24"/>
        </w:rPr>
        <w:t>de Științe</w:t>
      </w:r>
      <w:r w:rsidR="00926B0D" w:rsidRPr="007B34BC">
        <w:rPr>
          <w:rFonts w:ascii="Times New Roman" w:eastAsia="Times New Roman" w:hAnsi="Times New Roman" w:cs="Times New Roman"/>
          <w:sz w:val="24"/>
          <w:szCs w:val="24"/>
        </w:rPr>
        <w:t xml:space="preserve"> chimice</w:t>
      </w:r>
      <w:r w:rsidR="008C2C4C" w:rsidRPr="007B34BC">
        <w:rPr>
          <w:rFonts w:ascii="Times New Roman" w:eastAsia="Times New Roman" w:hAnsi="Times New Roman" w:cs="Times New Roman"/>
          <w:sz w:val="24"/>
          <w:szCs w:val="24"/>
        </w:rPr>
        <w:t xml:space="preserve">, </w:t>
      </w:r>
      <w:r w:rsidR="00926B0D" w:rsidRPr="007B34BC">
        <w:rPr>
          <w:rFonts w:ascii="Times New Roman" w:eastAsia="Times New Roman" w:hAnsi="Times New Roman" w:cs="Times New Roman"/>
          <w:b/>
          <w:sz w:val="24"/>
          <w:szCs w:val="24"/>
        </w:rPr>
        <w:t xml:space="preserve">dr. </w:t>
      </w:r>
      <w:r w:rsidR="00926B0D" w:rsidRPr="007B34BC">
        <w:rPr>
          <w:rFonts w:ascii="Times New Roman" w:hAnsi="Times New Roman" w:cs="Times New Roman"/>
          <w:b/>
          <w:color w:val="333333"/>
          <w:sz w:val="24"/>
          <w:szCs w:val="24"/>
          <w:shd w:val="clear" w:color="auto" w:fill="FFFFFF"/>
        </w:rPr>
        <w:t>Cătălin Maxim</w:t>
      </w:r>
      <w:r w:rsidR="006255AC" w:rsidRPr="007B34BC">
        <w:rPr>
          <w:rFonts w:ascii="Times New Roman" w:hAnsi="Times New Roman" w:cs="Times New Roman"/>
          <w:color w:val="333333"/>
          <w:sz w:val="24"/>
          <w:szCs w:val="24"/>
          <w:shd w:val="clear" w:color="auto" w:fill="FFFFFF"/>
        </w:rPr>
        <w:t xml:space="preserve"> și </w:t>
      </w:r>
      <w:r w:rsidR="006255AC" w:rsidRPr="007B34BC">
        <w:rPr>
          <w:rFonts w:ascii="Times New Roman" w:hAnsi="Times New Roman" w:cs="Times New Roman"/>
          <w:b/>
          <w:color w:val="333333"/>
          <w:sz w:val="24"/>
          <w:szCs w:val="24"/>
          <w:shd w:val="clear" w:color="auto" w:fill="FFFFFF"/>
        </w:rPr>
        <w:t>dr. Dumitru-Octavian Pavel</w:t>
      </w:r>
      <w:r w:rsidR="00926B0D" w:rsidRPr="007B34BC">
        <w:rPr>
          <w:rFonts w:ascii="Times New Roman" w:hAnsi="Times New Roman" w:cs="Times New Roman"/>
          <w:color w:val="333333"/>
          <w:sz w:val="24"/>
          <w:szCs w:val="24"/>
        </w:rPr>
        <w:t>, cercetător</w:t>
      </w:r>
      <w:r w:rsidR="006255AC" w:rsidRPr="007B34BC">
        <w:rPr>
          <w:rFonts w:ascii="Times New Roman" w:hAnsi="Times New Roman" w:cs="Times New Roman"/>
          <w:color w:val="333333"/>
          <w:sz w:val="24"/>
          <w:szCs w:val="24"/>
        </w:rPr>
        <w:t>i</w:t>
      </w:r>
      <w:r w:rsidR="00926B0D" w:rsidRPr="007B34BC">
        <w:rPr>
          <w:rFonts w:ascii="Times New Roman" w:hAnsi="Times New Roman" w:cs="Times New Roman"/>
          <w:color w:val="333333"/>
          <w:sz w:val="24"/>
          <w:szCs w:val="24"/>
        </w:rPr>
        <w:t xml:space="preserve"> </w:t>
      </w:r>
      <w:r>
        <w:rPr>
          <w:rFonts w:ascii="Times New Roman" w:eastAsia="Times New Roman" w:hAnsi="Times New Roman" w:cs="Times New Roman"/>
          <w:sz w:val="24"/>
          <w:szCs w:val="24"/>
        </w:rPr>
        <w:t xml:space="preserve">ai </w:t>
      </w:r>
      <w:r w:rsidR="006255AC" w:rsidRPr="007B34BC">
        <w:rPr>
          <w:rFonts w:ascii="Times New Roman" w:eastAsia="Times New Roman" w:hAnsi="Times New Roman" w:cs="Times New Roman"/>
          <w:sz w:val="24"/>
          <w:szCs w:val="24"/>
        </w:rPr>
        <w:t xml:space="preserve">UB, vor primi Premiul „Gheorghe Spacu” pentru </w:t>
      </w:r>
      <w:r w:rsidR="00D11BA3" w:rsidRPr="007B34BC">
        <w:rPr>
          <w:rFonts w:ascii="Times New Roman" w:hAnsi="Times New Roman" w:cs="Times New Roman"/>
          <w:i/>
          <w:color w:val="333333"/>
          <w:sz w:val="24"/>
          <w:szCs w:val="24"/>
          <w:shd w:val="clear" w:color="auto" w:fill="FFFFFF"/>
        </w:rPr>
        <w:t>Grupul de lucrări: O nouă strategie de sinteză a combinaţiilor complexe heterometalice 3d(MIII)4f pentru obţinerea de materiale magnetice moleculare</w:t>
      </w:r>
      <w:r w:rsidR="006255AC" w:rsidRPr="007B34BC">
        <w:rPr>
          <w:rFonts w:ascii="Times New Roman" w:hAnsi="Times New Roman" w:cs="Times New Roman"/>
          <w:i/>
          <w:color w:val="333333"/>
          <w:sz w:val="24"/>
          <w:szCs w:val="24"/>
          <w:shd w:val="clear" w:color="auto" w:fill="FFFFFF"/>
        </w:rPr>
        <w:t xml:space="preserve">, </w:t>
      </w:r>
      <w:r w:rsidR="006255AC" w:rsidRPr="007B34BC">
        <w:rPr>
          <w:rFonts w:ascii="Times New Roman" w:hAnsi="Times New Roman" w:cs="Times New Roman"/>
          <w:color w:val="333333"/>
          <w:sz w:val="24"/>
          <w:szCs w:val="24"/>
          <w:shd w:val="clear" w:color="auto" w:fill="FFFFFF"/>
        </w:rPr>
        <w:t xml:space="preserve">respectiv Premiul „Nicolae Teclu” pentru </w:t>
      </w:r>
      <w:r w:rsidR="00D11BA3" w:rsidRPr="007B34BC">
        <w:rPr>
          <w:rFonts w:ascii="Times New Roman" w:hAnsi="Times New Roman" w:cs="Times New Roman"/>
          <w:i/>
          <w:color w:val="333333"/>
          <w:sz w:val="24"/>
          <w:szCs w:val="24"/>
          <w:shd w:val="clear" w:color="auto" w:fill="FFFFFF"/>
        </w:rPr>
        <w:t>Grupul de lucrări: Cercetări privind efectul compoziţiei şi texturii hidrotalciţilor în reacţii catalizate bazic</w:t>
      </w:r>
      <w:r w:rsidR="006255AC" w:rsidRPr="007B34BC">
        <w:rPr>
          <w:rFonts w:ascii="Times New Roman" w:hAnsi="Times New Roman" w:cs="Times New Roman"/>
          <w:i/>
          <w:color w:val="333333"/>
          <w:sz w:val="24"/>
          <w:szCs w:val="24"/>
          <w:shd w:val="clear" w:color="auto" w:fill="FFFFFF"/>
        </w:rPr>
        <w:t>.</w:t>
      </w:r>
    </w:p>
    <w:p w14:paraId="273B24A1" w14:textId="0135C1ED" w:rsidR="007347C6" w:rsidRPr="007B34BC" w:rsidRDefault="007347C6" w:rsidP="006255AC">
      <w:pPr>
        <w:spacing w:after="120" w:line="240" w:lineRule="auto"/>
        <w:jc w:val="both"/>
        <w:rPr>
          <w:rFonts w:ascii="Times New Roman" w:hAnsi="Times New Roman" w:cs="Times New Roman"/>
          <w:color w:val="333333"/>
          <w:sz w:val="24"/>
          <w:szCs w:val="24"/>
          <w:shd w:val="clear" w:color="auto" w:fill="FFFFFF"/>
        </w:rPr>
      </w:pPr>
      <w:r w:rsidRPr="007B34BC">
        <w:rPr>
          <w:rFonts w:ascii="Times New Roman" w:hAnsi="Times New Roman" w:cs="Times New Roman"/>
          <w:color w:val="333333"/>
          <w:sz w:val="24"/>
          <w:szCs w:val="24"/>
          <w:shd w:val="clear" w:color="auto" w:fill="FFFFFF"/>
        </w:rPr>
        <w:t xml:space="preserve">Totodată, în cadrul categoriei </w:t>
      </w:r>
      <w:r w:rsidR="00A578BB">
        <w:rPr>
          <w:rFonts w:ascii="Times New Roman" w:hAnsi="Times New Roman" w:cs="Times New Roman"/>
          <w:color w:val="333333"/>
          <w:sz w:val="24"/>
          <w:szCs w:val="24"/>
          <w:shd w:val="clear" w:color="auto" w:fill="FFFFFF"/>
        </w:rPr>
        <w:t xml:space="preserve">de </w:t>
      </w:r>
      <w:r w:rsidRPr="007B34BC">
        <w:rPr>
          <w:rFonts w:ascii="Times New Roman" w:hAnsi="Times New Roman" w:cs="Times New Roman"/>
          <w:color w:val="333333"/>
          <w:sz w:val="24"/>
          <w:szCs w:val="24"/>
          <w:shd w:val="clear" w:color="auto" w:fill="FFFFFF"/>
        </w:rPr>
        <w:t>Științe geonomice</w:t>
      </w:r>
      <w:r w:rsidR="00A578BB">
        <w:rPr>
          <w:rFonts w:ascii="Times New Roman" w:hAnsi="Times New Roman" w:cs="Times New Roman"/>
          <w:color w:val="333333"/>
          <w:sz w:val="24"/>
          <w:szCs w:val="24"/>
          <w:shd w:val="clear" w:color="auto" w:fill="FFFFFF"/>
        </w:rPr>
        <w:t xml:space="preserve">, </w:t>
      </w:r>
      <w:r w:rsidR="00A578BB" w:rsidRPr="007B34BC">
        <w:rPr>
          <w:rFonts w:ascii="Times New Roman" w:hAnsi="Times New Roman" w:cs="Times New Roman"/>
          <w:b/>
          <w:color w:val="333333"/>
          <w:sz w:val="24"/>
          <w:szCs w:val="24"/>
          <w:shd w:val="clear" w:color="auto" w:fill="FFFFFF"/>
        </w:rPr>
        <w:t>conf. univ. dr. ing. Gheorghe Ilinca</w:t>
      </w:r>
      <w:r w:rsidR="00A578BB" w:rsidRPr="007B34BC">
        <w:rPr>
          <w:rFonts w:ascii="Times New Roman" w:hAnsi="Times New Roman" w:cs="Times New Roman"/>
          <w:color w:val="333333"/>
          <w:sz w:val="24"/>
          <w:szCs w:val="24"/>
          <w:shd w:val="clear" w:color="auto" w:fill="FFFFFF"/>
        </w:rPr>
        <w:t xml:space="preserve"> de la Facultatea de Geologie și Geofizică a UB, autor al lucrării </w:t>
      </w:r>
      <w:r w:rsidR="00A578BB" w:rsidRPr="007B34BC">
        <w:rPr>
          <w:rFonts w:ascii="Times New Roman" w:hAnsi="Times New Roman" w:cs="Times New Roman"/>
          <w:i/>
          <w:color w:val="333333"/>
          <w:sz w:val="24"/>
          <w:szCs w:val="24"/>
          <w:shd w:val="clear" w:color="auto" w:fill="FFFFFF"/>
        </w:rPr>
        <w:t>Using morphometrics to distinguish between debris flow, debris flood and flood (Southern Carpathians, Romania)</w:t>
      </w:r>
      <w:r w:rsidR="00A578BB">
        <w:rPr>
          <w:rFonts w:ascii="Times New Roman" w:hAnsi="Times New Roman" w:cs="Times New Roman"/>
          <w:i/>
          <w:color w:val="333333"/>
          <w:sz w:val="24"/>
          <w:szCs w:val="24"/>
          <w:shd w:val="clear" w:color="auto" w:fill="FFFFFF"/>
        </w:rPr>
        <w:t>,</w:t>
      </w:r>
      <w:r w:rsidRPr="007B34BC">
        <w:rPr>
          <w:rFonts w:ascii="Times New Roman" w:hAnsi="Times New Roman" w:cs="Times New Roman"/>
          <w:color w:val="333333"/>
          <w:sz w:val="24"/>
          <w:szCs w:val="24"/>
          <w:shd w:val="clear" w:color="auto" w:fill="FFFFFF"/>
        </w:rPr>
        <w:t xml:space="preserve"> va primi Premiul „Gheorghe Munteanu-Murgoci”</w:t>
      </w:r>
      <w:r w:rsidRPr="007B34BC">
        <w:rPr>
          <w:rFonts w:ascii="Times New Roman" w:hAnsi="Times New Roman" w:cs="Times New Roman"/>
          <w:i/>
          <w:color w:val="333333"/>
          <w:sz w:val="24"/>
          <w:szCs w:val="24"/>
          <w:shd w:val="clear" w:color="auto" w:fill="FFFFFF"/>
        </w:rPr>
        <w:t xml:space="preserve">. </w:t>
      </w:r>
      <w:r w:rsidR="00257C27" w:rsidRPr="007B34BC">
        <w:rPr>
          <w:rFonts w:ascii="Times New Roman" w:hAnsi="Times New Roman" w:cs="Times New Roman"/>
          <w:color w:val="333333"/>
          <w:sz w:val="24"/>
          <w:szCs w:val="24"/>
          <w:shd w:val="clear" w:color="auto" w:fill="FFFFFF"/>
        </w:rPr>
        <w:t xml:space="preserve">În cadrul aceleiași categorii, </w:t>
      </w:r>
      <w:r w:rsidR="00734078" w:rsidRPr="007B34BC">
        <w:rPr>
          <w:rFonts w:ascii="Times New Roman" w:hAnsi="Times New Roman" w:cs="Times New Roman"/>
          <w:b/>
          <w:color w:val="333333"/>
          <w:sz w:val="24"/>
          <w:szCs w:val="24"/>
          <w:shd w:val="clear" w:color="auto" w:fill="FFFFFF"/>
        </w:rPr>
        <w:t>lect. univ. dr. Răzvan-Andrei Popescu</w:t>
      </w:r>
      <w:r w:rsidR="00734078" w:rsidRPr="007B34BC">
        <w:rPr>
          <w:rFonts w:ascii="Times New Roman" w:hAnsi="Times New Roman" w:cs="Times New Roman"/>
          <w:color w:val="333333"/>
          <w:sz w:val="24"/>
          <w:szCs w:val="24"/>
          <w:shd w:val="clear" w:color="auto" w:fill="FFFFFF"/>
        </w:rPr>
        <w:t xml:space="preserve"> de la Facultatea de Geografie a UB va fi distins cu Premiul „Simion Mehedinți” pentru lucrarea </w:t>
      </w:r>
      <w:r w:rsidR="00257C27" w:rsidRPr="007B34BC">
        <w:rPr>
          <w:rFonts w:ascii="Times New Roman" w:hAnsi="Times New Roman" w:cs="Times New Roman"/>
          <w:i/>
          <w:color w:val="333333"/>
          <w:sz w:val="24"/>
          <w:szCs w:val="24"/>
          <w:shd w:val="clear" w:color="auto" w:fill="FFFFFF"/>
        </w:rPr>
        <w:t>Permafrostul din Carpaţii Româneşti. Studiu de Geomorfologie</w:t>
      </w:r>
      <w:r w:rsidR="00257C27" w:rsidRPr="007B34BC">
        <w:rPr>
          <w:rFonts w:ascii="Times New Roman" w:hAnsi="Times New Roman" w:cs="Times New Roman"/>
          <w:color w:val="333333"/>
          <w:sz w:val="24"/>
          <w:szCs w:val="24"/>
          <w:shd w:val="clear" w:color="auto" w:fill="FFFFFF"/>
        </w:rPr>
        <w:t>.</w:t>
      </w:r>
    </w:p>
    <w:p w14:paraId="44EFDD7C" w14:textId="77777777" w:rsidR="007347C6" w:rsidRPr="007B34BC" w:rsidRDefault="007347C6" w:rsidP="006255AC">
      <w:pPr>
        <w:spacing w:after="120" w:line="240" w:lineRule="auto"/>
        <w:jc w:val="both"/>
        <w:rPr>
          <w:rFonts w:ascii="Times New Roman" w:hAnsi="Times New Roman" w:cs="Times New Roman"/>
          <w:color w:val="333333"/>
          <w:sz w:val="24"/>
          <w:szCs w:val="24"/>
          <w:shd w:val="clear" w:color="auto" w:fill="FFFFFF"/>
        </w:rPr>
      </w:pPr>
    </w:p>
    <w:p w14:paraId="7B2EB777" w14:textId="736A83D2" w:rsidR="0079308C" w:rsidRPr="007B34BC" w:rsidRDefault="00D11BA3" w:rsidP="006255AC">
      <w:pPr>
        <w:spacing w:after="120" w:line="240" w:lineRule="auto"/>
        <w:rPr>
          <w:rFonts w:ascii="Times New Roman" w:hAnsi="Times New Roman" w:cs="Times New Roman"/>
          <w:color w:val="333333"/>
          <w:sz w:val="24"/>
          <w:szCs w:val="24"/>
          <w:shd w:val="clear" w:color="auto" w:fill="FFFFFF"/>
        </w:rPr>
      </w:pPr>
      <w:r w:rsidRPr="007B34BC">
        <w:rPr>
          <w:rFonts w:ascii="Times New Roman" w:hAnsi="Times New Roman" w:cs="Times New Roman"/>
          <w:color w:val="333333"/>
          <w:sz w:val="24"/>
          <w:szCs w:val="24"/>
        </w:rPr>
        <w:br/>
      </w:r>
      <w:r w:rsidRPr="007B34BC">
        <w:rPr>
          <w:rFonts w:ascii="Times New Roman" w:hAnsi="Times New Roman" w:cs="Times New Roman"/>
          <w:color w:val="333333"/>
          <w:sz w:val="24"/>
          <w:szCs w:val="24"/>
        </w:rPr>
        <w:br/>
      </w:r>
      <w:r w:rsidRPr="007B34BC">
        <w:rPr>
          <w:rFonts w:ascii="Times New Roman" w:hAnsi="Times New Roman" w:cs="Times New Roman"/>
          <w:color w:val="333333"/>
          <w:sz w:val="24"/>
          <w:szCs w:val="24"/>
        </w:rPr>
        <w:br/>
      </w:r>
      <w:r w:rsidRPr="007B34BC">
        <w:rPr>
          <w:rFonts w:ascii="Times New Roman" w:hAnsi="Times New Roman" w:cs="Times New Roman"/>
          <w:color w:val="333333"/>
          <w:sz w:val="24"/>
          <w:szCs w:val="24"/>
        </w:rPr>
        <w:br/>
      </w:r>
    </w:p>
    <w:p w14:paraId="7679909C" w14:textId="065D4B83" w:rsidR="00D11BA3" w:rsidRDefault="00D11BA3" w:rsidP="007B34BC">
      <w:pPr>
        <w:spacing w:after="120" w:line="240" w:lineRule="auto"/>
        <w:rPr>
          <w:rFonts w:ascii="Times New Roman" w:hAnsi="Times New Roman" w:cs="Times New Roman"/>
          <w:color w:val="333333"/>
          <w:sz w:val="24"/>
          <w:szCs w:val="24"/>
          <w:shd w:val="clear" w:color="auto" w:fill="FFFFFF"/>
        </w:rPr>
      </w:pPr>
      <w:r w:rsidRPr="007B34BC">
        <w:rPr>
          <w:rFonts w:ascii="Times New Roman" w:hAnsi="Times New Roman" w:cs="Times New Roman"/>
          <w:b/>
          <w:color w:val="333333"/>
          <w:sz w:val="24"/>
          <w:szCs w:val="24"/>
          <w:shd w:val="clear" w:color="auto" w:fill="FFFFFF"/>
        </w:rPr>
        <w:lastRenderedPageBreak/>
        <w:t>Antoaneta-Liliana Olteanu</w:t>
      </w:r>
      <w:r w:rsidR="0079308C" w:rsidRPr="007B34BC">
        <w:rPr>
          <w:rFonts w:ascii="Times New Roman" w:hAnsi="Times New Roman" w:cs="Times New Roman"/>
          <w:color w:val="333333"/>
          <w:sz w:val="24"/>
          <w:szCs w:val="24"/>
          <w:shd w:val="clear" w:color="auto" w:fill="FFFFFF"/>
        </w:rPr>
        <w:t xml:space="preserve">, prof. univ. dr. la Facultatea de Litere a UB, autoare a lucrării </w:t>
      </w:r>
      <w:r w:rsidR="0079308C" w:rsidRPr="007B34BC">
        <w:rPr>
          <w:rFonts w:ascii="Times New Roman" w:hAnsi="Times New Roman" w:cs="Times New Roman"/>
          <w:i/>
          <w:color w:val="333333"/>
          <w:sz w:val="24"/>
          <w:szCs w:val="24"/>
          <w:shd w:val="clear" w:color="auto" w:fill="FFFFFF"/>
        </w:rPr>
        <w:t>Mitologie română</w:t>
      </w:r>
      <w:r w:rsidR="0079308C" w:rsidRPr="007B34BC">
        <w:rPr>
          <w:rFonts w:ascii="Times New Roman" w:hAnsi="Times New Roman" w:cs="Times New Roman"/>
          <w:color w:val="333333"/>
          <w:sz w:val="24"/>
          <w:szCs w:val="24"/>
          <w:shd w:val="clear" w:color="auto" w:fill="FFFFFF"/>
        </w:rPr>
        <w:t xml:space="preserve"> (vol. I-III), va primi Premiul „Simion Florea Marian”</w:t>
      </w:r>
      <w:r w:rsidR="007B34BC" w:rsidRPr="007B34BC">
        <w:rPr>
          <w:rFonts w:ascii="Times New Roman" w:hAnsi="Times New Roman" w:cs="Times New Roman"/>
          <w:color w:val="333333"/>
          <w:sz w:val="24"/>
          <w:szCs w:val="24"/>
          <w:shd w:val="clear" w:color="auto" w:fill="FFFFFF"/>
        </w:rPr>
        <w:t xml:space="preserve"> în cadrul secțiunii Etnografie și folclor a categoriei Arte, Arhitectură și Audiovizual.</w:t>
      </w:r>
    </w:p>
    <w:p w14:paraId="15F17A05" w14:textId="77777777" w:rsidR="00A578BB" w:rsidRDefault="00A578BB" w:rsidP="007B34BC">
      <w:pPr>
        <w:spacing w:after="120" w:line="240" w:lineRule="auto"/>
        <w:rPr>
          <w:rFonts w:ascii="Times New Roman" w:hAnsi="Times New Roman" w:cs="Times New Roman"/>
          <w:color w:val="333333"/>
          <w:sz w:val="24"/>
          <w:szCs w:val="24"/>
          <w:shd w:val="clear" w:color="auto" w:fill="FFFFFF"/>
        </w:rPr>
      </w:pPr>
    </w:p>
    <w:p w14:paraId="6BE2E01D" w14:textId="3265A40E" w:rsidR="00A578BB" w:rsidRPr="007B34BC" w:rsidRDefault="00A578BB" w:rsidP="007B34BC">
      <w:pPr>
        <w:spacing w:after="120" w:line="24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Lista integrală a laureaților </w:t>
      </w:r>
      <w:r w:rsidRPr="00A578BB">
        <w:rPr>
          <w:rFonts w:ascii="Times New Roman" w:hAnsi="Times New Roman" w:cs="Times New Roman"/>
          <w:color w:val="333333"/>
          <w:sz w:val="24"/>
          <w:szCs w:val="24"/>
          <w:shd w:val="clear" w:color="auto" w:fill="FFFFFF"/>
        </w:rPr>
        <w:t>Premiil</w:t>
      </w:r>
      <w:r>
        <w:rPr>
          <w:rFonts w:ascii="Times New Roman" w:hAnsi="Times New Roman" w:cs="Times New Roman"/>
          <w:color w:val="333333"/>
          <w:sz w:val="24"/>
          <w:szCs w:val="24"/>
          <w:shd w:val="clear" w:color="auto" w:fill="FFFFFF"/>
        </w:rPr>
        <w:t>or Academiei Române pe anul 2021</w:t>
      </w:r>
      <w:r w:rsidRPr="00A578BB">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poate fi consultată </w:t>
      </w:r>
      <w:hyperlink r:id="rId5" w:history="1">
        <w:r w:rsidRPr="00A578BB">
          <w:rPr>
            <w:rStyle w:val="Hyperlink"/>
            <w:rFonts w:ascii="Times New Roman" w:hAnsi="Times New Roman" w:cs="Times New Roman"/>
            <w:b/>
            <w:sz w:val="24"/>
            <w:szCs w:val="24"/>
            <w:shd w:val="clear" w:color="auto" w:fill="FFFFFF"/>
          </w:rPr>
          <w:t>aici</w:t>
        </w:r>
      </w:hyperlink>
      <w:r>
        <w:rPr>
          <w:rFonts w:ascii="Times New Roman" w:hAnsi="Times New Roman" w:cs="Times New Roman"/>
          <w:color w:val="333333"/>
          <w:sz w:val="24"/>
          <w:szCs w:val="24"/>
          <w:shd w:val="clear" w:color="auto" w:fill="FFFFFF"/>
        </w:rPr>
        <w:t>.</w:t>
      </w:r>
    </w:p>
    <w:p w14:paraId="30AD9A79" w14:textId="77777777" w:rsidR="00D11BA3" w:rsidRPr="007B34BC" w:rsidRDefault="00D11BA3" w:rsidP="00D11BA3">
      <w:pPr>
        <w:spacing w:after="120" w:line="240" w:lineRule="auto"/>
        <w:jc w:val="both"/>
        <w:rPr>
          <w:rFonts w:ascii="Times New Roman" w:eastAsia="Times New Roman" w:hAnsi="Times New Roman" w:cs="Times New Roman"/>
          <w:b/>
          <w:sz w:val="24"/>
          <w:szCs w:val="24"/>
        </w:rPr>
      </w:pPr>
    </w:p>
    <w:p w14:paraId="489E3633" w14:textId="353FB9FA" w:rsidR="00DD4848" w:rsidRPr="007B34BC" w:rsidRDefault="00D11BA3" w:rsidP="00D11BA3">
      <w:pPr>
        <w:spacing w:after="120" w:line="240" w:lineRule="auto"/>
        <w:jc w:val="both"/>
        <w:rPr>
          <w:rFonts w:ascii="Times New Roman" w:eastAsia="Times New Roman" w:hAnsi="Times New Roman" w:cs="Times New Roman"/>
          <w:i/>
          <w:sz w:val="24"/>
          <w:szCs w:val="24"/>
        </w:rPr>
      </w:pPr>
      <w:r w:rsidRPr="007B34BC">
        <w:rPr>
          <w:rFonts w:ascii="Times New Roman" w:eastAsia="Times New Roman" w:hAnsi="Times New Roman" w:cs="Times New Roman"/>
          <w:i/>
          <w:sz w:val="24"/>
          <w:szCs w:val="24"/>
        </w:rPr>
        <w:t xml:space="preserve">Premiile Academiei Române sunt acordate din primii ani de funcţionare a forului de ştiinţă şi cultură. În anul 1867, s-a decis constituirea „premiilor fondatorilor”, pornind de la fondul constituit din importanta donaţie a lui Evanghelos Zappas. Acestui fond i s-a adăugat suma de 5.000 de lei, donată de domnitorul Al. I. Cuza, din anul 1863, cu scopul instituirii unor premii ştiinţifice şi literare româneşti. Primul premiu al Academiei Române a fost acordat lui Timotei Cipariu, pentru manuscrisul lucrării </w:t>
      </w:r>
      <w:r w:rsidR="00401928" w:rsidRPr="007B34BC">
        <w:rPr>
          <w:rFonts w:ascii="Times New Roman" w:eastAsia="Times New Roman" w:hAnsi="Times New Roman" w:cs="Times New Roman"/>
          <w:i/>
          <w:sz w:val="24"/>
          <w:szCs w:val="24"/>
        </w:rPr>
        <w:t>„</w:t>
      </w:r>
      <w:r w:rsidRPr="007B34BC">
        <w:rPr>
          <w:rFonts w:ascii="Times New Roman" w:eastAsia="Times New Roman" w:hAnsi="Times New Roman" w:cs="Times New Roman"/>
          <w:i/>
          <w:sz w:val="24"/>
          <w:szCs w:val="24"/>
        </w:rPr>
        <w:t>Gramatica l</w:t>
      </w:r>
      <w:r w:rsidR="00A578BB">
        <w:rPr>
          <w:rFonts w:ascii="Times New Roman" w:eastAsia="Times New Roman" w:hAnsi="Times New Roman" w:cs="Times New Roman"/>
          <w:i/>
          <w:sz w:val="24"/>
          <w:szCs w:val="24"/>
        </w:rPr>
        <w:t>imbii române. Partea analitică</w:t>
      </w:r>
      <w:r w:rsidR="00401928" w:rsidRPr="007B34BC">
        <w:rPr>
          <w:rFonts w:ascii="Times New Roman" w:eastAsia="Times New Roman" w:hAnsi="Times New Roman" w:cs="Times New Roman"/>
          <w:i/>
          <w:sz w:val="24"/>
          <w:szCs w:val="24"/>
        </w:rPr>
        <w:t>”</w:t>
      </w:r>
      <w:r w:rsidR="00A578BB">
        <w:rPr>
          <w:rFonts w:ascii="Times New Roman" w:eastAsia="Times New Roman" w:hAnsi="Times New Roman" w:cs="Times New Roman"/>
          <w:i/>
          <w:sz w:val="24"/>
          <w:szCs w:val="24"/>
        </w:rPr>
        <w:t xml:space="preserve">. </w:t>
      </w:r>
      <w:r w:rsidRPr="007B34BC">
        <w:rPr>
          <w:rFonts w:ascii="Times New Roman" w:eastAsia="Times New Roman" w:hAnsi="Times New Roman" w:cs="Times New Roman"/>
          <w:i/>
          <w:sz w:val="24"/>
          <w:szCs w:val="24"/>
        </w:rPr>
        <w:t>Cele 78 de premii ale Academiei Române acordate în prezent sunt repartizate pe domenii corespunzătoare celor 14 secţii ştiinţifice, iar fiecare premiu poartă numele unei personalităţi ilustre din domeniul creaţiei ştiinţifice, literare şi artistic</w:t>
      </w:r>
      <w:bookmarkStart w:id="0" w:name="_GoBack"/>
      <w:bookmarkEnd w:id="0"/>
      <w:r w:rsidRPr="007B34BC">
        <w:rPr>
          <w:rFonts w:ascii="Times New Roman" w:eastAsia="Times New Roman" w:hAnsi="Times New Roman" w:cs="Times New Roman"/>
          <w:i/>
          <w:sz w:val="24"/>
          <w:szCs w:val="24"/>
        </w:rPr>
        <w:t>e naţionale.</w:t>
      </w:r>
    </w:p>
    <w:sectPr w:rsidR="00DD4848" w:rsidRPr="007B34BC">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321F5A"/>
    <w:rsid w:val="000024BE"/>
    <w:rsid w:val="00086DFD"/>
    <w:rsid w:val="0010108E"/>
    <w:rsid w:val="00226484"/>
    <w:rsid w:val="00257C27"/>
    <w:rsid w:val="00321F5A"/>
    <w:rsid w:val="00322A7A"/>
    <w:rsid w:val="004002AC"/>
    <w:rsid w:val="00401928"/>
    <w:rsid w:val="004D6576"/>
    <w:rsid w:val="00592014"/>
    <w:rsid w:val="006255AC"/>
    <w:rsid w:val="00627575"/>
    <w:rsid w:val="00627726"/>
    <w:rsid w:val="00650DCC"/>
    <w:rsid w:val="00700BE8"/>
    <w:rsid w:val="00734078"/>
    <w:rsid w:val="007347C6"/>
    <w:rsid w:val="00790360"/>
    <w:rsid w:val="0079308C"/>
    <w:rsid w:val="007B34BC"/>
    <w:rsid w:val="007B6CF0"/>
    <w:rsid w:val="008640AB"/>
    <w:rsid w:val="00881171"/>
    <w:rsid w:val="008C2C4C"/>
    <w:rsid w:val="00926B0D"/>
    <w:rsid w:val="00972834"/>
    <w:rsid w:val="00A103CD"/>
    <w:rsid w:val="00A33218"/>
    <w:rsid w:val="00A578BB"/>
    <w:rsid w:val="00A87F43"/>
    <w:rsid w:val="00B64734"/>
    <w:rsid w:val="00D11BA3"/>
    <w:rsid w:val="00D442E4"/>
    <w:rsid w:val="00DD4848"/>
    <w:rsid w:val="00F26F6B"/>
    <w:rsid w:val="00FA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01876"/>
  <w15:docId w15:val="{D230E2A9-D220-44BD-830F-EB223A3D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10C85"/>
    <w:rPr>
      <w:color w:val="0563C1" w:themeColor="hyperlink"/>
      <w:u w:val="single"/>
    </w:rPr>
  </w:style>
  <w:style w:type="character" w:customStyle="1" w:styleId="xt0psk2">
    <w:name w:val="xt0psk2"/>
    <w:basedOn w:val="DefaultParagraphFont"/>
    <w:rsid w:val="008C539C"/>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A87F4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87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492606">
      <w:bodyDiv w:val="1"/>
      <w:marLeft w:val="0"/>
      <w:marRight w:val="0"/>
      <w:marTop w:val="0"/>
      <w:marBottom w:val="0"/>
      <w:divBdr>
        <w:top w:val="none" w:sz="0" w:space="0" w:color="auto"/>
        <w:left w:val="none" w:sz="0" w:space="0" w:color="auto"/>
        <w:bottom w:val="none" w:sz="0" w:space="0" w:color="auto"/>
        <w:right w:val="none" w:sz="0" w:space="0" w:color="auto"/>
      </w:divBdr>
    </w:div>
    <w:div w:id="1847134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unibuc.ro/wp-content/uploads/2023/12/2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iGlFUDV9tlZQ8VyrNWvjEjVHQA==">CgMxLjAyCGguZ2pkZ3hzOAByITFRQXRIVVE1Q1p4Qk0wZGUtVWhaVHlOM3hsby1OaVpHUQ==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2</Pages>
  <Words>572</Words>
  <Characters>3265</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Andreea Carstea</dc:creator>
  <cp:lastModifiedBy>pr</cp:lastModifiedBy>
  <cp:revision>27</cp:revision>
  <dcterms:created xsi:type="dcterms:W3CDTF">2021-11-23T07:21:00Z</dcterms:created>
  <dcterms:modified xsi:type="dcterms:W3CDTF">2023-12-05T13:46:00Z</dcterms:modified>
</cp:coreProperties>
</file>