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84503" w14:textId="7BB55EC8" w:rsidR="00DE113B" w:rsidRDefault="008D468C" w:rsidP="00454741">
      <w:pPr>
        <w:spacing w:after="120" w:line="312" w:lineRule="auto"/>
        <w:jc w:val="center"/>
        <w:rPr>
          <w:rFonts w:ascii="Times New Roman" w:hAnsi="Times New Roman" w:cs="Times New Roman"/>
          <w:b/>
          <w:bCs/>
          <w:sz w:val="24"/>
          <w:szCs w:val="24"/>
          <w:lang w:val="ro-RO"/>
        </w:rPr>
      </w:pPr>
      <w:r w:rsidRPr="008D468C">
        <w:rPr>
          <w:rFonts w:ascii="Times New Roman" w:hAnsi="Times New Roman" w:cs="Times New Roman"/>
          <w:b/>
          <w:bCs/>
          <w:sz w:val="24"/>
          <w:szCs w:val="24"/>
          <w:lang w:val="ro-RO"/>
        </w:rPr>
        <w:t>Universitatea din București marchează</w:t>
      </w:r>
      <w:r w:rsidRPr="008D468C">
        <w:rPr>
          <w:rFonts w:ascii="Times New Roman" w:hAnsi="Times New Roman" w:cs="Times New Roman"/>
          <w:b/>
          <w:sz w:val="24"/>
          <w:szCs w:val="24"/>
          <w:lang w:val="ro-RO"/>
        </w:rPr>
        <w:t xml:space="preserve"> </w:t>
      </w:r>
      <w:r w:rsidRPr="008D468C">
        <w:rPr>
          <w:rFonts w:ascii="Times New Roman" w:hAnsi="Times New Roman" w:cs="Times New Roman"/>
          <w:b/>
          <w:bCs/>
          <w:sz w:val="24"/>
          <w:szCs w:val="24"/>
          <w:lang w:val="ro-RO"/>
        </w:rPr>
        <w:t>un secol de explorări arheologice la situl Sultana</w:t>
      </w:r>
      <w:r w:rsidR="00DB0F38">
        <w:rPr>
          <w:rFonts w:ascii="Times New Roman" w:hAnsi="Times New Roman" w:cs="Times New Roman"/>
          <w:b/>
          <w:bCs/>
          <w:sz w:val="24"/>
          <w:szCs w:val="24"/>
          <w:lang w:val="ro-RO"/>
        </w:rPr>
        <w:t xml:space="preserve"> și organizează conferința internațională „</w:t>
      </w:r>
      <w:r w:rsidR="00DB0F38" w:rsidRPr="008D468C">
        <w:rPr>
          <w:rFonts w:ascii="Times New Roman" w:hAnsi="Times New Roman" w:cs="Times New Roman"/>
          <w:b/>
          <w:bCs/>
          <w:sz w:val="24"/>
          <w:szCs w:val="24"/>
          <w:lang w:val="ro-RO"/>
        </w:rPr>
        <w:t>Three Sides of Every Story: The Balkans, the Steppe, and the Puszta, the Triangular Matrix of the Neolithic Collapse</w:t>
      </w:r>
      <w:r w:rsidR="00DB0F38">
        <w:rPr>
          <w:rFonts w:ascii="Times New Roman" w:hAnsi="Times New Roman" w:cs="Times New Roman"/>
          <w:b/>
          <w:bCs/>
          <w:sz w:val="24"/>
          <w:szCs w:val="24"/>
          <w:lang w:val="ro-RO"/>
        </w:rPr>
        <w:t>”</w:t>
      </w:r>
    </w:p>
    <w:p w14:paraId="4EFB443B" w14:textId="77777777" w:rsidR="00454741" w:rsidRPr="00454741" w:rsidRDefault="00454741" w:rsidP="00454741">
      <w:pPr>
        <w:spacing w:after="120" w:line="312" w:lineRule="auto"/>
        <w:jc w:val="center"/>
        <w:rPr>
          <w:rFonts w:ascii="Times New Roman" w:hAnsi="Times New Roman" w:cs="Times New Roman"/>
          <w:b/>
          <w:bCs/>
          <w:sz w:val="24"/>
          <w:szCs w:val="24"/>
          <w:lang w:val="ro-RO"/>
        </w:rPr>
      </w:pPr>
    </w:p>
    <w:p w14:paraId="61B205AF" w14:textId="48C198FE" w:rsidR="008D468C" w:rsidRPr="00DB0F38" w:rsidRDefault="008D468C" w:rsidP="00454741">
      <w:pPr>
        <w:spacing w:after="120" w:line="312" w:lineRule="auto"/>
        <w:jc w:val="both"/>
        <w:rPr>
          <w:rFonts w:ascii="Times New Roman" w:hAnsi="Times New Roman" w:cs="Times New Roman"/>
          <w:sz w:val="24"/>
          <w:szCs w:val="24"/>
          <w:lang w:val="ro-RO"/>
        </w:rPr>
      </w:pPr>
      <w:r w:rsidRPr="008D468C">
        <w:rPr>
          <w:rFonts w:ascii="Times New Roman" w:hAnsi="Times New Roman" w:cs="Times New Roman"/>
          <w:sz w:val="24"/>
          <w:szCs w:val="24"/>
          <w:lang w:val="ro-RO"/>
        </w:rPr>
        <w:t>Universitatea din București</w:t>
      </w:r>
      <w:r w:rsidR="00454741">
        <w:rPr>
          <w:rFonts w:ascii="Times New Roman" w:hAnsi="Times New Roman" w:cs="Times New Roman"/>
          <w:sz w:val="24"/>
          <w:szCs w:val="24"/>
          <w:lang w:val="ro-RO"/>
        </w:rPr>
        <w:t xml:space="preserve"> </w:t>
      </w:r>
      <w:r w:rsidRPr="008D468C">
        <w:rPr>
          <w:rFonts w:ascii="Times New Roman" w:hAnsi="Times New Roman" w:cs="Times New Roman"/>
          <w:sz w:val="24"/>
          <w:szCs w:val="24"/>
          <w:lang w:val="ro-RO"/>
        </w:rPr>
        <w:t xml:space="preserve">organizează, în perioada </w:t>
      </w:r>
      <w:r w:rsidRPr="008D468C">
        <w:rPr>
          <w:rFonts w:ascii="Times New Roman" w:hAnsi="Times New Roman" w:cs="Times New Roman"/>
          <w:bCs/>
          <w:sz w:val="24"/>
          <w:szCs w:val="24"/>
          <w:lang w:val="ro-RO"/>
        </w:rPr>
        <w:t xml:space="preserve">26-29 februarie 2024, </w:t>
      </w:r>
      <w:r w:rsidRPr="008D468C">
        <w:rPr>
          <w:rFonts w:ascii="Times New Roman" w:hAnsi="Times New Roman" w:cs="Times New Roman"/>
          <w:sz w:val="24"/>
          <w:szCs w:val="24"/>
          <w:lang w:val="ro-RO"/>
        </w:rPr>
        <w:t xml:space="preserve">conferința internațională despre Colapsul Neolitic cu titlul </w:t>
      </w:r>
      <w:r w:rsidRPr="008D468C">
        <w:rPr>
          <w:rFonts w:ascii="Times New Roman" w:hAnsi="Times New Roman" w:cs="Times New Roman"/>
          <w:b/>
          <w:bCs/>
          <w:sz w:val="24"/>
          <w:szCs w:val="24"/>
          <w:lang w:val="ro-RO"/>
        </w:rPr>
        <w:t>„Three Sides of Every Story: The Balkans, the Steppe, and the Puszta, the Triangular Matrix of the Neolithic Collapse”</w:t>
      </w:r>
      <w:r w:rsidRPr="008D468C">
        <w:rPr>
          <w:rFonts w:ascii="Times New Roman" w:hAnsi="Times New Roman" w:cs="Times New Roman"/>
          <w:sz w:val="24"/>
          <w:szCs w:val="24"/>
          <w:lang w:val="ro-RO"/>
        </w:rPr>
        <w:t>.</w:t>
      </w:r>
      <w:r w:rsidRPr="008D468C">
        <w:rPr>
          <w:rFonts w:ascii="Times New Roman" w:hAnsi="Times New Roman" w:cs="Times New Roman"/>
          <w:bCs/>
          <w:sz w:val="24"/>
          <w:szCs w:val="24"/>
          <w:lang w:val="ro-RO"/>
        </w:rPr>
        <w:t xml:space="preserve"> </w:t>
      </w:r>
      <w:r w:rsidR="00DB0F38">
        <w:rPr>
          <w:rFonts w:ascii="Times New Roman" w:hAnsi="Times New Roman" w:cs="Times New Roman"/>
          <w:bCs/>
          <w:sz w:val="24"/>
          <w:szCs w:val="24"/>
          <w:lang w:val="ro-RO"/>
        </w:rPr>
        <w:t>Evenimentul</w:t>
      </w:r>
      <w:r w:rsidR="00DB0F38" w:rsidRPr="008D468C">
        <w:rPr>
          <w:rFonts w:ascii="Times New Roman" w:hAnsi="Times New Roman" w:cs="Times New Roman"/>
          <w:sz w:val="24"/>
          <w:szCs w:val="24"/>
          <w:lang w:val="ro-RO"/>
        </w:rPr>
        <w:t xml:space="preserve"> este organizat </w:t>
      </w:r>
      <w:r w:rsidR="00DB0F38" w:rsidRPr="008D468C">
        <w:rPr>
          <w:rFonts w:ascii="Times New Roman" w:hAnsi="Times New Roman" w:cs="Times New Roman"/>
          <w:bCs/>
          <w:sz w:val="24"/>
          <w:szCs w:val="24"/>
          <w:lang w:val="ro-RO"/>
        </w:rPr>
        <w:t xml:space="preserve">în </w:t>
      </w:r>
      <w:r w:rsidR="00DB0F38" w:rsidRPr="008D468C">
        <w:rPr>
          <w:rFonts w:ascii="Times New Roman" w:hAnsi="Times New Roman" w:cs="Times New Roman"/>
          <w:sz w:val="24"/>
          <w:szCs w:val="24"/>
          <w:lang w:val="ro-RO"/>
        </w:rPr>
        <w:t>colaborare cu Universitatea ELTE - „Eötvös Loránd” Tudományegyetem din Budapesta</w:t>
      </w:r>
      <w:r w:rsidR="00EC73F7">
        <w:rPr>
          <w:rFonts w:ascii="Times New Roman" w:hAnsi="Times New Roman" w:cs="Times New Roman"/>
          <w:sz w:val="24"/>
          <w:szCs w:val="24"/>
          <w:lang w:val="ro-RO"/>
        </w:rPr>
        <w:t xml:space="preserve">, </w:t>
      </w:r>
      <w:r w:rsidR="00DB0F38" w:rsidRPr="008D468C">
        <w:rPr>
          <w:rFonts w:ascii="Times New Roman" w:hAnsi="Times New Roman" w:cs="Times New Roman"/>
          <w:sz w:val="24"/>
          <w:szCs w:val="24"/>
          <w:lang w:val="ro-RO"/>
        </w:rPr>
        <w:t>Muzeul Municipiului București și</w:t>
      </w:r>
      <w:r w:rsidR="00EC73F7" w:rsidRPr="00EC73F7">
        <w:rPr>
          <w:rFonts w:ascii="Times New Roman" w:hAnsi="Times New Roman" w:cs="Times New Roman"/>
          <w:sz w:val="24"/>
          <w:szCs w:val="24"/>
          <w:lang w:val="ro-RO"/>
        </w:rPr>
        <w:t xml:space="preserve"> </w:t>
      </w:r>
      <w:r w:rsidR="00EC73F7">
        <w:rPr>
          <w:rFonts w:ascii="Times New Roman" w:hAnsi="Times New Roman" w:cs="Times New Roman"/>
          <w:sz w:val="24"/>
          <w:szCs w:val="24"/>
          <w:lang w:val="ro-RO"/>
        </w:rPr>
        <w:t>în parteneriat cu</w:t>
      </w:r>
      <w:r w:rsidR="00DB0F38" w:rsidRPr="008D468C">
        <w:rPr>
          <w:rFonts w:ascii="Times New Roman" w:hAnsi="Times New Roman" w:cs="Times New Roman"/>
          <w:sz w:val="24"/>
          <w:szCs w:val="24"/>
          <w:lang w:val="ro-RO"/>
        </w:rPr>
        <w:t xml:space="preserve"> Microsoft România</w:t>
      </w:r>
      <w:r w:rsidR="00EC73F7">
        <w:rPr>
          <w:rFonts w:ascii="Times New Roman" w:hAnsi="Times New Roman" w:cs="Times New Roman"/>
          <w:sz w:val="24"/>
          <w:szCs w:val="24"/>
          <w:lang w:val="ro-RO"/>
        </w:rPr>
        <w:t xml:space="preserve">, </w:t>
      </w:r>
      <w:r w:rsidR="00EC73F7" w:rsidRPr="00EC73F7">
        <w:rPr>
          <w:rFonts w:ascii="Times New Roman" w:hAnsi="Times New Roman" w:cs="Times New Roman"/>
          <w:sz w:val="24"/>
          <w:szCs w:val="24"/>
          <w:lang w:val="ro-RO"/>
        </w:rPr>
        <w:t>Crayon, și 441Design Powerhouse</w:t>
      </w:r>
      <w:r w:rsidR="00EC73F7">
        <w:rPr>
          <w:rFonts w:ascii="Times New Roman" w:hAnsi="Times New Roman" w:cs="Times New Roman"/>
          <w:sz w:val="24"/>
          <w:szCs w:val="24"/>
          <w:lang w:val="ro-RO"/>
        </w:rPr>
        <w:t>.</w:t>
      </w:r>
    </w:p>
    <w:p w14:paraId="7ACFF418" w14:textId="449A674C" w:rsidR="00DB0F38" w:rsidRPr="00DB0F38" w:rsidRDefault="008D468C" w:rsidP="00454741">
      <w:pPr>
        <w:spacing w:after="120" w:line="312" w:lineRule="auto"/>
        <w:jc w:val="both"/>
        <w:rPr>
          <w:rFonts w:ascii="Times New Roman" w:hAnsi="Times New Roman" w:cs="Times New Roman"/>
          <w:bCs/>
          <w:sz w:val="24"/>
          <w:szCs w:val="24"/>
          <w:lang w:val="ro-RO"/>
        </w:rPr>
      </w:pPr>
      <w:r w:rsidRPr="008D468C">
        <w:rPr>
          <w:rFonts w:ascii="Times New Roman" w:hAnsi="Times New Roman" w:cs="Times New Roman"/>
          <w:bCs/>
          <w:sz w:val="24"/>
          <w:szCs w:val="24"/>
          <w:lang w:val="ro-RO"/>
        </w:rPr>
        <w:t xml:space="preserve">Ceremonia de deschidere a </w:t>
      </w:r>
      <w:r w:rsidR="00DB0F38">
        <w:rPr>
          <w:rFonts w:ascii="Times New Roman" w:hAnsi="Times New Roman" w:cs="Times New Roman"/>
          <w:bCs/>
          <w:sz w:val="24"/>
          <w:szCs w:val="24"/>
          <w:lang w:val="ro-RO"/>
        </w:rPr>
        <w:t>conferinței</w:t>
      </w:r>
      <w:r w:rsidRPr="008D468C">
        <w:rPr>
          <w:rFonts w:ascii="Times New Roman" w:hAnsi="Times New Roman" w:cs="Times New Roman"/>
          <w:bCs/>
          <w:sz w:val="24"/>
          <w:szCs w:val="24"/>
          <w:lang w:val="ro-RO"/>
        </w:rPr>
        <w:t xml:space="preserve"> va avea loc luni, 26 februarie 2024 începând cu ora 15:30</w:t>
      </w:r>
      <w:r>
        <w:rPr>
          <w:rFonts w:ascii="Times New Roman" w:hAnsi="Times New Roman" w:cs="Times New Roman"/>
          <w:bCs/>
          <w:sz w:val="24"/>
          <w:szCs w:val="24"/>
          <w:lang w:val="ro-RO"/>
        </w:rPr>
        <w:t xml:space="preserve">, </w:t>
      </w:r>
      <w:r w:rsidRPr="008D468C">
        <w:rPr>
          <w:rFonts w:ascii="Times New Roman" w:hAnsi="Times New Roman" w:cs="Times New Roman"/>
          <w:bCs/>
          <w:sz w:val="24"/>
          <w:szCs w:val="24"/>
          <w:lang w:val="ro-RO"/>
        </w:rPr>
        <w:t xml:space="preserve">în Sala Senatului </w:t>
      </w:r>
      <w:r w:rsidRPr="008D468C">
        <w:rPr>
          <w:rFonts w:ascii="Times New Roman" w:hAnsi="Times New Roman" w:cs="Times New Roman"/>
          <w:sz w:val="24"/>
          <w:szCs w:val="24"/>
          <w:lang w:val="ro-RO"/>
        </w:rPr>
        <w:t>Rectoratului Universității din București (Șoseaua Panduri nr. 90, Sector 5, București</w:t>
      </w:r>
      <w:r w:rsidRPr="008D468C">
        <w:rPr>
          <w:rFonts w:ascii="Times New Roman" w:hAnsi="Times New Roman" w:cs="Times New Roman"/>
          <w:bCs/>
          <w:sz w:val="24"/>
          <w:szCs w:val="24"/>
          <w:lang w:val="ro-RO"/>
        </w:rPr>
        <w:t xml:space="preserve">). </w:t>
      </w:r>
    </w:p>
    <w:p w14:paraId="548197D3" w14:textId="6152B3F7" w:rsidR="008D468C" w:rsidRDefault="00DB0F38" w:rsidP="00454741">
      <w:pPr>
        <w:spacing w:after="120" w:line="312" w:lineRule="auto"/>
        <w:jc w:val="both"/>
        <w:rPr>
          <w:rFonts w:ascii="Times New Roman" w:hAnsi="Times New Roman" w:cs="Times New Roman"/>
          <w:sz w:val="24"/>
          <w:szCs w:val="24"/>
          <w:lang w:val="ro-RO"/>
        </w:rPr>
      </w:pPr>
      <w:r>
        <w:rPr>
          <w:rFonts w:ascii="Times New Roman" w:hAnsi="Times New Roman" w:cs="Times New Roman"/>
          <w:sz w:val="24"/>
          <w:szCs w:val="24"/>
          <w:lang w:val="ro-RO"/>
        </w:rPr>
        <w:t>Evenimentul</w:t>
      </w:r>
      <w:r w:rsidR="008D468C" w:rsidRPr="008D468C">
        <w:rPr>
          <w:rFonts w:ascii="Times New Roman" w:hAnsi="Times New Roman" w:cs="Times New Roman"/>
          <w:sz w:val="24"/>
          <w:szCs w:val="24"/>
          <w:lang w:val="ro-RO"/>
        </w:rPr>
        <w:t xml:space="preserve"> marchează un secol de explorări arheologice </w:t>
      </w:r>
      <w:r w:rsidR="00EC73F7">
        <w:rPr>
          <w:rFonts w:ascii="Times New Roman" w:hAnsi="Times New Roman" w:cs="Times New Roman"/>
          <w:sz w:val="24"/>
          <w:szCs w:val="24"/>
          <w:lang w:val="ro-RO"/>
        </w:rPr>
        <w:t>în</w:t>
      </w:r>
      <w:r w:rsidR="008D468C" w:rsidRPr="008D468C">
        <w:rPr>
          <w:rFonts w:ascii="Times New Roman" w:hAnsi="Times New Roman" w:cs="Times New Roman"/>
          <w:sz w:val="24"/>
          <w:szCs w:val="24"/>
          <w:lang w:val="ro-RO"/>
        </w:rPr>
        <w:t xml:space="preserve"> situl </w:t>
      </w:r>
      <w:r w:rsidR="00EC73F7">
        <w:rPr>
          <w:rFonts w:ascii="Times New Roman" w:hAnsi="Times New Roman" w:cs="Times New Roman"/>
          <w:sz w:val="24"/>
          <w:szCs w:val="24"/>
          <w:lang w:val="ro-RO"/>
        </w:rPr>
        <w:t xml:space="preserve">arheologic </w:t>
      </w:r>
      <w:r w:rsidR="008D468C" w:rsidRPr="008D468C">
        <w:rPr>
          <w:rFonts w:ascii="Times New Roman" w:hAnsi="Times New Roman" w:cs="Times New Roman"/>
          <w:sz w:val="24"/>
          <w:szCs w:val="24"/>
          <w:lang w:val="ro-RO"/>
        </w:rPr>
        <w:t>Sultana</w:t>
      </w:r>
      <w:r w:rsidR="00EC73F7">
        <w:rPr>
          <w:rFonts w:ascii="Times New Roman" w:hAnsi="Times New Roman" w:cs="Times New Roman"/>
          <w:sz w:val="24"/>
          <w:szCs w:val="24"/>
          <w:lang w:val="ro-RO"/>
        </w:rPr>
        <w:t>-Malu Roșu</w:t>
      </w:r>
      <w:r w:rsidR="008D468C" w:rsidRPr="008D468C">
        <w:rPr>
          <w:rFonts w:ascii="Times New Roman" w:hAnsi="Times New Roman" w:cs="Times New Roman"/>
          <w:sz w:val="24"/>
          <w:szCs w:val="24"/>
          <w:lang w:val="ro-RO"/>
        </w:rPr>
        <w:t xml:space="preserve"> din România</w:t>
      </w:r>
      <w:r>
        <w:rPr>
          <w:rFonts w:ascii="Times New Roman" w:hAnsi="Times New Roman" w:cs="Times New Roman"/>
          <w:sz w:val="24"/>
          <w:szCs w:val="24"/>
          <w:lang w:val="ro-RO"/>
        </w:rPr>
        <w:t xml:space="preserve"> și integrează, în premieră, </w:t>
      </w:r>
      <w:r w:rsidRPr="008D468C">
        <w:rPr>
          <w:rFonts w:ascii="Times New Roman" w:hAnsi="Times New Roman" w:cs="Times New Roman"/>
          <w:sz w:val="24"/>
          <w:szCs w:val="24"/>
          <w:lang w:val="ro-RO"/>
        </w:rPr>
        <w:t>Inteligenț</w:t>
      </w:r>
      <w:r>
        <w:rPr>
          <w:rFonts w:ascii="Times New Roman" w:hAnsi="Times New Roman" w:cs="Times New Roman"/>
          <w:sz w:val="24"/>
          <w:szCs w:val="24"/>
          <w:lang w:val="ro-RO"/>
        </w:rPr>
        <w:t>a</w:t>
      </w:r>
      <w:r w:rsidRPr="008D468C">
        <w:rPr>
          <w:rFonts w:ascii="Times New Roman" w:hAnsi="Times New Roman" w:cs="Times New Roman"/>
          <w:sz w:val="24"/>
          <w:szCs w:val="24"/>
          <w:lang w:val="ro-RO"/>
        </w:rPr>
        <w:t xml:space="preserve"> Artificial</w:t>
      </w:r>
      <w:r w:rsidR="00931771">
        <w:rPr>
          <w:rFonts w:ascii="Times New Roman" w:hAnsi="Times New Roman" w:cs="Times New Roman"/>
          <w:sz w:val="24"/>
          <w:szCs w:val="24"/>
          <w:lang w:val="ro-RO"/>
        </w:rPr>
        <w:t>ă</w:t>
      </w:r>
      <w:r w:rsidRPr="008D468C">
        <w:rPr>
          <w:rFonts w:ascii="Times New Roman" w:hAnsi="Times New Roman" w:cs="Times New Roman"/>
          <w:sz w:val="24"/>
          <w:szCs w:val="24"/>
          <w:lang w:val="ro-RO"/>
        </w:rPr>
        <w:t xml:space="preserve"> (IA)</w:t>
      </w:r>
      <w:r w:rsidR="00931771">
        <w:rPr>
          <w:rFonts w:ascii="Times New Roman" w:hAnsi="Times New Roman" w:cs="Times New Roman"/>
          <w:sz w:val="24"/>
          <w:szCs w:val="24"/>
          <w:lang w:val="ro-RO"/>
        </w:rPr>
        <w:t xml:space="preserve">, care va permite participanților online să </w:t>
      </w:r>
      <w:r w:rsidR="008D468C" w:rsidRPr="008D468C">
        <w:rPr>
          <w:rFonts w:ascii="Times New Roman" w:hAnsi="Times New Roman" w:cs="Times New Roman"/>
          <w:sz w:val="24"/>
          <w:szCs w:val="24"/>
          <w:lang w:val="ro-RO"/>
        </w:rPr>
        <w:t xml:space="preserve">interacționeze cu conținutul prezentat în cadrul conferinței. </w:t>
      </w:r>
      <w:r w:rsidRPr="008D468C">
        <w:rPr>
          <w:rFonts w:ascii="Times New Roman" w:hAnsi="Times New Roman" w:cs="Times New Roman"/>
          <w:sz w:val="24"/>
          <w:szCs w:val="24"/>
          <w:lang w:val="ro-RO"/>
        </w:rPr>
        <w:t>De asemenea, tehnologia IA va fi utilizată</w:t>
      </w:r>
      <w:r>
        <w:rPr>
          <w:rFonts w:ascii="Times New Roman" w:hAnsi="Times New Roman" w:cs="Times New Roman"/>
          <w:sz w:val="24"/>
          <w:szCs w:val="24"/>
          <w:lang w:val="ro-RO"/>
        </w:rPr>
        <w:t xml:space="preserve"> </w:t>
      </w:r>
      <w:r w:rsidRPr="008D468C">
        <w:rPr>
          <w:rFonts w:ascii="Times New Roman" w:hAnsi="Times New Roman" w:cs="Times New Roman"/>
          <w:sz w:val="24"/>
          <w:szCs w:val="24"/>
          <w:lang w:val="ro-RO"/>
        </w:rPr>
        <w:t>pentru a rezuma întreg evenimentul și a contribui, alături de participanți, la publicarea volumului rezultat din conferință.</w:t>
      </w:r>
      <w:r>
        <w:rPr>
          <w:rFonts w:ascii="Times New Roman" w:hAnsi="Times New Roman" w:cs="Times New Roman"/>
          <w:sz w:val="24"/>
          <w:szCs w:val="24"/>
          <w:lang w:val="ro-RO"/>
        </w:rPr>
        <w:t xml:space="preserve"> </w:t>
      </w:r>
      <w:r w:rsidRPr="008D468C">
        <w:rPr>
          <w:rFonts w:ascii="Times New Roman" w:hAnsi="Times New Roman" w:cs="Times New Roman"/>
          <w:sz w:val="24"/>
          <w:szCs w:val="24"/>
          <w:lang w:val="ro-RO"/>
        </w:rPr>
        <w:t>Această strategie subliniază angajamentul Universității din București pentru pionieratul integrării IA în cercetarea științifică, marcând un pas important în recunoașterea IA, nu doar ca un simplu instrument, dar și ca un contribuitor interactiv la discursul științific.</w:t>
      </w:r>
    </w:p>
    <w:p w14:paraId="2A48A990" w14:textId="35C69A5F" w:rsidR="00DB0F38" w:rsidRPr="00DB0F38" w:rsidRDefault="00DB0F38" w:rsidP="00454741">
      <w:pPr>
        <w:spacing w:after="120" w:line="312"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Evenimentul </w:t>
      </w:r>
      <w:r w:rsidRPr="00DB0F38">
        <w:rPr>
          <w:rFonts w:ascii="Times New Roman" w:hAnsi="Times New Roman" w:cs="Times New Roman"/>
          <w:sz w:val="24"/>
          <w:szCs w:val="24"/>
          <w:lang w:val="ro-RO"/>
        </w:rPr>
        <w:t xml:space="preserve">reunește cercetători renumiți din </w:t>
      </w:r>
      <w:r w:rsidRPr="00DB0F38">
        <w:rPr>
          <w:rFonts w:ascii="Times New Roman" w:hAnsi="Times New Roman" w:cs="Times New Roman"/>
          <w:b/>
          <w:bCs/>
          <w:sz w:val="24"/>
          <w:szCs w:val="24"/>
          <w:lang w:val="ro-RO"/>
        </w:rPr>
        <w:t>România, Ungaria, Bulgaria, Moldova, Serbia, Ucraina, Franța</w:t>
      </w:r>
      <w:r w:rsidR="00C213A2">
        <w:rPr>
          <w:rFonts w:ascii="Times New Roman" w:hAnsi="Times New Roman" w:cs="Times New Roman"/>
          <w:b/>
          <w:bCs/>
          <w:sz w:val="24"/>
          <w:szCs w:val="24"/>
          <w:lang w:val="ro-RO"/>
        </w:rPr>
        <w:t>, Spania</w:t>
      </w:r>
      <w:r w:rsidRPr="00DB0F38">
        <w:rPr>
          <w:rFonts w:ascii="Times New Roman" w:hAnsi="Times New Roman" w:cs="Times New Roman"/>
          <w:b/>
          <w:bCs/>
          <w:sz w:val="24"/>
          <w:szCs w:val="24"/>
          <w:lang w:val="ro-RO"/>
        </w:rPr>
        <w:t xml:space="preserve"> și Marea Britanie</w:t>
      </w:r>
      <w:r w:rsidRPr="00DB0F38">
        <w:rPr>
          <w:rFonts w:ascii="Times New Roman" w:hAnsi="Times New Roman" w:cs="Times New Roman"/>
          <w:sz w:val="24"/>
          <w:szCs w:val="24"/>
          <w:lang w:val="ro-RO"/>
        </w:rPr>
        <w:t xml:space="preserve"> pentru a explora, dintr-o perspectivă multidisciplinară, declin</w:t>
      </w:r>
      <w:r>
        <w:rPr>
          <w:rFonts w:ascii="Times New Roman" w:hAnsi="Times New Roman" w:cs="Times New Roman"/>
          <w:sz w:val="24"/>
          <w:szCs w:val="24"/>
          <w:lang w:val="ro-RO"/>
        </w:rPr>
        <w:t>ul</w:t>
      </w:r>
      <w:r w:rsidRPr="00DB0F38">
        <w:rPr>
          <w:rFonts w:ascii="Times New Roman" w:hAnsi="Times New Roman" w:cs="Times New Roman"/>
          <w:sz w:val="24"/>
          <w:szCs w:val="24"/>
          <w:lang w:val="ro-RO"/>
        </w:rPr>
        <w:t xml:space="preserve"> civilizațiilor eneolitice din Europa de Sud-Est. Cercetările se vor concentra pe diverși factori, inclusiv schimbări de mediu, biologice, climatologice, antropice și culturale.</w:t>
      </w:r>
      <w:r>
        <w:rPr>
          <w:rFonts w:ascii="Times New Roman" w:hAnsi="Times New Roman" w:cs="Times New Roman"/>
          <w:sz w:val="24"/>
          <w:szCs w:val="24"/>
          <w:lang w:val="ro-RO"/>
        </w:rPr>
        <w:t xml:space="preserve"> </w:t>
      </w:r>
      <w:r w:rsidRPr="00DB0F38">
        <w:rPr>
          <w:rFonts w:ascii="Times New Roman" w:hAnsi="Times New Roman" w:cs="Times New Roman"/>
          <w:sz w:val="24"/>
          <w:szCs w:val="24"/>
          <w:lang w:val="ro-RO"/>
        </w:rPr>
        <w:t xml:space="preserve">Analizând fenomenul din diverse perspective, </w:t>
      </w:r>
      <w:r>
        <w:rPr>
          <w:rFonts w:ascii="Times New Roman" w:hAnsi="Times New Roman" w:cs="Times New Roman"/>
          <w:sz w:val="24"/>
          <w:szCs w:val="24"/>
          <w:lang w:val="ro-RO"/>
        </w:rPr>
        <w:t>conferința își propune să</w:t>
      </w:r>
      <w:r w:rsidRPr="00DB0F38">
        <w:rPr>
          <w:rFonts w:ascii="Times New Roman" w:hAnsi="Times New Roman" w:cs="Times New Roman"/>
          <w:sz w:val="24"/>
          <w:szCs w:val="24"/>
          <w:lang w:val="ro-RO"/>
        </w:rPr>
        <w:t xml:space="preserve"> descoper</w:t>
      </w:r>
      <w:r>
        <w:rPr>
          <w:rFonts w:ascii="Times New Roman" w:hAnsi="Times New Roman" w:cs="Times New Roman"/>
          <w:sz w:val="24"/>
          <w:szCs w:val="24"/>
          <w:lang w:val="ro-RO"/>
        </w:rPr>
        <w:t xml:space="preserve">e </w:t>
      </w:r>
      <w:r w:rsidRPr="00DB0F38">
        <w:rPr>
          <w:rFonts w:ascii="Times New Roman" w:hAnsi="Times New Roman" w:cs="Times New Roman"/>
          <w:sz w:val="24"/>
          <w:szCs w:val="24"/>
          <w:lang w:val="ro-RO"/>
        </w:rPr>
        <w:t>cauzele profunde ale acestui declin, să cartografie</w:t>
      </w:r>
      <w:r>
        <w:rPr>
          <w:rFonts w:ascii="Times New Roman" w:hAnsi="Times New Roman" w:cs="Times New Roman"/>
          <w:sz w:val="24"/>
          <w:szCs w:val="24"/>
          <w:lang w:val="ro-RO"/>
        </w:rPr>
        <w:t>ze</w:t>
      </w:r>
      <w:r w:rsidRPr="00DB0F38">
        <w:rPr>
          <w:rFonts w:ascii="Times New Roman" w:hAnsi="Times New Roman" w:cs="Times New Roman"/>
          <w:sz w:val="24"/>
          <w:szCs w:val="24"/>
          <w:lang w:val="ro-RO"/>
        </w:rPr>
        <w:t xml:space="preserve"> evoluția sa pe parcursul a o mie de ani (4300-3300 î.Hr.) într-o zonă geografică vastă și să test</w:t>
      </w:r>
      <w:r>
        <w:rPr>
          <w:rFonts w:ascii="Times New Roman" w:hAnsi="Times New Roman" w:cs="Times New Roman"/>
          <w:sz w:val="24"/>
          <w:szCs w:val="24"/>
          <w:lang w:val="ro-RO"/>
        </w:rPr>
        <w:t>eze</w:t>
      </w:r>
      <w:r w:rsidRPr="00DB0F38">
        <w:rPr>
          <w:rFonts w:ascii="Times New Roman" w:hAnsi="Times New Roman" w:cs="Times New Roman"/>
          <w:sz w:val="24"/>
          <w:szCs w:val="24"/>
          <w:lang w:val="ro-RO"/>
        </w:rPr>
        <w:t xml:space="preserve"> ipoteza intrigantă a unui </w:t>
      </w:r>
      <w:r>
        <w:rPr>
          <w:rFonts w:ascii="Times New Roman" w:hAnsi="Times New Roman" w:cs="Times New Roman"/>
          <w:sz w:val="24"/>
          <w:szCs w:val="24"/>
          <w:lang w:val="ro-RO"/>
        </w:rPr>
        <w:t>„</w:t>
      </w:r>
      <w:r w:rsidRPr="00DB0F38">
        <w:rPr>
          <w:rFonts w:ascii="Times New Roman" w:hAnsi="Times New Roman" w:cs="Times New Roman"/>
          <w:sz w:val="24"/>
          <w:szCs w:val="24"/>
          <w:lang w:val="ro-RO"/>
        </w:rPr>
        <w:t>efect Domino</w:t>
      </w:r>
      <w:r>
        <w:rPr>
          <w:rFonts w:ascii="Times New Roman" w:hAnsi="Times New Roman" w:cs="Times New Roman"/>
          <w:sz w:val="24"/>
          <w:szCs w:val="24"/>
          <w:lang w:val="ro-RO"/>
        </w:rPr>
        <w:t>”</w:t>
      </w:r>
      <w:r w:rsidRPr="00DB0F38">
        <w:rPr>
          <w:rFonts w:ascii="Times New Roman" w:hAnsi="Times New Roman" w:cs="Times New Roman"/>
          <w:sz w:val="24"/>
          <w:szCs w:val="24"/>
          <w:lang w:val="ro-RO"/>
        </w:rPr>
        <w:t xml:space="preserve"> care a declanșat prăbușiri interconectate în rândul culturilor eneolitice din regiune.</w:t>
      </w:r>
    </w:p>
    <w:p w14:paraId="1B0472CC" w14:textId="38D5E5EB" w:rsidR="00093F44" w:rsidRPr="00BD6890" w:rsidRDefault="00DB0F38" w:rsidP="00454741">
      <w:pPr>
        <w:spacing w:after="120" w:line="312" w:lineRule="auto"/>
        <w:jc w:val="both"/>
        <w:rPr>
          <w:rFonts w:ascii="Times New Roman" w:hAnsi="Times New Roman" w:cs="Times New Roman"/>
          <w:sz w:val="24"/>
          <w:szCs w:val="24"/>
          <w:lang w:val="ro-RO"/>
        </w:rPr>
      </w:pPr>
      <w:r>
        <w:rPr>
          <w:rFonts w:ascii="Times New Roman" w:hAnsi="Times New Roman" w:cs="Times New Roman"/>
          <w:sz w:val="24"/>
          <w:szCs w:val="24"/>
          <w:lang w:val="ro-RO"/>
        </w:rPr>
        <w:t>Astfel, c</w:t>
      </w:r>
      <w:r w:rsidRPr="00DB0F38">
        <w:rPr>
          <w:rFonts w:ascii="Times New Roman" w:hAnsi="Times New Roman" w:cs="Times New Roman"/>
          <w:sz w:val="24"/>
          <w:szCs w:val="24"/>
          <w:lang w:val="ro-RO"/>
        </w:rPr>
        <w:t xml:space="preserve">onferința se adresează atât </w:t>
      </w:r>
      <w:r w:rsidRPr="00DB0F38">
        <w:rPr>
          <w:rFonts w:ascii="Times New Roman" w:hAnsi="Times New Roman" w:cs="Times New Roman"/>
          <w:b/>
          <w:bCs/>
          <w:sz w:val="24"/>
          <w:szCs w:val="24"/>
          <w:lang w:val="ro-RO"/>
        </w:rPr>
        <w:t>specialiștilor în preistorie, arheologie, geoarheologie, bioarheologie și domenii conexe</w:t>
      </w:r>
      <w:r w:rsidRPr="00DB0F38">
        <w:rPr>
          <w:rFonts w:ascii="Times New Roman" w:hAnsi="Times New Roman" w:cs="Times New Roman"/>
          <w:sz w:val="24"/>
          <w:szCs w:val="24"/>
          <w:lang w:val="ro-RO"/>
        </w:rPr>
        <w:t xml:space="preserve">, cât și publicului larg pasionat de descoperirile arheologice și de epoca eneolitică. </w:t>
      </w:r>
    </w:p>
    <w:sectPr w:rsidR="00093F44" w:rsidRPr="00BD6890" w:rsidSect="002342D6">
      <w:headerReference w:type="default" r:id="rId8"/>
      <w:pgSz w:w="11907" w:h="16839" w:code="9"/>
      <w:pgMar w:top="1833" w:right="1275" w:bottom="993"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43C30" w14:textId="77777777" w:rsidR="002342D6" w:rsidRDefault="002342D6" w:rsidP="00F93990">
      <w:pPr>
        <w:spacing w:after="0" w:line="240" w:lineRule="auto"/>
      </w:pPr>
      <w:r>
        <w:separator/>
      </w:r>
    </w:p>
  </w:endnote>
  <w:endnote w:type="continuationSeparator" w:id="0">
    <w:p w14:paraId="41B3C134" w14:textId="77777777" w:rsidR="002342D6" w:rsidRDefault="002342D6" w:rsidP="00F93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17879" w14:textId="77777777" w:rsidR="002342D6" w:rsidRDefault="002342D6" w:rsidP="00F93990">
      <w:pPr>
        <w:spacing w:after="0" w:line="240" w:lineRule="auto"/>
      </w:pPr>
      <w:r>
        <w:separator/>
      </w:r>
    </w:p>
  </w:footnote>
  <w:footnote w:type="continuationSeparator" w:id="0">
    <w:p w14:paraId="283177E7" w14:textId="77777777" w:rsidR="002342D6" w:rsidRDefault="002342D6" w:rsidP="00F93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9CA33" w14:textId="19C86BA2" w:rsidR="00F93990" w:rsidRDefault="00F93990" w:rsidP="00E73CF2">
    <w:pPr>
      <w:pStyle w:val="Header"/>
      <w:tabs>
        <w:tab w:val="clear" w:pos="9360"/>
      </w:tabs>
      <w:ind w:left="-1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53E7A"/>
    <w:multiLevelType w:val="hybridMultilevel"/>
    <w:tmpl w:val="09600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44A46"/>
    <w:multiLevelType w:val="hybridMultilevel"/>
    <w:tmpl w:val="C26C4E1A"/>
    <w:lvl w:ilvl="0" w:tplc="D7FEC0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6A5FB8"/>
    <w:multiLevelType w:val="hybridMultilevel"/>
    <w:tmpl w:val="ADF62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DA1927"/>
    <w:multiLevelType w:val="hybridMultilevel"/>
    <w:tmpl w:val="2D521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657913"/>
    <w:multiLevelType w:val="hybridMultilevel"/>
    <w:tmpl w:val="4EC2F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304AF8"/>
    <w:multiLevelType w:val="hybridMultilevel"/>
    <w:tmpl w:val="7F5C54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960111822">
    <w:abstractNumId w:val="0"/>
  </w:num>
  <w:num w:numId="2" w16cid:durableId="1946037064">
    <w:abstractNumId w:val="3"/>
  </w:num>
  <w:num w:numId="3" w16cid:durableId="1918203394">
    <w:abstractNumId w:val="4"/>
  </w:num>
  <w:num w:numId="4" w16cid:durableId="528762180">
    <w:abstractNumId w:val="1"/>
  </w:num>
  <w:num w:numId="5" w16cid:durableId="283581709">
    <w:abstractNumId w:val="5"/>
  </w:num>
  <w:num w:numId="6" w16cid:durableId="1304430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YwNDQ1NzU2sTC3tDBW0lEKTi0uzszPAykwrAUAEe75uywAAAA="/>
  </w:docVars>
  <w:rsids>
    <w:rsidRoot w:val="00F93990"/>
    <w:rsid w:val="00000D26"/>
    <w:rsid w:val="00005568"/>
    <w:rsid w:val="00015A7E"/>
    <w:rsid w:val="00017C9D"/>
    <w:rsid w:val="00021F49"/>
    <w:rsid w:val="00022985"/>
    <w:rsid w:val="0002597D"/>
    <w:rsid w:val="00044083"/>
    <w:rsid w:val="00047930"/>
    <w:rsid w:val="00051720"/>
    <w:rsid w:val="00056676"/>
    <w:rsid w:val="000634B4"/>
    <w:rsid w:val="000845FD"/>
    <w:rsid w:val="000873F1"/>
    <w:rsid w:val="00093F44"/>
    <w:rsid w:val="00095BF6"/>
    <w:rsid w:val="00096C4C"/>
    <w:rsid w:val="00096D94"/>
    <w:rsid w:val="000F15D7"/>
    <w:rsid w:val="000F28E3"/>
    <w:rsid w:val="000F4B8D"/>
    <w:rsid w:val="001048D6"/>
    <w:rsid w:val="00113523"/>
    <w:rsid w:val="0011439F"/>
    <w:rsid w:val="00126F18"/>
    <w:rsid w:val="00136DC2"/>
    <w:rsid w:val="001463CC"/>
    <w:rsid w:val="00147A84"/>
    <w:rsid w:val="00150431"/>
    <w:rsid w:val="001524A3"/>
    <w:rsid w:val="00160C95"/>
    <w:rsid w:val="00180659"/>
    <w:rsid w:val="00181127"/>
    <w:rsid w:val="00181A1B"/>
    <w:rsid w:val="00186490"/>
    <w:rsid w:val="00194F7D"/>
    <w:rsid w:val="001A6566"/>
    <w:rsid w:val="001A6BE2"/>
    <w:rsid w:val="001B4000"/>
    <w:rsid w:val="001B7207"/>
    <w:rsid w:val="001C6AAB"/>
    <w:rsid w:val="001D41AA"/>
    <w:rsid w:val="001E784C"/>
    <w:rsid w:val="001F3E19"/>
    <w:rsid w:val="002129CE"/>
    <w:rsid w:val="00226A42"/>
    <w:rsid w:val="002342D6"/>
    <w:rsid w:val="0024119D"/>
    <w:rsid w:val="00261AD1"/>
    <w:rsid w:val="0026430F"/>
    <w:rsid w:val="002919E3"/>
    <w:rsid w:val="00292D66"/>
    <w:rsid w:val="002B4D31"/>
    <w:rsid w:val="002B535E"/>
    <w:rsid w:val="002B617D"/>
    <w:rsid w:val="002B64C1"/>
    <w:rsid w:val="002C56F6"/>
    <w:rsid w:val="002D0D2F"/>
    <w:rsid w:val="002F23A5"/>
    <w:rsid w:val="002F6472"/>
    <w:rsid w:val="003014CA"/>
    <w:rsid w:val="00316386"/>
    <w:rsid w:val="00353170"/>
    <w:rsid w:val="00362C00"/>
    <w:rsid w:val="003715A0"/>
    <w:rsid w:val="00395044"/>
    <w:rsid w:val="00396420"/>
    <w:rsid w:val="00396772"/>
    <w:rsid w:val="003979A2"/>
    <w:rsid w:val="003A4A99"/>
    <w:rsid w:val="003B0827"/>
    <w:rsid w:val="003B6DC1"/>
    <w:rsid w:val="003D5E26"/>
    <w:rsid w:val="003F2F14"/>
    <w:rsid w:val="003F3CC1"/>
    <w:rsid w:val="00415C83"/>
    <w:rsid w:val="00424ED4"/>
    <w:rsid w:val="00436273"/>
    <w:rsid w:val="00454741"/>
    <w:rsid w:val="00460158"/>
    <w:rsid w:val="004679B3"/>
    <w:rsid w:val="00471EA6"/>
    <w:rsid w:val="004816F0"/>
    <w:rsid w:val="00485906"/>
    <w:rsid w:val="0048797D"/>
    <w:rsid w:val="004A3CF2"/>
    <w:rsid w:val="004B7C28"/>
    <w:rsid w:val="004D28C8"/>
    <w:rsid w:val="004D437C"/>
    <w:rsid w:val="004D52C2"/>
    <w:rsid w:val="00506B5D"/>
    <w:rsid w:val="00513AD7"/>
    <w:rsid w:val="005157C4"/>
    <w:rsid w:val="00523855"/>
    <w:rsid w:val="00530C0C"/>
    <w:rsid w:val="00545AE0"/>
    <w:rsid w:val="00557D03"/>
    <w:rsid w:val="005617EB"/>
    <w:rsid w:val="005842FB"/>
    <w:rsid w:val="005A6391"/>
    <w:rsid w:val="005A7874"/>
    <w:rsid w:val="005B2B75"/>
    <w:rsid w:val="005C0E25"/>
    <w:rsid w:val="005D673A"/>
    <w:rsid w:val="005E15E4"/>
    <w:rsid w:val="005E6D71"/>
    <w:rsid w:val="005E7349"/>
    <w:rsid w:val="006068F3"/>
    <w:rsid w:val="00620C5E"/>
    <w:rsid w:val="006221A7"/>
    <w:rsid w:val="006350EF"/>
    <w:rsid w:val="00640000"/>
    <w:rsid w:val="00657863"/>
    <w:rsid w:val="00667AC9"/>
    <w:rsid w:val="0067327C"/>
    <w:rsid w:val="00682280"/>
    <w:rsid w:val="006A0E6C"/>
    <w:rsid w:val="006A213E"/>
    <w:rsid w:val="006A6F24"/>
    <w:rsid w:val="006B0FCE"/>
    <w:rsid w:val="006D551B"/>
    <w:rsid w:val="006E7D4C"/>
    <w:rsid w:val="007244A0"/>
    <w:rsid w:val="00727AD1"/>
    <w:rsid w:val="00734A92"/>
    <w:rsid w:val="007377C2"/>
    <w:rsid w:val="0074426B"/>
    <w:rsid w:val="0074526F"/>
    <w:rsid w:val="0074541E"/>
    <w:rsid w:val="007621F5"/>
    <w:rsid w:val="007730FA"/>
    <w:rsid w:val="00783770"/>
    <w:rsid w:val="0079386A"/>
    <w:rsid w:val="007A6398"/>
    <w:rsid w:val="007A7343"/>
    <w:rsid w:val="007B2928"/>
    <w:rsid w:val="007B7151"/>
    <w:rsid w:val="007C00FB"/>
    <w:rsid w:val="007C7112"/>
    <w:rsid w:val="007F7E03"/>
    <w:rsid w:val="0080292B"/>
    <w:rsid w:val="00841773"/>
    <w:rsid w:val="00850E7A"/>
    <w:rsid w:val="008727DC"/>
    <w:rsid w:val="0087750A"/>
    <w:rsid w:val="00882654"/>
    <w:rsid w:val="00887013"/>
    <w:rsid w:val="00893FED"/>
    <w:rsid w:val="0089585F"/>
    <w:rsid w:val="008A05EA"/>
    <w:rsid w:val="008B631E"/>
    <w:rsid w:val="008B6D77"/>
    <w:rsid w:val="008B6EF7"/>
    <w:rsid w:val="008C1584"/>
    <w:rsid w:val="008C17F4"/>
    <w:rsid w:val="008D3F49"/>
    <w:rsid w:val="008D468C"/>
    <w:rsid w:val="008E104E"/>
    <w:rsid w:val="008E275B"/>
    <w:rsid w:val="008E44F5"/>
    <w:rsid w:val="008E6163"/>
    <w:rsid w:val="008F2BBB"/>
    <w:rsid w:val="00900DF7"/>
    <w:rsid w:val="009015D9"/>
    <w:rsid w:val="00931771"/>
    <w:rsid w:val="0094279D"/>
    <w:rsid w:val="00957965"/>
    <w:rsid w:val="0096444D"/>
    <w:rsid w:val="00965923"/>
    <w:rsid w:val="009723E2"/>
    <w:rsid w:val="0098012F"/>
    <w:rsid w:val="009A3CAA"/>
    <w:rsid w:val="009B5652"/>
    <w:rsid w:val="009C5206"/>
    <w:rsid w:val="009D11AE"/>
    <w:rsid w:val="00A00425"/>
    <w:rsid w:val="00A0329C"/>
    <w:rsid w:val="00A0451C"/>
    <w:rsid w:val="00A076A5"/>
    <w:rsid w:val="00A11D18"/>
    <w:rsid w:val="00A20AEE"/>
    <w:rsid w:val="00A344B2"/>
    <w:rsid w:val="00A37A47"/>
    <w:rsid w:val="00A5627B"/>
    <w:rsid w:val="00A64A63"/>
    <w:rsid w:val="00A82C7C"/>
    <w:rsid w:val="00A85D7F"/>
    <w:rsid w:val="00AB26F6"/>
    <w:rsid w:val="00AC25A3"/>
    <w:rsid w:val="00AF384C"/>
    <w:rsid w:val="00B2110C"/>
    <w:rsid w:val="00B24FED"/>
    <w:rsid w:val="00B453A0"/>
    <w:rsid w:val="00B63503"/>
    <w:rsid w:val="00B7433D"/>
    <w:rsid w:val="00B75171"/>
    <w:rsid w:val="00B766B8"/>
    <w:rsid w:val="00B7782E"/>
    <w:rsid w:val="00B92281"/>
    <w:rsid w:val="00B9313C"/>
    <w:rsid w:val="00BA0B0E"/>
    <w:rsid w:val="00BC19FD"/>
    <w:rsid w:val="00BD3FBE"/>
    <w:rsid w:val="00BD6890"/>
    <w:rsid w:val="00BE15FD"/>
    <w:rsid w:val="00BE1EDE"/>
    <w:rsid w:val="00BE3FFA"/>
    <w:rsid w:val="00BF2951"/>
    <w:rsid w:val="00BF2C90"/>
    <w:rsid w:val="00C029A0"/>
    <w:rsid w:val="00C037DF"/>
    <w:rsid w:val="00C07D7E"/>
    <w:rsid w:val="00C10674"/>
    <w:rsid w:val="00C13CBD"/>
    <w:rsid w:val="00C17057"/>
    <w:rsid w:val="00C213A2"/>
    <w:rsid w:val="00C31FD5"/>
    <w:rsid w:val="00C40FC8"/>
    <w:rsid w:val="00C44A03"/>
    <w:rsid w:val="00C513DF"/>
    <w:rsid w:val="00C618B7"/>
    <w:rsid w:val="00C64B95"/>
    <w:rsid w:val="00C67656"/>
    <w:rsid w:val="00C757CF"/>
    <w:rsid w:val="00C775A1"/>
    <w:rsid w:val="00C93393"/>
    <w:rsid w:val="00CB447C"/>
    <w:rsid w:val="00CD71BF"/>
    <w:rsid w:val="00CE0BA6"/>
    <w:rsid w:val="00CE33B0"/>
    <w:rsid w:val="00D04D1C"/>
    <w:rsid w:val="00D07DF6"/>
    <w:rsid w:val="00D138C0"/>
    <w:rsid w:val="00D14F29"/>
    <w:rsid w:val="00D1540E"/>
    <w:rsid w:val="00D25CD3"/>
    <w:rsid w:val="00D26B38"/>
    <w:rsid w:val="00D52408"/>
    <w:rsid w:val="00D61DD9"/>
    <w:rsid w:val="00D63DC4"/>
    <w:rsid w:val="00D71A6F"/>
    <w:rsid w:val="00D83665"/>
    <w:rsid w:val="00D911B1"/>
    <w:rsid w:val="00D954D3"/>
    <w:rsid w:val="00DB0F38"/>
    <w:rsid w:val="00DB2584"/>
    <w:rsid w:val="00DB2880"/>
    <w:rsid w:val="00DE113B"/>
    <w:rsid w:val="00DE3CDC"/>
    <w:rsid w:val="00DF31EE"/>
    <w:rsid w:val="00DF403B"/>
    <w:rsid w:val="00E00555"/>
    <w:rsid w:val="00E165B9"/>
    <w:rsid w:val="00E34BA2"/>
    <w:rsid w:val="00E3627E"/>
    <w:rsid w:val="00E42E92"/>
    <w:rsid w:val="00E4663D"/>
    <w:rsid w:val="00E532E8"/>
    <w:rsid w:val="00E67170"/>
    <w:rsid w:val="00E73CF2"/>
    <w:rsid w:val="00E812F0"/>
    <w:rsid w:val="00E83C8F"/>
    <w:rsid w:val="00E968B3"/>
    <w:rsid w:val="00EC73F7"/>
    <w:rsid w:val="00ED0CB7"/>
    <w:rsid w:val="00ED0EDD"/>
    <w:rsid w:val="00ED7707"/>
    <w:rsid w:val="00EE32C5"/>
    <w:rsid w:val="00EF1B34"/>
    <w:rsid w:val="00EF4A4C"/>
    <w:rsid w:val="00EF4DAC"/>
    <w:rsid w:val="00F010C2"/>
    <w:rsid w:val="00F02FBC"/>
    <w:rsid w:val="00F1374B"/>
    <w:rsid w:val="00F31D2C"/>
    <w:rsid w:val="00F52C5D"/>
    <w:rsid w:val="00F54A0B"/>
    <w:rsid w:val="00F738A3"/>
    <w:rsid w:val="00F7557C"/>
    <w:rsid w:val="00F75C28"/>
    <w:rsid w:val="00F85149"/>
    <w:rsid w:val="00F863D8"/>
    <w:rsid w:val="00F938A2"/>
    <w:rsid w:val="00F93990"/>
    <w:rsid w:val="00F93B60"/>
    <w:rsid w:val="00F949CD"/>
    <w:rsid w:val="00FA17A9"/>
    <w:rsid w:val="00FA42C8"/>
    <w:rsid w:val="00FB6AB9"/>
    <w:rsid w:val="00FB7487"/>
    <w:rsid w:val="00FC439E"/>
    <w:rsid w:val="00FD602F"/>
    <w:rsid w:val="00FD758E"/>
    <w:rsid w:val="00FE1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B60B6"/>
  <w15:docId w15:val="{BF56A508-A427-44F0-A4D0-9992D6E65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character" w:styleId="Hyperlink">
    <w:name w:val="Hyperlink"/>
    <w:basedOn w:val="DefaultParagraphFont"/>
    <w:uiPriority w:val="99"/>
    <w:unhideWhenUsed/>
    <w:rsid w:val="00F949CD"/>
    <w:rPr>
      <w:color w:val="0000FF" w:themeColor="hyperlink"/>
      <w:u w:val="single"/>
    </w:rPr>
  </w:style>
  <w:style w:type="paragraph" w:styleId="ListParagraph">
    <w:name w:val="List Paragraph"/>
    <w:basedOn w:val="Normal"/>
    <w:uiPriority w:val="34"/>
    <w:qFormat/>
    <w:rsid w:val="001B4000"/>
    <w:pPr>
      <w:ind w:left="720"/>
      <w:contextualSpacing/>
    </w:pPr>
    <w:rPr>
      <w:rFonts w:eastAsiaTheme="minorEastAsia"/>
    </w:rPr>
  </w:style>
  <w:style w:type="character" w:styleId="FollowedHyperlink">
    <w:name w:val="FollowedHyperlink"/>
    <w:basedOn w:val="DefaultParagraphFont"/>
    <w:uiPriority w:val="99"/>
    <w:semiHidden/>
    <w:unhideWhenUsed/>
    <w:rsid w:val="001B4000"/>
    <w:rPr>
      <w:color w:val="800080" w:themeColor="followedHyperlink"/>
      <w:u w:val="single"/>
    </w:rPr>
  </w:style>
  <w:style w:type="character" w:customStyle="1" w:styleId="UnresolvedMention1">
    <w:name w:val="Unresolved Mention1"/>
    <w:basedOn w:val="DefaultParagraphFont"/>
    <w:uiPriority w:val="99"/>
    <w:semiHidden/>
    <w:unhideWhenUsed/>
    <w:rsid w:val="00C17057"/>
    <w:rPr>
      <w:color w:val="605E5C"/>
      <w:shd w:val="clear" w:color="auto" w:fill="E1DFDD"/>
    </w:rPr>
  </w:style>
  <w:style w:type="character" w:customStyle="1" w:styleId="UnresolvedMention2">
    <w:name w:val="Unresolved Mention2"/>
    <w:basedOn w:val="DefaultParagraphFont"/>
    <w:uiPriority w:val="99"/>
    <w:semiHidden/>
    <w:unhideWhenUsed/>
    <w:rsid w:val="00022985"/>
    <w:rPr>
      <w:color w:val="605E5C"/>
      <w:shd w:val="clear" w:color="auto" w:fill="E1DFDD"/>
    </w:rPr>
  </w:style>
  <w:style w:type="character" w:styleId="CommentReference">
    <w:name w:val="annotation reference"/>
    <w:basedOn w:val="DefaultParagraphFont"/>
    <w:uiPriority w:val="99"/>
    <w:semiHidden/>
    <w:unhideWhenUsed/>
    <w:rsid w:val="002B4D31"/>
    <w:rPr>
      <w:sz w:val="16"/>
      <w:szCs w:val="16"/>
    </w:rPr>
  </w:style>
  <w:style w:type="paragraph" w:styleId="CommentText">
    <w:name w:val="annotation text"/>
    <w:basedOn w:val="Normal"/>
    <w:link w:val="CommentTextChar"/>
    <w:uiPriority w:val="99"/>
    <w:semiHidden/>
    <w:unhideWhenUsed/>
    <w:rsid w:val="002B4D31"/>
    <w:pPr>
      <w:spacing w:line="240" w:lineRule="auto"/>
    </w:pPr>
    <w:rPr>
      <w:sz w:val="20"/>
      <w:szCs w:val="20"/>
    </w:rPr>
  </w:style>
  <w:style w:type="character" w:customStyle="1" w:styleId="CommentTextChar">
    <w:name w:val="Comment Text Char"/>
    <w:basedOn w:val="DefaultParagraphFont"/>
    <w:link w:val="CommentText"/>
    <w:uiPriority w:val="99"/>
    <w:semiHidden/>
    <w:rsid w:val="002B4D31"/>
    <w:rPr>
      <w:sz w:val="20"/>
      <w:szCs w:val="20"/>
    </w:rPr>
  </w:style>
  <w:style w:type="paragraph" w:styleId="CommentSubject">
    <w:name w:val="annotation subject"/>
    <w:basedOn w:val="CommentText"/>
    <w:next w:val="CommentText"/>
    <w:link w:val="CommentSubjectChar"/>
    <w:uiPriority w:val="99"/>
    <w:semiHidden/>
    <w:unhideWhenUsed/>
    <w:rsid w:val="002B4D31"/>
    <w:rPr>
      <w:b/>
      <w:bCs/>
    </w:rPr>
  </w:style>
  <w:style w:type="character" w:customStyle="1" w:styleId="CommentSubjectChar">
    <w:name w:val="Comment Subject Char"/>
    <w:basedOn w:val="CommentTextChar"/>
    <w:link w:val="CommentSubject"/>
    <w:uiPriority w:val="99"/>
    <w:semiHidden/>
    <w:rsid w:val="002B4D31"/>
    <w:rPr>
      <w:b/>
      <w:bCs/>
      <w:sz w:val="20"/>
      <w:szCs w:val="20"/>
    </w:rPr>
  </w:style>
  <w:style w:type="character" w:styleId="UnresolvedMention">
    <w:name w:val="Unresolved Mention"/>
    <w:basedOn w:val="DefaultParagraphFont"/>
    <w:uiPriority w:val="99"/>
    <w:semiHidden/>
    <w:unhideWhenUsed/>
    <w:rsid w:val="00A04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04509">
      <w:bodyDiv w:val="1"/>
      <w:marLeft w:val="0"/>
      <w:marRight w:val="0"/>
      <w:marTop w:val="0"/>
      <w:marBottom w:val="0"/>
      <w:divBdr>
        <w:top w:val="none" w:sz="0" w:space="0" w:color="auto"/>
        <w:left w:val="none" w:sz="0" w:space="0" w:color="auto"/>
        <w:bottom w:val="none" w:sz="0" w:space="0" w:color="auto"/>
        <w:right w:val="none" w:sz="0" w:space="0" w:color="auto"/>
      </w:divBdr>
    </w:div>
    <w:div w:id="402604224">
      <w:bodyDiv w:val="1"/>
      <w:marLeft w:val="0"/>
      <w:marRight w:val="0"/>
      <w:marTop w:val="0"/>
      <w:marBottom w:val="0"/>
      <w:divBdr>
        <w:top w:val="none" w:sz="0" w:space="0" w:color="auto"/>
        <w:left w:val="none" w:sz="0" w:space="0" w:color="auto"/>
        <w:bottom w:val="none" w:sz="0" w:space="0" w:color="auto"/>
        <w:right w:val="none" w:sz="0" w:space="0" w:color="auto"/>
      </w:divBdr>
      <w:divsChild>
        <w:div w:id="1844004145">
          <w:marLeft w:val="0"/>
          <w:marRight w:val="0"/>
          <w:marTop w:val="0"/>
          <w:marBottom w:val="0"/>
          <w:divBdr>
            <w:top w:val="none" w:sz="0" w:space="0" w:color="auto"/>
            <w:left w:val="none" w:sz="0" w:space="0" w:color="auto"/>
            <w:bottom w:val="none" w:sz="0" w:space="0" w:color="auto"/>
            <w:right w:val="none" w:sz="0" w:space="0" w:color="auto"/>
          </w:divBdr>
        </w:div>
      </w:divsChild>
    </w:div>
    <w:div w:id="861867314">
      <w:bodyDiv w:val="1"/>
      <w:marLeft w:val="0"/>
      <w:marRight w:val="0"/>
      <w:marTop w:val="0"/>
      <w:marBottom w:val="0"/>
      <w:divBdr>
        <w:top w:val="none" w:sz="0" w:space="0" w:color="auto"/>
        <w:left w:val="none" w:sz="0" w:space="0" w:color="auto"/>
        <w:bottom w:val="none" w:sz="0" w:space="0" w:color="auto"/>
        <w:right w:val="none" w:sz="0" w:space="0" w:color="auto"/>
      </w:divBdr>
    </w:div>
    <w:div w:id="1060057206">
      <w:bodyDiv w:val="1"/>
      <w:marLeft w:val="0"/>
      <w:marRight w:val="0"/>
      <w:marTop w:val="0"/>
      <w:marBottom w:val="0"/>
      <w:divBdr>
        <w:top w:val="none" w:sz="0" w:space="0" w:color="auto"/>
        <w:left w:val="none" w:sz="0" w:space="0" w:color="auto"/>
        <w:bottom w:val="none" w:sz="0" w:space="0" w:color="auto"/>
        <w:right w:val="none" w:sz="0" w:space="0" w:color="auto"/>
      </w:divBdr>
    </w:div>
    <w:div w:id="1817255099">
      <w:bodyDiv w:val="1"/>
      <w:marLeft w:val="0"/>
      <w:marRight w:val="0"/>
      <w:marTop w:val="0"/>
      <w:marBottom w:val="0"/>
      <w:divBdr>
        <w:top w:val="none" w:sz="0" w:space="0" w:color="auto"/>
        <w:left w:val="none" w:sz="0" w:space="0" w:color="auto"/>
        <w:bottom w:val="none" w:sz="0" w:space="0" w:color="auto"/>
        <w:right w:val="none" w:sz="0" w:space="0" w:color="auto"/>
      </w:divBdr>
    </w:div>
    <w:div w:id="1830096005">
      <w:bodyDiv w:val="1"/>
      <w:marLeft w:val="0"/>
      <w:marRight w:val="0"/>
      <w:marTop w:val="0"/>
      <w:marBottom w:val="0"/>
      <w:divBdr>
        <w:top w:val="none" w:sz="0" w:space="0" w:color="auto"/>
        <w:left w:val="none" w:sz="0" w:space="0" w:color="auto"/>
        <w:bottom w:val="none" w:sz="0" w:space="0" w:color="auto"/>
        <w:right w:val="none" w:sz="0" w:space="0" w:color="auto"/>
      </w:divBdr>
    </w:div>
    <w:div w:id="185764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04AA8-7F96-4244-A742-34259DC2E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Silvia</dc:creator>
  <cp:lastModifiedBy>IOAN MICLEA</cp:lastModifiedBy>
  <cp:revision>42</cp:revision>
  <cp:lastPrinted>2024-02-21T07:08:00Z</cp:lastPrinted>
  <dcterms:created xsi:type="dcterms:W3CDTF">2021-06-07T11:23:00Z</dcterms:created>
  <dcterms:modified xsi:type="dcterms:W3CDTF">2024-02-22T15:46:00Z</dcterms:modified>
</cp:coreProperties>
</file>