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5E3B" w:rsidRDefault="001856CE">
      <w:r>
        <w:rPr>
          <w:rFonts w:ascii="Arial" w:hAnsi="Arial" w:cs="Arial"/>
          <w:noProof/>
          <w:color w:val="222222"/>
          <w:shd w:val="clear" w:color="auto" w:fill="FFFFFF"/>
          <w:lang w:val="en-US"/>
        </w:rPr>
        <w:drawing>
          <wp:anchor distT="0" distB="0" distL="114300" distR="114300" simplePos="0" relativeHeight="251658240" behindDoc="0" locked="0" layoutInCell="1" allowOverlap="1">
            <wp:simplePos x="914400" y="914400"/>
            <wp:positionH relativeFrom="margin">
              <wp:align>left</wp:align>
            </wp:positionH>
            <wp:positionV relativeFrom="margin">
              <wp:align>top</wp:align>
            </wp:positionV>
            <wp:extent cx="3198495" cy="2918460"/>
            <wp:effectExtent l="0" t="0" r="1905" b="0"/>
            <wp:wrapSquare wrapText="bothSides"/>
            <wp:docPr id="1" name="Picture 1" descr="C:\Users\ionelia.olteanu\Downloads\Photo_Horia Onit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onelia.olteanu\Downloads\Photo_Horia Onita.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198580" cy="2918460"/>
                    </a:xfrm>
                    <a:prstGeom prst="rect">
                      <a:avLst/>
                    </a:prstGeom>
                    <a:noFill/>
                    <a:ln>
                      <a:noFill/>
                    </a:ln>
                  </pic:spPr>
                </pic:pic>
              </a:graphicData>
            </a:graphic>
            <wp14:sizeRelH relativeFrom="margin">
              <wp14:pctWidth>0</wp14:pctWidth>
            </wp14:sizeRelH>
            <wp14:sizeRelV relativeFrom="margin">
              <wp14:pctHeight>0</wp14:pctHeight>
            </wp14:sizeRelV>
          </wp:anchor>
        </w:drawing>
      </w:r>
      <w:proofErr w:type="spellStart"/>
      <w:r w:rsidR="0044191B">
        <w:rPr>
          <w:rFonts w:ascii="Arial" w:hAnsi="Arial" w:cs="Arial"/>
          <w:color w:val="222222"/>
          <w:shd w:val="clear" w:color="auto" w:fill="FFFFFF"/>
        </w:rPr>
        <w:t>Horia</w:t>
      </w:r>
      <w:proofErr w:type="spellEnd"/>
      <w:r w:rsidR="0044191B">
        <w:rPr>
          <w:rFonts w:ascii="Arial" w:hAnsi="Arial" w:cs="Arial"/>
          <w:color w:val="222222"/>
          <w:shd w:val="clear" w:color="auto" w:fill="FFFFFF"/>
        </w:rPr>
        <w:t xml:space="preserve"> </w:t>
      </w:r>
      <w:proofErr w:type="spellStart"/>
      <w:r w:rsidR="0044191B">
        <w:rPr>
          <w:rFonts w:ascii="Arial" w:hAnsi="Arial" w:cs="Arial"/>
          <w:color w:val="222222"/>
          <w:shd w:val="clear" w:color="auto" w:fill="FFFFFF"/>
        </w:rPr>
        <w:t>Onița</w:t>
      </w:r>
      <w:proofErr w:type="spellEnd"/>
      <w:r w:rsidR="0044191B">
        <w:rPr>
          <w:rFonts w:ascii="Arial" w:hAnsi="Arial" w:cs="Arial"/>
          <w:color w:val="222222"/>
          <w:shd w:val="clear" w:color="auto" w:fill="FFFFFF"/>
        </w:rPr>
        <w:t xml:space="preserve"> serves as the President of the European Students' Union, working on overarching political priorities, quality assurance of education, learning and teaching policies, digitalisation and social dimension of higher education. He represents ESU in positions such as </w:t>
      </w:r>
      <w:proofErr w:type="spellStart"/>
      <w:r w:rsidR="0044191B">
        <w:rPr>
          <w:rFonts w:ascii="Arial" w:hAnsi="Arial" w:cs="Arial"/>
          <w:color w:val="222222"/>
          <w:shd w:val="clear" w:color="auto" w:fill="FFFFFF"/>
        </w:rPr>
        <w:t>as</w:t>
      </w:r>
      <w:proofErr w:type="spellEnd"/>
      <w:r w:rsidR="0044191B">
        <w:rPr>
          <w:rFonts w:ascii="Arial" w:hAnsi="Arial" w:cs="Arial"/>
          <w:color w:val="222222"/>
          <w:shd w:val="clear" w:color="auto" w:fill="FFFFFF"/>
        </w:rPr>
        <w:t xml:space="preserve"> co-chair of the Drafting Committee of 2024 Tirana Communique, co-chair of the Bologna Follow-Up group on Social Dimension, member of European Quality Assurance Register Board and BFUG Board. </w:t>
      </w:r>
      <w:proofErr w:type="spellStart"/>
      <w:r w:rsidR="0044191B">
        <w:rPr>
          <w:rFonts w:ascii="Arial" w:hAnsi="Arial" w:cs="Arial"/>
          <w:color w:val="222222"/>
          <w:shd w:val="clear" w:color="auto" w:fill="FFFFFF"/>
        </w:rPr>
        <w:t>Horia</w:t>
      </w:r>
      <w:proofErr w:type="spellEnd"/>
      <w:r w:rsidR="0044191B">
        <w:rPr>
          <w:rFonts w:ascii="Arial" w:hAnsi="Arial" w:cs="Arial"/>
          <w:color w:val="222222"/>
          <w:shd w:val="clear" w:color="auto" w:fill="FFFFFF"/>
        </w:rPr>
        <w:t xml:space="preserve"> has also been representing ESU in the Steering Committee on Education of </w:t>
      </w:r>
      <w:bookmarkStart w:id="0" w:name="_GoBack"/>
      <w:bookmarkEnd w:id="0"/>
      <w:r w:rsidR="0044191B">
        <w:rPr>
          <w:rFonts w:ascii="Arial" w:hAnsi="Arial" w:cs="Arial"/>
          <w:color w:val="222222"/>
          <w:shd w:val="clear" w:color="auto" w:fill="FFFFFF"/>
        </w:rPr>
        <w:t>Council of Europe. He is also currently a member of the Economic and Social Council of Romania. He holds a Bachelor of Law as valedictorian and a LLM of Public Procurement from the Faculty of Law, University of Bucharest, where he served for three years in the University academic Senate and the Board (</w:t>
      </w:r>
      <w:proofErr w:type="spellStart"/>
      <w:r w:rsidR="0044191B">
        <w:rPr>
          <w:rFonts w:ascii="Arial" w:hAnsi="Arial" w:cs="Arial"/>
          <w:color w:val="222222"/>
          <w:shd w:val="clear" w:color="auto" w:fill="FFFFFF"/>
        </w:rPr>
        <w:t>Consiliul</w:t>
      </w:r>
      <w:proofErr w:type="spellEnd"/>
      <w:r w:rsidR="0044191B">
        <w:rPr>
          <w:rFonts w:ascii="Arial" w:hAnsi="Arial" w:cs="Arial"/>
          <w:color w:val="222222"/>
          <w:shd w:val="clear" w:color="auto" w:fill="FFFFFF"/>
        </w:rPr>
        <w:t xml:space="preserve"> de </w:t>
      </w:r>
      <w:proofErr w:type="spellStart"/>
      <w:r w:rsidR="0044191B">
        <w:rPr>
          <w:rFonts w:ascii="Arial" w:hAnsi="Arial" w:cs="Arial"/>
          <w:color w:val="222222"/>
          <w:shd w:val="clear" w:color="auto" w:fill="FFFFFF"/>
        </w:rPr>
        <w:t>administrație</w:t>
      </w:r>
      <w:proofErr w:type="spellEnd"/>
      <w:r w:rsidR="0044191B">
        <w:rPr>
          <w:rFonts w:ascii="Arial" w:hAnsi="Arial" w:cs="Arial"/>
          <w:color w:val="222222"/>
          <w:shd w:val="clear" w:color="auto" w:fill="FFFFFF"/>
        </w:rPr>
        <w:t>). At national level, he was the president of the National Alliance of Student Organisations in Romania (ANOSR) and member of the ARACIS Council. </w:t>
      </w:r>
    </w:p>
    <w:sectPr w:rsidR="00BE5E3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4D15"/>
    <w:rsid w:val="001856CE"/>
    <w:rsid w:val="004306E6"/>
    <w:rsid w:val="0044191B"/>
    <w:rsid w:val="00BE5E3B"/>
    <w:rsid w:val="00C04D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856C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856C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856C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856C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152</Words>
  <Characters>872</Characters>
  <Application>Microsoft Office Word</Application>
  <DocSecurity>0</DocSecurity>
  <Lines>7</Lines>
  <Paragraphs>2</Paragraphs>
  <ScaleCrop>false</ScaleCrop>
  <Company/>
  <LinksUpToDate>false</LinksUpToDate>
  <CharactersWithSpaces>1022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Mihaela Chilom</dc:creator>
  <cp:keywords/>
  <dc:description/>
  <cp:lastModifiedBy>Ionelia Olteanu</cp:lastModifiedBy>
  <cp:revision>3</cp:revision>
  <dcterms:created xsi:type="dcterms:W3CDTF">2024-03-13T07:50:00Z</dcterms:created>
  <dcterms:modified xsi:type="dcterms:W3CDTF">2024-03-28T12:34:00Z</dcterms:modified>
</cp:coreProperties>
</file>