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EDB7B" w14:textId="0D16B6BC" w:rsidR="00A64360" w:rsidRPr="00D95D3A" w:rsidRDefault="00D95D3A" w:rsidP="00D95D3A">
      <w:pPr>
        <w:spacing w:after="120"/>
        <w:jc w:val="both"/>
        <w:rPr>
          <w:rFonts w:ascii="Times New Roman" w:hAnsi="Times New Roman" w:cs="Times New Roman"/>
          <w:b/>
          <w:bCs/>
        </w:rPr>
      </w:pPr>
      <w:r w:rsidRPr="00D95D3A">
        <w:rPr>
          <w:rFonts w:ascii="Times New Roman" w:hAnsi="Times New Roman" w:cs="Times New Roman"/>
          <w:b/>
          <w:bCs/>
        </w:rPr>
        <w:t>A 30-a ediție a Simpozionului Naţional al Studenţilor Geografi la UB: CCMESI și Facultatea de Geografie au adus împreună 125 de participanți din marile centre universitare ale României</w:t>
      </w:r>
    </w:p>
    <w:p w14:paraId="1A9DBBC0" w14:textId="71765955" w:rsidR="00D95D3A" w:rsidRPr="00D95D3A" w:rsidRDefault="00D95D3A" w:rsidP="00D95D3A">
      <w:pPr>
        <w:spacing w:after="120"/>
        <w:jc w:val="both"/>
        <w:rPr>
          <w:rFonts w:ascii="Times New Roman" w:hAnsi="Times New Roman" w:cs="Times New Roman"/>
        </w:rPr>
      </w:pPr>
      <w:r w:rsidRPr="00D95D3A">
        <w:rPr>
          <w:rFonts w:ascii="Times New Roman" w:hAnsi="Times New Roman" w:cs="Times New Roman"/>
        </w:rPr>
        <w:t>În perioada </w:t>
      </w:r>
      <w:r w:rsidRPr="00D95D3A">
        <w:rPr>
          <w:rFonts w:ascii="Times New Roman" w:hAnsi="Times New Roman" w:cs="Times New Roman"/>
          <w:b/>
          <w:bCs/>
        </w:rPr>
        <w:t>6-7 aprilie 2024</w:t>
      </w:r>
      <w:r w:rsidRPr="00D95D3A">
        <w:rPr>
          <w:rFonts w:ascii="Times New Roman" w:hAnsi="Times New Roman" w:cs="Times New Roman"/>
        </w:rPr>
        <w:t xml:space="preserve">, </w:t>
      </w:r>
      <w:r>
        <w:rPr>
          <w:rFonts w:ascii="Times New Roman" w:hAnsi="Times New Roman" w:cs="Times New Roman"/>
        </w:rPr>
        <w:t xml:space="preserve">Universitatea din București a găzduit o nouă ediție a </w:t>
      </w:r>
      <w:r w:rsidRPr="00D95D3A">
        <w:rPr>
          <w:rFonts w:ascii="Times New Roman" w:hAnsi="Times New Roman" w:cs="Times New Roman"/>
          <w:b/>
          <w:bCs/>
          <w:i/>
          <w:iCs/>
        </w:rPr>
        <w:t>Simpozionul</w:t>
      </w:r>
      <w:r>
        <w:rPr>
          <w:rFonts w:ascii="Times New Roman" w:hAnsi="Times New Roman" w:cs="Times New Roman"/>
          <w:b/>
          <w:bCs/>
          <w:i/>
          <w:iCs/>
        </w:rPr>
        <w:t>ui</w:t>
      </w:r>
      <w:r w:rsidRPr="00D95D3A">
        <w:rPr>
          <w:rFonts w:ascii="Times New Roman" w:hAnsi="Times New Roman" w:cs="Times New Roman"/>
          <w:b/>
          <w:bCs/>
          <w:i/>
          <w:iCs/>
        </w:rPr>
        <w:t xml:space="preserve"> Naţional al Studenţilor Geografi</w:t>
      </w:r>
      <w:r>
        <w:rPr>
          <w:rFonts w:ascii="Times New Roman" w:hAnsi="Times New Roman" w:cs="Times New Roman"/>
        </w:rPr>
        <w:t xml:space="preserve">. Evenimentul, organizat de </w:t>
      </w:r>
      <w:r w:rsidRPr="00D95D3A">
        <w:rPr>
          <w:rFonts w:ascii="Times New Roman" w:hAnsi="Times New Roman" w:cs="Times New Roman"/>
        </w:rPr>
        <w:t>Facultatea de Geografi</w:t>
      </w:r>
      <w:r>
        <w:rPr>
          <w:rFonts w:ascii="Times New Roman" w:hAnsi="Times New Roman" w:cs="Times New Roman"/>
        </w:rPr>
        <w:t>e a Universității din București</w:t>
      </w:r>
      <w:r w:rsidRPr="00D95D3A">
        <w:rPr>
          <w:rFonts w:ascii="Times New Roman" w:hAnsi="Times New Roman" w:cs="Times New Roman"/>
        </w:rPr>
        <w:t xml:space="preserve"> în parteneriat cu Centrul de Cercetare a Mediului și Efectuare a Studiilor de Impact (CCMESI) al Universității din București, reprezintă un spațiu de dezbatere academică deja consacrat în lumea geografică și a științei mediului.</w:t>
      </w:r>
    </w:p>
    <w:p w14:paraId="30388021" w14:textId="77777777" w:rsidR="00D95D3A" w:rsidRPr="00D95D3A" w:rsidRDefault="00D95D3A" w:rsidP="00D95D3A">
      <w:pPr>
        <w:spacing w:after="120"/>
        <w:jc w:val="both"/>
        <w:rPr>
          <w:rFonts w:ascii="Times New Roman" w:hAnsi="Times New Roman" w:cs="Times New Roman"/>
        </w:rPr>
      </w:pPr>
      <w:r w:rsidRPr="00D95D3A">
        <w:rPr>
          <w:rFonts w:ascii="Times New Roman" w:hAnsi="Times New Roman" w:cs="Times New Roman"/>
        </w:rPr>
        <w:t>Cea de-a XXX-a ediţie a evenimentului a fost susţinută din punct de vedere organizatoric şi financiar de către Facultatea de Geografie și Facultatea de Sociologie și Asistență Socială ale UB, ESRI România, Romsilva, </w:t>
      </w:r>
      <w:r w:rsidRPr="00D95D3A">
        <w:rPr>
          <w:rFonts w:ascii="Times New Roman" w:hAnsi="Times New Roman" w:cs="Times New Roman"/>
          <w:i/>
          <w:iCs/>
        </w:rPr>
        <w:t>Society of Urban Ecology – South East Europe Chapter</w:t>
      </w:r>
      <w:r w:rsidRPr="00D95D3A">
        <w:rPr>
          <w:rFonts w:ascii="Times New Roman" w:hAnsi="Times New Roman" w:cs="Times New Roman"/>
        </w:rPr>
        <w:t>, Pro Biodiversitas, </w:t>
      </w:r>
      <w:r w:rsidRPr="00D95D3A">
        <w:rPr>
          <w:rFonts w:ascii="Times New Roman" w:hAnsi="Times New Roman" w:cs="Times New Roman"/>
          <w:i/>
          <w:iCs/>
        </w:rPr>
        <w:t>Multidimension</w:t>
      </w:r>
      <w:r w:rsidRPr="00D95D3A">
        <w:rPr>
          <w:rFonts w:ascii="Times New Roman" w:hAnsi="Times New Roman" w:cs="Times New Roman"/>
        </w:rPr>
        <w:t>, Societatea de Geografie din România – filiala București, EnviroPack Consult, Institutul de Geografie al Academiei Române, Asociația Geomorfologilor din România” și Casa de Cultură a Studenților din București. De asemenea, simpozionul s-a bucurat de sprijinul a peste 30 de voluntari dintre studenții Facultății de Geografie, coordonați de lect. univ. dr. Diana Onose și dr. Ana-Maria Popa.</w:t>
      </w:r>
    </w:p>
    <w:p w14:paraId="0298417E" w14:textId="77777777" w:rsidR="00D95D3A" w:rsidRPr="00D95D3A" w:rsidRDefault="00D95D3A" w:rsidP="00D95D3A">
      <w:pPr>
        <w:spacing w:after="120"/>
        <w:jc w:val="both"/>
        <w:rPr>
          <w:rFonts w:ascii="Times New Roman" w:hAnsi="Times New Roman" w:cs="Times New Roman"/>
        </w:rPr>
      </w:pPr>
      <w:r w:rsidRPr="00D95D3A">
        <w:rPr>
          <w:rFonts w:ascii="Times New Roman" w:hAnsi="Times New Roman" w:cs="Times New Roman"/>
        </w:rPr>
        <w:t>Domeniile de interes ale acestei ediţii au fost: metode de evaluare a calităţii mediului în ecosisteme urbane şi rurale, evaluarea sustenablității sistemelor naturale și antropice, hidrologie, conservarea biodiversității și geodiversității în ariile protejate, modelarea fenomenelor naturale, geomorfologie, climatologie, geografia turismului, evaluarea serviciilor publice și didactica predării geografiei. Lucrările prezentate au utilizat metode de analiză inovative din categoria sistemelor informaționale geografice, teledetecției, prelucrării datelor LIDAR, analizelor de baza big data, datelor din social media etc.</w:t>
      </w:r>
    </w:p>
    <w:p w14:paraId="26152789" w14:textId="77777777" w:rsidR="00D95D3A" w:rsidRPr="00D95D3A" w:rsidRDefault="00D95D3A" w:rsidP="00D95D3A">
      <w:pPr>
        <w:spacing w:after="120"/>
        <w:jc w:val="both"/>
        <w:rPr>
          <w:rFonts w:ascii="Times New Roman" w:hAnsi="Times New Roman" w:cs="Times New Roman"/>
        </w:rPr>
      </w:pPr>
      <w:r w:rsidRPr="00D95D3A">
        <w:rPr>
          <w:rFonts w:ascii="Times New Roman" w:hAnsi="Times New Roman" w:cs="Times New Roman"/>
          <w:b/>
          <w:bCs/>
        </w:rPr>
        <w:t>Manifestarea științifică, deschisă de un moment aniversar dedicat celor 30 de ediții ale evenimentului</w:t>
      </w:r>
    </w:p>
    <w:p w14:paraId="149A856C" w14:textId="77777777" w:rsidR="00D95D3A" w:rsidRPr="00D95D3A" w:rsidRDefault="00D95D3A" w:rsidP="00D95D3A">
      <w:pPr>
        <w:spacing w:after="120"/>
        <w:jc w:val="both"/>
        <w:rPr>
          <w:rFonts w:ascii="Times New Roman" w:hAnsi="Times New Roman" w:cs="Times New Roman"/>
        </w:rPr>
      </w:pPr>
      <w:r w:rsidRPr="00D95D3A">
        <w:rPr>
          <w:rFonts w:ascii="Times New Roman" w:hAnsi="Times New Roman" w:cs="Times New Roman"/>
        </w:rPr>
        <w:t>La ceremonia de deschidere au fost prezenți prof. univ. dr. Laura Comănescu, Prorector UB pentru Programe de studii și Practica studenților, prof. univ. dr. Alexandru Nedelea, decan al Facultății de Geografie, lect. univ. dr. Mioara Clius, prodecan al Facultăţii de Geografie, prof. univ. dr. Mihai Răzvan Niță, director al Departamentului de Geografie Regională şi Mediu și cercetător științific Monica Dumitrașcu, director adjunct al Institutului de Geografie al Academiei Române.</w:t>
      </w:r>
    </w:p>
    <w:p w14:paraId="06FD31C4" w14:textId="77777777" w:rsidR="00D95D3A" w:rsidRPr="00D95D3A" w:rsidRDefault="00D95D3A" w:rsidP="00D95D3A">
      <w:pPr>
        <w:spacing w:after="120"/>
        <w:jc w:val="both"/>
        <w:rPr>
          <w:rFonts w:ascii="Times New Roman" w:hAnsi="Times New Roman" w:cs="Times New Roman"/>
        </w:rPr>
      </w:pPr>
      <w:r w:rsidRPr="00D95D3A">
        <w:rPr>
          <w:rFonts w:ascii="Times New Roman" w:hAnsi="Times New Roman" w:cs="Times New Roman"/>
        </w:rPr>
        <w:t>Manifestarea științifică a fost deschisă de un moment aniversar dedicat celor 30 de ediții ale evenimentului, marcat prin mesajul Președintelui Comitetului de Organizare, prof. univ. dr. emerit Maria Pătroescu, de un periplu prin istoria celor 30 de ediții realizat de prof. univ. dr. Cristian Iojă, din partea Comitetului de organizare, și de mesajele emoționante transmise de prof. univ. dr. Lucian Drăguț, cadru didactic la Universitatea de Vest din Timișoara, și de lect. univ. dr. Lucian Roșu, cadru didactic la Universitatea „Alexandru Ioan Cuza” din Iași, ambii foști participanți ai simpozionului.</w:t>
      </w:r>
    </w:p>
    <w:p w14:paraId="3A6AE227" w14:textId="77777777" w:rsidR="00D95D3A" w:rsidRPr="00D95D3A" w:rsidRDefault="00D95D3A" w:rsidP="00D95D3A">
      <w:pPr>
        <w:spacing w:after="120"/>
        <w:jc w:val="both"/>
        <w:rPr>
          <w:rFonts w:ascii="Times New Roman" w:hAnsi="Times New Roman" w:cs="Times New Roman"/>
        </w:rPr>
      </w:pPr>
      <w:r w:rsidRPr="00D95D3A">
        <w:rPr>
          <w:rFonts w:ascii="Times New Roman" w:hAnsi="Times New Roman" w:cs="Times New Roman"/>
        </w:rPr>
        <w:t>Sesiunea plenară a fost susținută de prof. univ. dr. Sorin Cheval, cadru didactic al Facultăţii de Geografie a UB și cercetător la Administrația Națională de Meteorologie, care, după ce a rememorat emoțiile care i-au însoțit prezentarea realizată în anul 1994 în prima ediție a simpozionului, a captat interesul audienței cu prezentarea </w:t>
      </w:r>
      <w:r w:rsidRPr="00D95D3A">
        <w:rPr>
          <w:rFonts w:ascii="Times New Roman" w:hAnsi="Times New Roman" w:cs="Times New Roman"/>
          <w:i/>
          <w:iCs/>
        </w:rPr>
        <w:t>Tranziția către reziliență climatică a regiunilor metropolitane din Europa</w:t>
      </w:r>
      <w:r w:rsidRPr="00D95D3A">
        <w:rPr>
          <w:rFonts w:ascii="Times New Roman" w:hAnsi="Times New Roman" w:cs="Times New Roman"/>
        </w:rPr>
        <w:t>, un demers care va fi extins prin proiectul Horizon EU </w:t>
      </w:r>
      <w:hyperlink r:id="rId5" w:history="1">
        <w:r w:rsidRPr="00D95D3A">
          <w:rPr>
            <w:rStyle w:val="Hyperlink"/>
            <w:rFonts w:ascii="Times New Roman" w:hAnsi="Times New Roman" w:cs="Times New Roman"/>
          </w:rPr>
          <w:t>Carmine</w:t>
        </w:r>
      </w:hyperlink>
      <w:r w:rsidRPr="00D95D3A">
        <w:rPr>
          <w:rFonts w:ascii="Times New Roman" w:hAnsi="Times New Roman" w:cs="Times New Roman"/>
        </w:rPr>
        <w:t> </w:t>
      </w:r>
      <w:r w:rsidRPr="00D95D3A">
        <w:rPr>
          <w:rFonts w:ascii="Times New Roman" w:hAnsi="Times New Roman" w:cs="Times New Roman"/>
          <w:i/>
          <w:iCs/>
        </w:rPr>
        <w:t>Climate-Resilient Development Pathways in Metropolitan Regions of Europe</w:t>
      </w:r>
      <w:r w:rsidRPr="00D95D3A">
        <w:rPr>
          <w:rFonts w:ascii="Times New Roman" w:hAnsi="Times New Roman" w:cs="Times New Roman"/>
        </w:rPr>
        <w:t>.</w:t>
      </w:r>
    </w:p>
    <w:p w14:paraId="3172C39E" w14:textId="77777777" w:rsidR="00D95D3A" w:rsidRPr="00D95D3A" w:rsidRDefault="00D95D3A" w:rsidP="00D95D3A">
      <w:pPr>
        <w:spacing w:after="120"/>
        <w:jc w:val="both"/>
        <w:rPr>
          <w:rFonts w:ascii="Times New Roman" w:hAnsi="Times New Roman" w:cs="Times New Roman"/>
        </w:rPr>
      </w:pPr>
      <w:r w:rsidRPr="00D95D3A">
        <w:rPr>
          <w:rFonts w:ascii="Times New Roman" w:hAnsi="Times New Roman" w:cs="Times New Roman"/>
          <w:b/>
          <w:bCs/>
        </w:rPr>
        <w:lastRenderedPageBreak/>
        <w:t>Ediția din 2024: 38 de lucrări, 125 de studenţi, masteranzi, doctoranzi, cercetători şi cadre didactice</w:t>
      </w:r>
    </w:p>
    <w:p w14:paraId="1AC748E3" w14:textId="77777777" w:rsidR="00D95D3A" w:rsidRPr="00D95D3A" w:rsidRDefault="00D95D3A" w:rsidP="00D95D3A">
      <w:pPr>
        <w:spacing w:after="120"/>
        <w:jc w:val="both"/>
        <w:rPr>
          <w:rFonts w:ascii="Times New Roman" w:hAnsi="Times New Roman" w:cs="Times New Roman"/>
        </w:rPr>
      </w:pPr>
      <w:r w:rsidRPr="00D95D3A">
        <w:rPr>
          <w:rFonts w:ascii="Times New Roman" w:hAnsi="Times New Roman" w:cs="Times New Roman"/>
        </w:rPr>
        <w:t>La evenimentul din 2024 au fost înscrise spre prezentare 38 de lucrări şi au participat peste 125 de studenţi, masteranzi, doctoranzi, cercetători şi cadre didactice, reprezentând centrele universitare de excelenţă în domeniul geografiei – Bucureşti, Iaşi, Cluj-Napoca, Timișoara, Constanța, Târgoviște. Comentariile şi sugestiile publicului vor reprezenta, în mod sigur, un important stimulent pentru orientarea cercetărilor viitoare. Prezentările au impresionat prin varietate, calitate, originalitate şi metodele moderne folosite (GIS, teledetecţie, evaluare multicriterială, statistică, modelare). Ierarhizarea lucrărilor s-a realizat pe baza votului publicului participant, care a avut ocazia să evalueze la fiecare participant calitatea ştiinţifică a rezultatelor, modul de prezentare şi capacitatea de a răspunde la întrebări.</w:t>
      </w:r>
    </w:p>
    <w:p w14:paraId="6A43E0B0" w14:textId="77777777" w:rsidR="00D95D3A" w:rsidRPr="00D95D3A" w:rsidRDefault="00D95D3A" w:rsidP="00D95D3A">
      <w:pPr>
        <w:spacing w:after="120"/>
        <w:jc w:val="both"/>
        <w:rPr>
          <w:rFonts w:ascii="Times New Roman" w:hAnsi="Times New Roman" w:cs="Times New Roman"/>
        </w:rPr>
      </w:pPr>
      <w:r w:rsidRPr="00D95D3A">
        <w:rPr>
          <w:rFonts w:ascii="Times New Roman" w:hAnsi="Times New Roman" w:cs="Times New Roman"/>
        </w:rPr>
        <w:t>Lucrările simpozionului s-au desfășurat în principal fizic (festivitatea de deschidere, sesiunile plenare, 4 sesiuni de comunicări și festivitatea de decernare a premiilor), existând o sesiune de prezentări </w:t>
      </w:r>
      <w:r w:rsidRPr="00D95D3A">
        <w:rPr>
          <w:rFonts w:ascii="Times New Roman" w:hAnsi="Times New Roman" w:cs="Times New Roman"/>
          <w:i/>
          <w:iCs/>
        </w:rPr>
        <w:t>online</w:t>
      </w:r>
      <w:r w:rsidRPr="00D95D3A">
        <w:rPr>
          <w:rFonts w:ascii="Times New Roman" w:hAnsi="Times New Roman" w:cs="Times New Roman"/>
        </w:rPr>
        <w:t> destinată participanților care nu au putut fi prezenți în București. Întreaga manifestare a fost transmisă în mediul online.</w:t>
      </w:r>
    </w:p>
    <w:p w14:paraId="490FB0EE" w14:textId="77777777" w:rsidR="00D95D3A" w:rsidRPr="00D95D3A" w:rsidRDefault="00D95D3A" w:rsidP="00D95D3A">
      <w:pPr>
        <w:spacing w:after="120"/>
        <w:jc w:val="both"/>
        <w:rPr>
          <w:rFonts w:ascii="Times New Roman" w:hAnsi="Times New Roman" w:cs="Times New Roman"/>
        </w:rPr>
      </w:pPr>
      <w:r w:rsidRPr="00D95D3A">
        <w:rPr>
          <w:rFonts w:ascii="Times New Roman" w:hAnsi="Times New Roman" w:cs="Times New Roman"/>
        </w:rPr>
        <w:t>Sesiunea introductivă s-a finalizat cu prezentarea experiențelor internaționale oferite de masteranzii programelor </w:t>
      </w:r>
      <w:hyperlink r:id="rId6" w:history="1">
        <w:r w:rsidRPr="00D95D3A">
          <w:rPr>
            <w:rStyle w:val="Hyperlink"/>
            <w:rFonts w:ascii="Times New Roman" w:hAnsi="Times New Roman" w:cs="Times New Roman"/>
          </w:rPr>
          <w:t>Evaluarea Integrată a Stării Mediului</w:t>
        </w:r>
      </w:hyperlink>
      <w:r w:rsidRPr="00D95D3A">
        <w:rPr>
          <w:rFonts w:ascii="Times New Roman" w:hAnsi="Times New Roman" w:cs="Times New Roman"/>
        </w:rPr>
        <w:t> și </w:t>
      </w:r>
      <w:hyperlink r:id="rId7" w:history="1">
        <w:r w:rsidRPr="00D95D3A">
          <w:rPr>
            <w:rStyle w:val="Hyperlink"/>
            <w:rFonts w:ascii="Times New Roman" w:hAnsi="Times New Roman" w:cs="Times New Roman"/>
          </w:rPr>
          <w:t>Politici de Mediu pentru Dezvoltare Durabilă</w:t>
        </w:r>
      </w:hyperlink>
      <w:r w:rsidRPr="00D95D3A">
        <w:rPr>
          <w:rFonts w:ascii="Times New Roman" w:hAnsi="Times New Roman" w:cs="Times New Roman"/>
        </w:rPr>
        <w:t>, principalele aspecte prezentate fiind practica profesională în instituții europene desfășurată la Bruxelles în februarie 2024 (sprijinită financiar de Parlamentul European, Unitatea de Vizite și Seminarii și a experiențelor </w:t>
      </w:r>
      <w:hyperlink r:id="rId8" w:history="1">
        <w:r w:rsidRPr="00D95D3A">
          <w:rPr>
            <w:rStyle w:val="Hyperlink"/>
            <w:rFonts w:ascii="Times New Roman" w:hAnsi="Times New Roman" w:cs="Times New Roman"/>
          </w:rPr>
          <w:t>CIVIS</w:t>
        </w:r>
      </w:hyperlink>
      <w:r w:rsidRPr="00D95D3A">
        <w:rPr>
          <w:rFonts w:ascii="Times New Roman" w:hAnsi="Times New Roman" w:cs="Times New Roman"/>
        </w:rPr>
        <w:t>). În cadrul simpozionului au fost realizate o sesiune de mentorat în cadrul proiectului </w:t>
      </w:r>
      <w:hyperlink r:id="rId9" w:history="1">
        <w:r w:rsidRPr="00D95D3A">
          <w:rPr>
            <w:rStyle w:val="Hyperlink"/>
            <w:rFonts w:ascii="Times New Roman" w:hAnsi="Times New Roman" w:cs="Times New Roman"/>
          </w:rPr>
          <w:t>SciResCareer</w:t>
        </w:r>
      </w:hyperlink>
      <w:r w:rsidRPr="00D95D3A">
        <w:rPr>
          <w:rFonts w:ascii="Times New Roman" w:hAnsi="Times New Roman" w:cs="Times New Roman"/>
        </w:rPr>
        <w:t>, intitulată </w:t>
      </w:r>
      <w:r w:rsidRPr="00D95D3A">
        <w:rPr>
          <w:rFonts w:ascii="Times New Roman" w:hAnsi="Times New Roman" w:cs="Times New Roman"/>
          <w:i/>
          <w:iCs/>
        </w:rPr>
        <w:t>Vreau să fiu cercetător</w:t>
      </w:r>
      <w:r w:rsidRPr="00D95D3A">
        <w:rPr>
          <w:rFonts w:ascii="Times New Roman" w:hAnsi="Times New Roman" w:cs="Times New Roman"/>
        </w:rPr>
        <w:t> (prof.univ.dr. Mihai Niță și cercetător științific dr. Marius Matache) și o expunere a unei expediții geografice </w:t>
      </w:r>
      <w:r w:rsidRPr="00D95D3A">
        <w:rPr>
          <w:rFonts w:ascii="Times New Roman" w:hAnsi="Times New Roman" w:cs="Times New Roman"/>
          <w:i/>
          <w:iCs/>
        </w:rPr>
        <w:t>Din Amazonia în Patagonia – explorând diversitatea sud sud-americană</w:t>
      </w:r>
      <w:r w:rsidRPr="00D95D3A">
        <w:rPr>
          <w:rFonts w:ascii="Times New Roman" w:hAnsi="Times New Roman" w:cs="Times New Roman"/>
        </w:rPr>
        <w:t> (lect. univ. dr. Gabriel Vânău). În pauzele evenimentului, participanții au putut viziona rezultatele proiectului </w:t>
      </w:r>
      <w:hyperlink r:id="rId10" w:history="1">
        <w:r w:rsidRPr="00D95D3A">
          <w:rPr>
            <w:rStyle w:val="Hyperlink"/>
            <w:rFonts w:ascii="Times New Roman" w:hAnsi="Times New Roman" w:cs="Times New Roman"/>
          </w:rPr>
          <w:t>Fotogeografica</w:t>
        </w:r>
      </w:hyperlink>
      <w:r w:rsidRPr="00D95D3A">
        <w:rPr>
          <w:rFonts w:ascii="Times New Roman" w:hAnsi="Times New Roman" w:cs="Times New Roman"/>
        </w:rPr>
        <w:t>, coordonat de Casa de Cultură a Studenților din București, prin dr. Paul Bordaș.</w:t>
      </w:r>
    </w:p>
    <w:p w14:paraId="22DA6773" w14:textId="77777777" w:rsidR="00D95D3A" w:rsidRDefault="00D95D3A" w:rsidP="00D95D3A">
      <w:pPr>
        <w:spacing w:after="120"/>
        <w:jc w:val="both"/>
        <w:rPr>
          <w:rFonts w:ascii="Times New Roman" w:hAnsi="Times New Roman" w:cs="Times New Roman"/>
        </w:rPr>
      </w:pPr>
      <w:r w:rsidRPr="00D95D3A">
        <w:rPr>
          <w:rFonts w:ascii="Times New Roman" w:hAnsi="Times New Roman" w:cs="Times New Roman"/>
        </w:rPr>
        <w:t>În cadrul festivității de premiere au fost înmânate premiile acestei ediţii, respectiv, premiile I, II şi III, 3 mențiuni (susținute financiar de ProBiodiversitas și Multidimension), 12 premii speciale (CCMESI, Society for Urban Ecology, Vintilă Mihăilescu – Institutul de Geografie al Academiei Române, Gabriela Apostol, Societatea Română de Geografie – filiala București, Asociația Geomorfologilor din România, ROMSILVA, Multidimension, ESRI, EnviroPack Consult) și 6 cursuri de instruire GIS oferite de ESRI România.</w:t>
      </w:r>
    </w:p>
    <w:p w14:paraId="7A037100" w14:textId="032E50B2" w:rsidR="00D95D3A" w:rsidRPr="00D95D3A" w:rsidRDefault="00D95D3A" w:rsidP="00D95D3A">
      <w:pPr>
        <w:spacing w:after="120"/>
        <w:jc w:val="both"/>
        <w:rPr>
          <w:rFonts w:ascii="Times New Roman" w:hAnsi="Times New Roman" w:cs="Times New Roman"/>
        </w:rPr>
      </w:pPr>
      <w:r w:rsidRPr="00D95D3A">
        <w:rPr>
          <w:rFonts w:ascii="Times New Roman" w:hAnsi="Times New Roman" w:cs="Times New Roman"/>
        </w:rPr>
        <w:t>Lista completă a câștigătorilor poate fi consultată </w:t>
      </w:r>
      <w:hyperlink r:id="rId11" w:tgtFrame="_blank" w:history="1">
        <w:r w:rsidRPr="00D95D3A">
          <w:rPr>
            <w:rStyle w:val="Hyperlink"/>
            <w:rFonts w:ascii="Times New Roman" w:hAnsi="Times New Roman" w:cs="Times New Roman"/>
            <w:b/>
            <w:bCs/>
          </w:rPr>
          <w:t>aici</w:t>
        </w:r>
      </w:hyperlink>
      <w:r w:rsidRPr="00D95D3A">
        <w:rPr>
          <w:rFonts w:ascii="Times New Roman" w:hAnsi="Times New Roman" w:cs="Times New Roman"/>
        </w:rPr>
        <w:t>. </w:t>
      </w:r>
    </w:p>
    <w:p w14:paraId="71130555" w14:textId="77777777" w:rsidR="00D95D3A" w:rsidRPr="00D95D3A" w:rsidRDefault="00D95D3A" w:rsidP="00D95D3A">
      <w:pPr>
        <w:spacing w:after="120"/>
        <w:jc w:val="both"/>
        <w:rPr>
          <w:rFonts w:ascii="Times New Roman" w:hAnsi="Times New Roman" w:cs="Times New Roman"/>
        </w:rPr>
      </w:pPr>
      <w:r w:rsidRPr="00D95D3A">
        <w:rPr>
          <w:rFonts w:ascii="Times New Roman" w:hAnsi="Times New Roman" w:cs="Times New Roman"/>
          <w:b/>
          <w:bCs/>
        </w:rPr>
        <w:t>Cele 30 de ediții ale simpozionului, peste 1500 de studenți participanți</w:t>
      </w:r>
    </w:p>
    <w:p w14:paraId="626F82A6" w14:textId="139DBD58" w:rsidR="00D95D3A" w:rsidRPr="00D95D3A" w:rsidRDefault="00D95D3A" w:rsidP="00D95D3A">
      <w:pPr>
        <w:spacing w:after="120"/>
        <w:jc w:val="both"/>
        <w:rPr>
          <w:rFonts w:ascii="Times New Roman" w:hAnsi="Times New Roman" w:cs="Times New Roman"/>
        </w:rPr>
      </w:pPr>
      <w:r w:rsidRPr="00D95D3A">
        <w:rPr>
          <w:rFonts w:ascii="Times New Roman" w:hAnsi="Times New Roman" w:cs="Times New Roman"/>
        </w:rPr>
        <w:t>În cei 30 de ani de existenţă a simpozionului, s-au perindat prin faţa auditoriului peste 1500 de studenţi, din cele patru mari centre universitare – Bucureşti, Cluj-Napoca, Iaşi, Timișoara–, la care s-au adăugat reprezentanţi de la facultăţile de profil din Constanța, Craiova, Oradea, Suceava, Târgovişte şi, formând astfel o reţea cu adevărat naţională de viitori specialişti. Pe arena Simpozionului au fost prezentate de-a lungul timpului peste 1100 lucrări (20-65 lucrări </w:t>
      </w:r>
      <w:r w:rsidRPr="00D95D3A">
        <w:rPr>
          <w:rFonts w:ascii="Times New Roman" w:hAnsi="Times New Roman" w:cs="Times New Roman"/>
          <w:i/>
          <w:iCs/>
        </w:rPr>
        <w:t>per</w:t>
      </w:r>
      <w:r w:rsidRPr="00D95D3A">
        <w:rPr>
          <w:rFonts w:ascii="Times New Roman" w:hAnsi="Times New Roman" w:cs="Times New Roman"/>
        </w:rPr>
        <w:t> ediție), având ca tematici dominante geografia mediului, ecologie urbană, geomorfologie, hidrologie, geografie umană și climatologie. Dinamica tematicii lucrărilor exprimă într-o manieră foarte fidelă evoluția temelor de cercetare ale fiecărui centru universitar, fiind evidente centrele de formare avansată a tinerilor cercetători</w:t>
      </w:r>
      <w:r>
        <w:rPr>
          <w:rFonts w:ascii="Times New Roman" w:hAnsi="Times New Roman" w:cs="Times New Roman"/>
        </w:rPr>
        <w:t>.</w:t>
      </w:r>
    </w:p>
    <w:sectPr w:rsidR="00D95D3A" w:rsidRPr="00D95D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D3A"/>
    <w:rsid w:val="00803525"/>
    <w:rsid w:val="00A64360"/>
    <w:rsid w:val="00D95D3A"/>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37BEAC7F"/>
  <w15:chartTrackingRefBased/>
  <w15:docId w15:val="{805EF610-3093-2047-B8E4-2E760C1E4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R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5D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5D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5D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5D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5D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5D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5D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5D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5D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D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5D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5D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5D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5D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5D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5D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5D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5D3A"/>
    <w:rPr>
      <w:rFonts w:eastAsiaTheme="majorEastAsia" w:cstheme="majorBidi"/>
      <w:color w:val="272727" w:themeColor="text1" w:themeTint="D8"/>
    </w:rPr>
  </w:style>
  <w:style w:type="paragraph" w:styleId="Title">
    <w:name w:val="Title"/>
    <w:basedOn w:val="Normal"/>
    <w:next w:val="Normal"/>
    <w:link w:val="TitleChar"/>
    <w:uiPriority w:val="10"/>
    <w:qFormat/>
    <w:rsid w:val="00D95D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5D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5D3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5D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5D3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5D3A"/>
    <w:rPr>
      <w:i/>
      <w:iCs/>
      <w:color w:val="404040" w:themeColor="text1" w:themeTint="BF"/>
    </w:rPr>
  </w:style>
  <w:style w:type="paragraph" w:styleId="ListParagraph">
    <w:name w:val="List Paragraph"/>
    <w:basedOn w:val="Normal"/>
    <w:uiPriority w:val="34"/>
    <w:qFormat/>
    <w:rsid w:val="00D95D3A"/>
    <w:pPr>
      <w:ind w:left="720"/>
      <w:contextualSpacing/>
    </w:pPr>
  </w:style>
  <w:style w:type="character" w:styleId="IntenseEmphasis">
    <w:name w:val="Intense Emphasis"/>
    <w:basedOn w:val="DefaultParagraphFont"/>
    <w:uiPriority w:val="21"/>
    <w:qFormat/>
    <w:rsid w:val="00D95D3A"/>
    <w:rPr>
      <w:i/>
      <w:iCs/>
      <w:color w:val="0F4761" w:themeColor="accent1" w:themeShade="BF"/>
    </w:rPr>
  </w:style>
  <w:style w:type="paragraph" w:styleId="IntenseQuote">
    <w:name w:val="Intense Quote"/>
    <w:basedOn w:val="Normal"/>
    <w:next w:val="Normal"/>
    <w:link w:val="IntenseQuoteChar"/>
    <w:uiPriority w:val="30"/>
    <w:qFormat/>
    <w:rsid w:val="00D95D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5D3A"/>
    <w:rPr>
      <w:i/>
      <w:iCs/>
      <w:color w:val="0F4761" w:themeColor="accent1" w:themeShade="BF"/>
    </w:rPr>
  </w:style>
  <w:style w:type="character" w:styleId="IntenseReference">
    <w:name w:val="Intense Reference"/>
    <w:basedOn w:val="DefaultParagraphFont"/>
    <w:uiPriority w:val="32"/>
    <w:qFormat/>
    <w:rsid w:val="00D95D3A"/>
    <w:rPr>
      <w:b/>
      <w:bCs/>
      <w:smallCaps/>
      <w:color w:val="0F4761" w:themeColor="accent1" w:themeShade="BF"/>
      <w:spacing w:val="5"/>
    </w:rPr>
  </w:style>
  <w:style w:type="character" w:styleId="Hyperlink">
    <w:name w:val="Hyperlink"/>
    <w:basedOn w:val="DefaultParagraphFont"/>
    <w:uiPriority w:val="99"/>
    <w:unhideWhenUsed/>
    <w:rsid w:val="00D95D3A"/>
    <w:rPr>
      <w:color w:val="467886" w:themeColor="hyperlink"/>
      <w:u w:val="single"/>
    </w:rPr>
  </w:style>
  <w:style w:type="character" w:styleId="UnresolvedMention">
    <w:name w:val="Unresolved Mention"/>
    <w:basedOn w:val="DefaultParagraphFont"/>
    <w:uiPriority w:val="99"/>
    <w:semiHidden/>
    <w:unhideWhenUsed/>
    <w:rsid w:val="00D95D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812592">
      <w:bodyDiv w:val="1"/>
      <w:marLeft w:val="0"/>
      <w:marRight w:val="0"/>
      <w:marTop w:val="0"/>
      <w:marBottom w:val="0"/>
      <w:divBdr>
        <w:top w:val="none" w:sz="0" w:space="0" w:color="auto"/>
        <w:left w:val="none" w:sz="0" w:space="0" w:color="auto"/>
        <w:bottom w:val="none" w:sz="0" w:space="0" w:color="auto"/>
        <w:right w:val="none" w:sz="0" w:space="0" w:color="auto"/>
      </w:divBdr>
    </w:div>
    <w:div w:id="942810076">
      <w:bodyDiv w:val="1"/>
      <w:marLeft w:val="0"/>
      <w:marRight w:val="0"/>
      <w:marTop w:val="0"/>
      <w:marBottom w:val="0"/>
      <w:divBdr>
        <w:top w:val="none" w:sz="0" w:space="0" w:color="auto"/>
        <w:left w:val="none" w:sz="0" w:space="0" w:color="auto"/>
        <w:bottom w:val="none" w:sz="0" w:space="0" w:color="auto"/>
        <w:right w:val="none" w:sz="0" w:space="0" w:color="auto"/>
      </w:divBdr>
      <w:divsChild>
        <w:div w:id="810050952">
          <w:marLeft w:val="0"/>
          <w:marRight w:val="0"/>
          <w:marTop w:val="0"/>
          <w:marBottom w:val="0"/>
          <w:divBdr>
            <w:top w:val="none" w:sz="0" w:space="0" w:color="auto"/>
            <w:left w:val="none" w:sz="0" w:space="0" w:color="auto"/>
            <w:bottom w:val="none" w:sz="0" w:space="0" w:color="auto"/>
            <w:right w:val="none" w:sz="0" w:space="0" w:color="auto"/>
          </w:divBdr>
          <w:divsChild>
            <w:div w:id="56565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171868">
      <w:bodyDiv w:val="1"/>
      <w:marLeft w:val="0"/>
      <w:marRight w:val="0"/>
      <w:marTop w:val="0"/>
      <w:marBottom w:val="0"/>
      <w:divBdr>
        <w:top w:val="none" w:sz="0" w:space="0" w:color="auto"/>
        <w:left w:val="none" w:sz="0" w:space="0" w:color="auto"/>
        <w:bottom w:val="none" w:sz="0" w:space="0" w:color="auto"/>
        <w:right w:val="none" w:sz="0" w:space="0" w:color="auto"/>
      </w:divBdr>
    </w:div>
    <w:div w:id="1557351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vis.eu/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masterPMD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facebook.com/masterEISM/" TargetMode="External"/><Relationship Id="rId11" Type="http://schemas.openxmlformats.org/officeDocument/2006/relationships/hyperlink" Target="https://unibuc.ro/wp-content/uploads/2024/04/premiant%CC%A6i-Simpozion-Student%CC%A6i-Geografi-2024.docx" TargetMode="External"/><Relationship Id="rId5" Type="http://schemas.openxmlformats.org/officeDocument/2006/relationships/hyperlink" Target="https://ccmesi.ro/?page_id=2578" TargetMode="External"/><Relationship Id="rId10" Type="http://schemas.openxmlformats.org/officeDocument/2006/relationships/hyperlink" Target="https://www.fotogeografica.ro/" TargetMode="External"/><Relationship Id="rId4" Type="http://schemas.openxmlformats.org/officeDocument/2006/relationships/webSettings" Target="webSettings.xml"/><Relationship Id="rId9" Type="http://schemas.openxmlformats.org/officeDocument/2006/relationships/hyperlink" Target="https://scirescareer.unibuc.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59CB7-A348-654C-9E6A-F99DD9922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1164</Words>
  <Characters>6635</Characters>
  <Application>Microsoft Office Word</Application>
  <DocSecurity>0</DocSecurity>
  <Lines>55</Lines>
  <Paragraphs>15</Paragraphs>
  <ScaleCrop>false</ScaleCrop>
  <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MICLEA</dc:creator>
  <cp:keywords/>
  <dc:description/>
  <cp:lastModifiedBy>IOAN MICLEA</cp:lastModifiedBy>
  <cp:revision>1</cp:revision>
  <dcterms:created xsi:type="dcterms:W3CDTF">2024-04-09T16:35:00Z</dcterms:created>
  <dcterms:modified xsi:type="dcterms:W3CDTF">2024-04-09T16:38:00Z</dcterms:modified>
</cp:coreProperties>
</file>