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FFB" w:rsidRPr="00367B94" w:rsidRDefault="00FD6D28" w:rsidP="003C4FFB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Despre </w:t>
      </w:r>
      <w:r w:rsidR="003C4FFB" w:rsidRPr="00367B94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„Imaginea de nezugrăvit a științei sacrosancte” și actualitatea lui Dimitrie Cantemir, cu profesorul Vlad Alexandrescu,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în cadrul </w:t>
      </w:r>
      <w:r w:rsidR="003C4FFB" w:rsidRPr="00367B94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primei ediții a seriei „Proiect sub lupă”</w:t>
      </w:r>
      <w:r w:rsidR="00DE551B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, lansată de </w:t>
      </w:r>
      <w:r w:rsidR="00682B1E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UB</w:t>
      </w:r>
    </w:p>
    <w:p w:rsidR="003C4FFB" w:rsidRPr="00FD6D28" w:rsidRDefault="003C4FFB" w:rsidP="003C4FFB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</w:p>
    <w:p w:rsidR="003C4FFB" w:rsidRDefault="002D5606" w:rsidP="003C4FFB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>Universitatea din București și Institutul de Cercetare al Universității din București lansează seria „Proiect sub lupă” cu o discuție despre „Imaginea de nezugrăvit a științei sacrosancte” și actualitatea lui Dimitrie Cantemir, cu profesorul Vlad Alexandrescu.</w:t>
      </w:r>
    </w:p>
    <w:p w:rsidR="00675CFC" w:rsidRDefault="00675CFC" w:rsidP="003C4FFB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Primul episod al seriei Proiect sub lupă poate fi accesat </w:t>
      </w:r>
      <w:hyperlink r:id="rId4" w:history="1">
        <w:r w:rsidR="000B23A0" w:rsidRPr="000B23A0">
          <w:rPr>
            <w:rStyle w:val="Hyperlink"/>
            <w:rFonts w:ascii="Times New Roman" w:hAnsi="Times New Roman" w:cs="Times New Roman"/>
            <w:b/>
            <w:bCs/>
            <w:iCs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</w:p>
    <w:p w:rsidR="00740B96" w:rsidRPr="00367B94" w:rsidRDefault="00010291" w:rsidP="00740B96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Discuția </w:t>
      </w:r>
      <w:r w:rsidR="00F875A5" w:rsidRP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pornește de la </w:t>
      </w:r>
      <w:r w:rsidRP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>Proiectul Cantemir, care a urmărit studierea aprofundată a lucrării „</w:t>
      </w:r>
      <w:proofErr w:type="spellStart"/>
      <w:r w:rsidR="00740B96" w:rsidRPr="00367B94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Sacro-sanctae</w:t>
      </w:r>
      <w:proofErr w:type="spellEnd"/>
      <w:r w:rsidR="00740B96" w:rsidRPr="00367B94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="00740B96" w:rsidRPr="00367B94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Scientiae</w:t>
      </w:r>
      <w:proofErr w:type="spellEnd"/>
      <w:r w:rsidR="00740B96" w:rsidRPr="00367B94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="00740B96" w:rsidRPr="00367B94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Indepingibilis</w:t>
      </w:r>
      <w:proofErr w:type="spellEnd"/>
      <w:r w:rsidR="00740B96" w:rsidRPr="00367B94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Imago</w:t>
      </w:r>
      <w:r w:rsidRP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” (1700) și încadrarea ei cât mai </w:t>
      </w:r>
      <w:r w:rsidR="00BF3D4F">
        <w:rPr>
          <w:rFonts w:ascii="Times New Roman" w:hAnsi="Times New Roman" w:cs="Times New Roman"/>
          <w:bCs/>
          <w:iCs/>
          <w:sz w:val="24"/>
          <w:szCs w:val="24"/>
          <w:lang w:val="ro-RO"/>
        </w:rPr>
        <w:t>exactă</w:t>
      </w:r>
      <w:r w:rsidRP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în contextul intel</w:t>
      </w:r>
      <w:r w:rsidR="00BF3D4F">
        <w:rPr>
          <w:rFonts w:ascii="Times New Roman" w:hAnsi="Times New Roman" w:cs="Times New Roman"/>
          <w:bCs/>
          <w:iCs/>
          <w:sz w:val="24"/>
          <w:szCs w:val="24"/>
          <w:lang w:val="ro-RO"/>
        </w:rPr>
        <w:t>ectual al secolelor XVII-XVIII.</w:t>
      </w:r>
    </w:p>
    <w:p w:rsidR="00010291" w:rsidRPr="00367B94" w:rsidRDefault="008D69FD" w:rsidP="00740B96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C</w:t>
      </w:r>
      <w:r w:rsidRP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>oordonat de profesorul Vlad Alexandrescu,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a</w:t>
      </w:r>
      <w:r w:rsidR="00740B96" w:rsidRP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>cest demers, întins pe o perioadă de aproape trei ani, a condus la publicarea unui consistent volum</w:t>
      </w:r>
      <w:r w:rsidR="00010291" w:rsidRP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bilingv (latin-român) </w:t>
      </w:r>
      <w:r w:rsidR="00740B96" w:rsidRP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intitulat </w:t>
      </w:r>
      <w:r w:rsidR="00010291" w:rsidRP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>„Imaginea de nezugrăvit a științei sacrosancte”</w:t>
      </w:r>
      <w:r w:rsidR="00740B96" w:rsidRP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, care conține deopotrivă traducerea lucrării </w:t>
      </w:r>
      <w:proofErr w:type="spellStart"/>
      <w:r w:rsidR="00010291" w:rsidRPr="00367B94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Sacro-sanctae</w:t>
      </w:r>
      <w:proofErr w:type="spellEnd"/>
      <w:r w:rsidR="00010291" w:rsidRPr="00367B94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="00010291" w:rsidRPr="00367B94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Scientiae</w:t>
      </w:r>
      <w:proofErr w:type="spellEnd"/>
      <w:r w:rsidR="00010291" w:rsidRPr="00367B94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="00010291" w:rsidRPr="00367B94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Indepingibilis</w:t>
      </w:r>
      <w:proofErr w:type="spellEnd"/>
      <w:r w:rsidR="00010291" w:rsidRPr="00367B94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Imago</w:t>
      </w:r>
      <w:r w:rsidR="00010291" w:rsidRP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, </w:t>
      </w:r>
      <w:r w:rsidR="00740B96" w:rsidRP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cât și </w:t>
      </w:r>
      <w:r w:rsidR="00010291" w:rsidRP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>numeroase și ample note istorice, filologice și filosofice, menite să clarifice pentru cititor dificultăți</w:t>
      </w:r>
      <w:r w:rsidR="00AA5670">
        <w:rPr>
          <w:rFonts w:ascii="Times New Roman" w:hAnsi="Times New Roman" w:cs="Times New Roman"/>
          <w:bCs/>
          <w:iCs/>
          <w:sz w:val="24"/>
          <w:szCs w:val="24"/>
          <w:lang w:val="ro-RO"/>
        </w:rPr>
        <w:t>le textului, precum și o variant</w:t>
      </w:r>
      <w:r w:rsidR="00010291" w:rsidRP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>ă revizuită a textului latin al ediției Slușanschi-Stroia.</w:t>
      </w:r>
      <w:r w:rsidR="00740B96" w:rsidRP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Volumul a fost publicat la finalul anului 2023 la Editura Polirom.</w:t>
      </w:r>
    </w:p>
    <w:p w:rsidR="00402387" w:rsidRDefault="00402387" w:rsidP="00740B96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>În acest context, seria Proiect sub lupă și-a propus</w:t>
      </w:r>
      <w:r w:rsidR="00367B94" w:rsidRP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</w:t>
      </w:r>
      <w:r w:rsidRP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ă afle de unde a pornit </w:t>
      </w:r>
      <w:r w:rsid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>demersul</w:t>
      </w:r>
      <w:r w:rsidR="00367B94" w:rsidRP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, dar și în ce măsură Dimitrie Cantemir (1675-1723), cărturar și Prinț al Moldovei cu o poziție importantă în peisajul culturii române timpurii, poate </w:t>
      </w:r>
      <w:r w:rsid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>fi considerat un personaj relevant pentru societatea românească actuală</w:t>
      </w:r>
      <w:r w:rsidR="004019A9">
        <w:rPr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</w:p>
    <w:p w:rsidR="003C4FFB" w:rsidRPr="00367B94" w:rsidRDefault="003C4FFB" w:rsidP="003C4F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7B94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Prof. univ. dr. Vlad Alexandrescu</w:t>
      </w:r>
      <w:r w:rsidR="00D93138" w:rsidRPr="00367B9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este istoric al ideilor, 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cadru didactic la 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Facultatea 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de Limbi și Literaturi Străine a Universității din București și conducător de doctorat.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Este 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doctor în filosofie al </w:t>
      </w:r>
      <w:proofErr w:type="spellStart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École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 des </w:t>
      </w:r>
      <w:proofErr w:type="spellStart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Hautes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Études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 en </w:t>
      </w:r>
      <w:proofErr w:type="spellStart"/>
      <w:r w:rsidRPr="00367B94">
        <w:rPr>
          <w:rFonts w:ascii="Times New Roman" w:hAnsi="Times New Roman" w:cs="Times New Roman"/>
          <w:sz w:val="24"/>
          <w:szCs w:val="24"/>
          <w:lang w:val="ro-RO"/>
        </w:rPr>
        <w:t>Sciences</w:t>
      </w:r>
      <w:proofErr w:type="spellEnd"/>
      <w:r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67B94">
        <w:rPr>
          <w:rFonts w:ascii="Times New Roman" w:hAnsi="Times New Roman" w:cs="Times New Roman"/>
          <w:sz w:val="24"/>
          <w:szCs w:val="24"/>
          <w:lang w:val="ro-RO"/>
        </w:rPr>
        <w:t>Sociales</w:t>
      </w:r>
      <w:proofErr w:type="spellEnd"/>
      <w:r w:rsidRPr="00367B94">
        <w:rPr>
          <w:rFonts w:ascii="Times New Roman" w:hAnsi="Times New Roman" w:cs="Times New Roman"/>
          <w:sz w:val="24"/>
          <w:szCs w:val="24"/>
          <w:lang w:val="ro-RO"/>
        </w:rPr>
        <w:t>, Paris (1995).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În prezent este director al Centrului de C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ercetare “Fundamentele Modernită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ii Europene”. Între noiembrie 2015 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i mai 2016 a fost ministru al Culturii. Între 2006 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i 2011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 a fost ambasador extraordinar 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i plenipoten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iar al României în Marele Ducat de Luxemburg. În intervalele 1998-2000 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i 2003-2005 a fost pre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edinte al Asocia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iei Române a Cercetătorilor Francofoni în 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e Umane. </w:t>
      </w:r>
    </w:p>
    <w:p w:rsidR="003C4FFB" w:rsidRPr="00367B94" w:rsidRDefault="003C4FFB" w:rsidP="003C4F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7B94">
        <w:rPr>
          <w:rFonts w:ascii="Times New Roman" w:hAnsi="Times New Roman" w:cs="Times New Roman"/>
          <w:sz w:val="24"/>
          <w:szCs w:val="24"/>
          <w:lang w:val="ro-RO"/>
        </w:rPr>
        <w:t>A publicat ș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i a coordonat 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numeroase volume personale și 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colective în ariile sale de cercetare 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i interes (Pascal, Descartes, Cantemir, Modernitatea timpurie, Pragmatică). Este autor al unui mare număr de articole publicate în reviste 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ifice de prestigiu (</w:t>
      </w:r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Oxford Studies in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Early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Modern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Philosophy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Intellectual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History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Review 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.a.) 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i editor sau prefa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ator al mai multor volume, publicate în România sau în Europa (R. Descartes, D. Cantemir, Tudor Vianu, J.L. Austin, André Scrima 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.a.). În 2005 a fost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Mellon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Fellow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al ‘</w:t>
      </w:r>
      <w:proofErr w:type="spellStart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Warburg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 Institute’, Londra. În 2012-2016, este director de proiect la Institutul de Studii Avansate </w:t>
      </w:r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Colegiul ‘Noua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Europă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’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. În 2013 i s-a decernat Premiul Academiei de 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e Morale 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i Politice, Paris. </w:t>
      </w:r>
    </w:p>
    <w:p w:rsidR="00EA4107" w:rsidRDefault="003C4FFB" w:rsidP="003C4F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7B94">
        <w:rPr>
          <w:rFonts w:ascii="Times New Roman" w:hAnsi="Times New Roman" w:cs="Times New Roman"/>
          <w:sz w:val="24"/>
          <w:szCs w:val="24"/>
          <w:lang w:val="ro-RO"/>
        </w:rPr>
        <w:t>În 2014 i s-a decernat Premiul „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Nicolae Bălcescu” al Academiei Române. Volume: </w:t>
      </w:r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Le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Paradoxe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chez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Blaise Pascal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, Berne, Peter Lang, 1997;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Croisées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la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Modernité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.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Hypostases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l’esprit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et de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l’individu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au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XVIIe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siècle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, Bucure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ti, </w:t>
      </w:r>
      <w:proofErr w:type="spellStart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Zeta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Books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, 2012; [editor],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Branching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Off: The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Early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Moderns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Quest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for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Unity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of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Knowledge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Bucarest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Zeta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Books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, 2009; [editor, cu Robert </w:t>
      </w:r>
      <w:proofErr w:type="spellStart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Theis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],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Nature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et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Surnaturel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.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Philosophies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la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nature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et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métaphysique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aux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XVIe-XVIIIe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siècles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Hildesheim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, Georg </w:t>
      </w:r>
      <w:proofErr w:type="spellStart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Olms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 Verlag, 2010; René Descartes, </w:t>
      </w:r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Coresponden</w:t>
      </w:r>
      <w:r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a completă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, îngrijită de Vlad Alexandrescu, volumul I, </w:t>
      </w:r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1607-1638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, Ia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i, Polirom, 2014, vol. II, </w:t>
      </w:r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1639-1644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, Ia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i, Polirom, 2014; </w:t>
      </w:r>
      <w:proofErr w:type="spellStart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Démetre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 Cantemir,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L'Image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infigurable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la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science</w:t>
      </w:r>
      <w:proofErr w:type="spellEnd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Sacro-</w:t>
      </w:r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>sainte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ouvrage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publié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sous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direction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 de Vlad Alexandrescu, </w:t>
      </w:r>
      <w:proofErr w:type="spellStart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édition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critique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 de Dan Slu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anschi et Liviu Stroia, </w:t>
      </w:r>
      <w:proofErr w:type="spellStart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traduction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introduction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glossaire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, notes, index et </w:t>
      </w:r>
      <w:proofErr w:type="spellStart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bibliographie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 de Vlad Alexandrescu, Paris, Honoré </w:t>
      </w:r>
      <w:proofErr w:type="spellStart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Champion</w:t>
      </w:r>
      <w:proofErr w:type="spellEnd"/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, 2016; Vlad Alexandrescu, </w:t>
      </w:r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Copiii lui Irod. Raport moral asupra copiilor lăsa</w:t>
      </w:r>
      <w:r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="00D93138" w:rsidRPr="00367B94">
        <w:rPr>
          <w:rFonts w:ascii="Times New Roman" w:hAnsi="Times New Roman" w:cs="Times New Roman"/>
          <w:i/>
          <w:iCs/>
          <w:sz w:val="24"/>
          <w:szCs w:val="24"/>
          <w:lang w:val="ro-RO"/>
        </w:rPr>
        <w:t>i în grija statului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, Bucure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ti, Humanitas, 2019 (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pentru care i-a fost decernat 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Premiul Senatului Universită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ii din Bucure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ti pentru cea mai bună publica</w:t>
      </w:r>
      <w:r w:rsidRPr="00367B9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D93138" w:rsidRPr="00367B94">
        <w:rPr>
          <w:rFonts w:ascii="Times New Roman" w:hAnsi="Times New Roman" w:cs="Times New Roman"/>
          <w:sz w:val="24"/>
          <w:szCs w:val="24"/>
          <w:lang w:val="ro-RO"/>
        </w:rPr>
        <w:t>ie a anului 2019).</w:t>
      </w:r>
    </w:p>
    <w:p w:rsidR="00367B94" w:rsidRPr="00367B94" w:rsidRDefault="00367B94" w:rsidP="00367B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7B94">
        <w:rPr>
          <w:rFonts w:ascii="Times New Roman" w:hAnsi="Times New Roman" w:cs="Times New Roman"/>
          <w:sz w:val="24"/>
          <w:szCs w:val="24"/>
          <w:lang w:val="ro-RO"/>
        </w:rPr>
        <w:t xml:space="preserve">Mai multe informații despre profesorul Vlad Alexandrescu pot fi accesate aici și </w:t>
      </w:r>
      <w:hyperlink r:id="rId5" w:history="1">
        <w:r w:rsidRPr="00367B9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367B9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75CFC" w:rsidRPr="00367B94" w:rsidRDefault="00367B94" w:rsidP="00367B94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D</w:t>
      </w:r>
      <w:r w:rsidRP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etalii despre proiectul „Prințul Dimitrie Cantemir (1675-1723) în căutarea unei reforme creștin-răsăritene a cunoașterii” sunt disponibile </w:t>
      </w:r>
      <w:hyperlink r:id="rId6" w:history="1">
        <w:r w:rsidRPr="00367B94">
          <w:rPr>
            <w:rStyle w:val="Hyperlink"/>
            <w:rFonts w:ascii="Times New Roman" w:hAnsi="Times New Roman" w:cs="Times New Roman"/>
            <w:b/>
            <w:bCs/>
            <w:iCs/>
            <w:sz w:val="24"/>
            <w:szCs w:val="24"/>
            <w:lang w:val="ro-RO"/>
          </w:rPr>
          <w:t>aici</w:t>
        </w:r>
      </w:hyperlink>
      <w:r w:rsidRPr="00367B94">
        <w:rPr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</w:p>
    <w:sectPr w:rsidR="00675CFC" w:rsidRPr="00367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38"/>
    <w:rsid w:val="00010291"/>
    <w:rsid w:val="000B23A0"/>
    <w:rsid w:val="002A567A"/>
    <w:rsid w:val="002D5606"/>
    <w:rsid w:val="00367B94"/>
    <w:rsid w:val="003C4FFB"/>
    <w:rsid w:val="004019A9"/>
    <w:rsid w:val="00402387"/>
    <w:rsid w:val="00675CFC"/>
    <w:rsid w:val="00682B1E"/>
    <w:rsid w:val="00740B96"/>
    <w:rsid w:val="008D69FD"/>
    <w:rsid w:val="00A22BBF"/>
    <w:rsid w:val="00AA5670"/>
    <w:rsid w:val="00BF3D4F"/>
    <w:rsid w:val="00D93138"/>
    <w:rsid w:val="00DE551B"/>
    <w:rsid w:val="00EA4107"/>
    <w:rsid w:val="00F875A5"/>
    <w:rsid w:val="00FB0944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1A54B"/>
  <w15:chartTrackingRefBased/>
  <w15:docId w15:val="{67DE6F8C-086C-4889-9F39-FB86318C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9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ntemirproject.wordpress.com/" TargetMode="External"/><Relationship Id="rId5" Type="http://schemas.openxmlformats.org/officeDocument/2006/relationships/hyperlink" Target="https://cantemirproject.wordpress.com/about/" TargetMode="External"/><Relationship Id="rId4" Type="http://schemas.openxmlformats.org/officeDocument/2006/relationships/hyperlink" Target="https://youtu.be/0WU7cYRIx9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678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4</cp:revision>
  <dcterms:created xsi:type="dcterms:W3CDTF">2024-04-30T11:09:00Z</dcterms:created>
  <dcterms:modified xsi:type="dcterms:W3CDTF">2024-04-30T11:32:00Z</dcterms:modified>
</cp:coreProperties>
</file>