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772DE" w14:textId="5B9342DE" w:rsidR="00954D43" w:rsidRPr="004F6EB5" w:rsidRDefault="005C0616" w:rsidP="004F6EB5">
      <w:pPr>
        <w:spacing w:line="36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</w:pPr>
      <w:r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UB teaching staff</w:t>
      </w:r>
      <w:r w:rsidR="00954D4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and researchers, invited to take part in the thematic </w:t>
      </w:r>
      <w:r w:rsidR="004F6EB5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commissions</w:t>
      </w:r>
      <w:r w:rsidR="00954D4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of the Regional Conference of Rector</w:t>
      </w:r>
      <w:r w:rsidR="008B071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s</w:t>
      </w:r>
      <w:r w:rsidR="00954D4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from Central and East</w:t>
      </w:r>
      <w:r w:rsidR="008B071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ern</w:t>
      </w:r>
      <w:r w:rsidR="00954D4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Europe AUF 2024 </w:t>
      </w:r>
      <w:r w:rsidR="00954D43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(C2R-ECO)</w:t>
      </w:r>
    </w:p>
    <w:p w14:paraId="5726E3B9" w14:textId="05AA201B" w:rsidR="005A6AA8" w:rsidRPr="004F6EB5" w:rsidRDefault="008B0713" w:rsidP="005A6AA8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</w:pPr>
      <w:r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University Agency of </w:t>
      </w:r>
      <w:r w:rsidR="004F6EB5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Francophonie</w:t>
      </w:r>
      <w:r w:rsidR="00B65609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(AUF)</w:t>
      </w:r>
      <w:r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</w:t>
      </w:r>
      <w:r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invites the teaching staff and researchers of the University of Bucharest to 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become</w:t>
      </w:r>
      <w:r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part 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of</w:t>
      </w:r>
      <w:r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the thematic </w:t>
      </w:r>
      <w:r w:rsidR="004F6EB5"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commissions</w:t>
      </w:r>
      <w:r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of the </w:t>
      </w:r>
      <w:r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Regional Conference of Rectors from Central and Eastern Europe</w:t>
      </w:r>
      <w:r w:rsidR="005A6AA8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</w:t>
      </w:r>
      <w:r w:rsidR="005A6AA8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AUF 2024 (C2R-ECO).</w:t>
      </w:r>
    </w:p>
    <w:p w14:paraId="55C4C49A" w14:textId="09FB1BF5" w:rsidR="008B0713" w:rsidRPr="004F6EB5" w:rsidRDefault="008B0713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</w:pPr>
    </w:p>
    <w:p w14:paraId="3B66ABE8" w14:textId="7A91F633" w:rsidR="00D45BF0" w:rsidRPr="00B65609" w:rsidRDefault="005A6AA8" w:rsidP="00D45BF0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</w:pPr>
      <w:r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Thus, teaching staff and UB researchers with research interest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s</w:t>
      </w:r>
      <w:r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in the areas of </w:t>
      </w:r>
      <w:r w:rsidR="004F6EB5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internationalization</w:t>
      </w:r>
      <w:r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and mobilities, cybernetic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s</w:t>
      </w:r>
      <w:r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and 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a</w:t>
      </w:r>
      <w:r w:rsidR="004F6EB5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rtificial</w:t>
      </w:r>
      <w:r w:rsidR="0076717D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i</w:t>
      </w:r>
      <w:r w:rsidR="0076717D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ntelligence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,</w:t>
      </w:r>
      <w:r w:rsidR="0076717D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o</w:t>
      </w:r>
      <w:r w:rsid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r</w:t>
      </w:r>
      <w:r w:rsidR="0076717D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development projects are invites to </w:t>
      </w:r>
      <w:r w:rsidR="00D45BF0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submit their applications by </w:t>
      </w:r>
      <w:r w:rsidR="00D45BF0" w:rsidRPr="00B65609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Wednesday, May 15</w:t>
      </w:r>
      <w:r w:rsidR="00D45BF0" w:rsidRPr="00B65609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vertAlign w:val="superscript"/>
          <w:lang w:val="en-US"/>
        </w:rPr>
        <w:t>th</w:t>
      </w:r>
      <w:r w:rsidR="00D45BF0" w:rsidRPr="00B65609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 xml:space="preserve"> 2024</w:t>
      </w:r>
      <w:r w:rsidR="00D45BF0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, at the e-mail </w:t>
      </w:r>
      <w:r w:rsidR="00B65609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address</w:t>
      </w:r>
      <w:r w:rsidR="00D45BF0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 </w:t>
      </w:r>
      <w:hyperlink r:id="rId4" w:history="1">
        <w:r w:rsidR="00D45BF0" w:rsidRPr="00B6560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highlight w:val="white"/>
            <w:lang w:val="en-US"/>
          </w:rPr>
          <w:t>c2r-eco@auf.org</w:t>
        </w:r>
      </w:hyperlink>
      <w:r w:rsidR="00D45BF0" w:rsidRPr="00B65609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>.</w:t>
      </w:r>
    </w:p>
    <w:p w14:paraId="5C46EEC5" w14:textId="77777777" w:rsidR="00D45BF0" w:rsidRPr="004F6EB5" w:rsidRDefault="00D45BF0">
      <w:p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</w:pPr>
    </w:p>
    <w:p w14:paraId="20B897AE" w14:textId="07925BCA" w:rsidR="00D45BF0" w:rsidRPr="004F6EB5" w:rsidRDefault="00D45BF0">
      <w:p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</w:pPr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The necessary documents for completing the application include: </w:t>
      </w:r>
      <w:hyperlink r:id="rId5" w:history="1">
        <w:r w:rsidRPr="004F6EB5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highlight w:val="white"/>
            <w:lang w:val="en-US"/>
          </w:rPr>
          <w:t>the C2R form</w:t>
        </w:r>
      </w:hyperlink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, signed and stamped by the highest authority of the host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institution</w:t>
      </w:r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 or its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representative</w:t>
      </w:r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 (rector, president, director or vice-rector of the institution), an updated CV and a cover letter.</w:t>
      </w:r>
    </w:p>
    <w:p w14:paraId="4DE0ADE2" w14:textId="77777777" w:rsidR="00D45BF0" w:rsidRPr="004F6EB5" w:rsidRDefault="00D45BF0">
      <w:p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</w:pPr>
    </w:p>
    <w:p w14:paraId="07CFD38E" w14:textId="41A80FD3" w:rsidR="00EF3D2C" w:rsidRPr="004F6EB5" w:rsidRDefault="00D45BF0" w:rsidP="00EF3D2C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</w:pPr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For further questions regarding the submi</w:t>
      </w:r>
      <w:r w:rsidR="00BA7437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ssion process, interested person</w:t>
      </w:r>
      <w:r w:rsidR="00EF3D2C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s</w:t>
      </w:r>
      <w:r w:rsidR="00BA7437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 can solicit information at the e-mail address </w:t>
      </w:r>
      <w:hyperlink r:id="rId6">
        <w:r w:rsidR="00BA7437" w:rsidRPr="004F6EB5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highlight w:val="white"/>
            <w:u w:val="single"/>
            <w:lang w:val="en-US"/>
          </w:rPr>
          <w:t>c2r-eco@auf.org</w:t>
        </w:r>
      </w:hyperlink>
      <w:r w:rsidR="00BA7437" w:rsidRPr="004F6EB5">
        <w:rPr>
          <w:rFonts w:ascii="Times New Roman" w:eastAsia="Times New Roman" w:hAnsi="Times New Roman" w:cs="Times New Roman"/>
          <w:b/>
          <w:color w:val="1155CC"/>
          <w:sz w:val="24"/>
          <w:szCs w:val="24"/>
          <w:highlight w:val="white"/>
          <w:u w:val="single"/>
          <w:lang w:val="en-US"/>
        </w:rPr>
        <w:t xml:space="preserve">.  </w:t>
      </w:r>
      <w:r w:rsidR="00BA7437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All information conc</w:t>
      </w:r>
      <w:r w:rsidR="00BA7437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e</w:t>
      </w:r>
      <w:r w:rsidR="00BA7437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rning </w:t>
      </w:r>
      <w:r w:rsidR="00EF3D2C" w:rsidRPr="004F6EB5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  <w:lang w:val="en-US"/>
        </w:rPr>
        <w:t>the Regional Conference of Rectors from Central and Eastern Europe AUF 2024 (C2R-ECO)</w:t>
      </w:r>
      <w:r w:rsidR="00004BB9"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, as well as the submission form in French are available </w:t>
      </w:r>
      <w:hyperlink r:id="rId7" w:history="1">
        <w:r w:rsidR="00004BB9" w:rsidRPr="004F6E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here</w:t>
        </w:r>
      </w:hyperlink>
      <w:r w:rsidR="00004BB9" w:rsidRPr="004F6EB5"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  <w:lang w:val="en-US"/>
        </w:rPr>
        <w:t xml:space="preserve">. </w:t>
      </w:r>
    </w:p>
    <w:p w14:paraId="40366323" w14:textId="77777777" w:rsidR="00B65609" w:rsidRDefault="00B65609">
      <w:p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464BE44A" w14:textId="14D811FA" w:rsidR="00803214" w:rsidRPr="004F6EB5" w:rsidRDefault="00BE7E91">
      <w:pPr>
        <w:spacing w:line="360" w:lineRule="auto"/>
        <w:jc w:val="both"/>
        <w:rPr>
          <w:lang w:val="en-US"/>
        </w:rPr>
      </w:pPr>
      <w:r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The call launched by AUF is addressed to teaching staff and active researchers in universities members of the C2R</w:t>
      </w:r>
      <w:r w:rsidR="002742C9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from the region of Central and Eastern Europe (Romania, Albania, Armenia,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Azerbaijan</w:t>
      </w:r>
      <w:r w:rsidR="003E280B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Bosnia and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Herzegovina</w:t>
      </w:r>
      <w:r w:rsidR="003E280B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Bulgaria, the Russian Federation, Georgia, Hungary,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Kazakhstan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 xml:space="preserve">,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Kyrgyzstan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, Kosovo, Letonia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Lithuania, North Macedonia, 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lang w:val="en-US"/>
        </w:rPr>
        <w:t>Montenegr</w:t>
      </w:r>
      <w:r w:rsidR="004F6EB5" w:rsidRPr="004F6EB5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o, Poland, the Republic of Moldova, Serbia, Slovakia, Slovenia, Ukraine).</w:t>
      </w:r>
    </w:p>
    <w:p w14:paraId="464BE44D" w14:textId="77777777" w:rsidR="00803214" w:rsidRPr="004F6EB5" w:rsidRDefault="00803214">
      <w:pPr>
        <w:spacing w:line="360" w:lineRule="auto"/>
        <w:jc w:val="both"/>
        <w:rPr>
          <w:lang w:val="en-US"/>
        </w:rPr>
      </w:pPr>
    </w:p>
    <w:sectPr w:rsidR="00803214" w:rsidRPr="004F6EB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214"/>
    <w:rsid w:val="00004BB9"/>
    <w:rsid w:val="00133ACB"/>
    <w:rsid w:val="002742C9"/>
    <w:rsid w:val="003E280B"/>
    <w:rsid w:val="004F6EB5"/>
    <w:rsid w:val="005A6AA8"/>
    <w:rsid w:val="005C0616"/>
    <w:rsid w:val="0076717D"/>
    <w:rsid w:val="00803214"/>
    <w:rsid w:val="008A140D"/>
    <w:rsid w:val="008B0713"/>
    <w:rsid w:val="00954D43"/>
    <w:rsid w:val="00B65609"/>
    <w:rsid w:val="00BA7437"/>
    <w:rsid w:val="00BE7E91"/>
    <w:rsid w:val="00D45BF0"/>
    <w:rsid w:val="00EF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E444"/>
  <w15:docId w15:val="{ECB92B7C-BFCC-4812-AE4D-B2E7BBD8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D45BF0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45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uf.org/wp-content/uploads/2024/01/AAC-Commissions-th%C3%A9matiques-C2R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2r-eco@auf.org" TargetMode="External"/><Relationship Id="rId5" Type="http://schemas.openxmlformats.org/officeDocument/2006/relationships/hyperlink" Target="https://unibuc.ro/wp-content/uploads/2024/05/Formulaire-de-candidature-_-Appel-Commissions-C2R-ECO.docx" TargetMode="External"/><Relationship Id="rId4" Type="http://schemas.openxmlformats.org/officeDocument/2006/relationships/hyperlink" Target="mailto:c2r-eco@auf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297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16</cp:revision>
  <dcterms:created xsi:type="dcterms:W3CDTF">2024-05-13T13:31:00Z</dcterms:created>
  <dcterms:modified xsi:type="dcterms:W3CDTF">2024-05-13T13:51:00Z</dcterms:modified>
</cp:coreProperties>
</file>