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4B4C42" w14:textId="0F0FDCAD" w:rsidR="00F72EA1" w:rsidRPr="00F72EA1" w:rsidRDefault="00F72EA1" w:rsidP="007B3965">
      <w:pPr>
        <w:pStyle w:val="04xlpa"/>
        <w:spacing w:line="360" w:lineRule="auto"/>
        <w:jc w:val="center"/>
        <w:rPr>
          <w:b/>
          <w:lang w:val="ro-RO"/>
        </w:rPr>
      </w:pPr>
      <w:r w:rsidRPr="00F72EA1">
        <w:rPr>
          <w:b/>
        </w:rPr>
        <w:t xml:space="preserve">O </w:t>
      </w:r>
      <w:proofErr w:type="spellStart"/>
      <w:r w:rsidRPr="00F72EA1">
        <w:rPr>
          <w:b/>
        </w:rPr>
        <w:t>nouă</w:t>
      </w:r>
      <w:proofErr w:type="spellEnd"/>
      <w:r w:rsidRPr="00F72EA1">
        <w:rPr>
          <w:b/>
        </w:rPr>
        <w:t xml:space="preserve"> </w:t>
      </w:r>
      <w:proofErr w:type="spellStart"/>
      <w:r w:rsidRPr="00F72EA1">
        <w:rPr>
          <w:b/>
        </w:rPr>
        <w:t>apariție</w:t>
      </w:r>
      <w:proofErr w:type="spellEnd"/>
      <w:r w:rsidRPr="00F72EA1">
        <w:rPr>
          <w:b/>
        </w:rPr>
        <w:t xml:space="preserve"> </w:t>
      </w:r>
      <w:proofErr w:type="spellStart"/>
      <w:r w:rsidRPr="00F72EA1">
        <w:rPr>
          <w:b/>
        </w:rPr>
        <w:t>editorială</w:t>
      </w:r>
      <w:proofErr w:type="spellEnd"/>
      <w:r w:rsidRPr="00F72EA1">
        <w:rPr>
          <w:b/>
        </w:rPr>
        <w:t xml:space="preserve">: </w:t>
      </w:r>
      <w:proofErr w:type="spellStart"/>
      <w:r w:rsidRPr="00F72EA1">
        <w:rPr>
          <w:b/>
        </w:rPr>
        <w:t>volumul</w:t>
      </w:r>
      <w:proofErr w:type="spellEnd"/>
      <w:r w:rsidRPr="00F72EA1">
        <w:rPr>
          <w:b/>
        </w:rPr>
        <w:t xml:space="preserve"> </w:t>
      </w:r>
      <w:r w:rsidRPr="00F72EA1">
        <w:rPr>
          <w:b/>
          <w:lang w:val="ro-RO"/>
        </w:rPr>
        <w:t xml:space="preserve">Michel Foucault, „Trădarea imaginilor”, </w:t>
      </w:r>
      <w:r w:rsidRPr="00F72EA1">
        <w:rPr>
          <w:rStyle w:val="jsgrdq"/>
          <w:b/>
          <w:color w:val="000000" w:themeColor="text1"/>
          <w:spacing w:val="-17"/>
          <w:lang w:val="ro-RO"/>
        </w:rPr>
        <w:t>tradus din limba franceză de lect. univ. dr. Oana Șerban, cadru didactic la Facultatea de Filosofie și director executiv al CCIIF</w:t>
      </w:r>
    </w:p>
    <w:p w14:paraId="164B4C43" w14:textId="77777777" w:rsidR="00A23EB1" w:rsidRPr="00A23EB1" w:rsidRDefault="00A23EB1" w:rsidP="007B3965">
      <w:pPr>
        <w:pStyle w:val="04xlpa"/>
        <w:spacing w:line="360" w:lineRule="auto"/>
        <w:jc w:val="center"/>
        <w:rPr>
          <w:lang w:val="ro-RO"/>
        </w:rPr>
      </w:pPr>
    </w:p>
    <w:p w14:paraId="164B4C44" w14:textId="77777777" w:rsidR="00F72EA1" w:rsidRPr="00F72EA1" w:rsidRDefault="00A76C5A" w:rsidP="00F72EA1">
      <w:pPr>
        <w:pStyle w:val="04xlpa"/>
        <w:jc w:val="both"/>
        <w:rPr>
          <w:b/>
          <w:lang w:val="ro-RO"/>
        </w:rPr>
      </w:pPr>
      <w:r w:rsidRPr="00A23EB1">
        <w:rPr>
          <w:i/>
          <w:lang w:val="ro-RO"/>
        </w:rPr>
        <w:t xml:space="preserve">Centrul de </w:t>
      </w:r>
      <w:r w:rsidR="004F2C37" w:rsidRPr="00A23EB1">
        <w:rPr>
          <w:i/>
          <w:lang w:val="ro-RO"/>
        </w:rPr>
        <w:t>C</w:t>
      </w:r>
      <w:r w:rsidRPr="00A23EB1">
        <w:rPr>
          <w:i/>
          <w:lang w:val="ro-RO"/>
        </w:rPr>
        <w:t xml:space="preserve">ercetare a </w:t>
      </w:r>
      <w:r w:rsidR="004F2C37" w:rsidRPr="00A23EB1">
        <w:rPr>
          <w:i/>
          <w:lang w:val="ro-RO"/>
        </w:rPr>
        <w:t>I</w:t>
      </w:r>
      <w:r w:rsidRPr="00A23EB1">
        <w:rPr>
          <w:i/>
          <w:lang w:val="ro-RO"/>
        </w:rPr>
        <w:t xml:space="preserve">storiei și </w:t>
      </w:r>
      <w:r w:rsidR="004F2C37" w:rsidRPr="00A23EB1">
        <w:rPr>
          <w:i/>
          <w:lang w:val="ro-RO"/>
        </w:rPr>
        <w:t>C</w:t>
      </w:r>
      <w:r w:rsidRPr="00A23EB1">
        <w:rPr>
          <w:i/>
          <w:lang w:val="ro-RO"/>
        </w:rPr>
        <w:t xml:space="preserve">irculației </w:t>
      </w:r>
      <w:r w:rsidR="004F2C37" w:rsidRPr="00A23EB1">
        <w:rPr>
          <w:i/>
          <w:lang w:val="ro-RO"/>
        </w:rPr>
        <w:t>I</w:t>
      </w:r>
      <w:r w:rsidRPr="00A23EB1">
        <w:rPr>
          <w:i/>
          <w:lang w:val="ro-RO"/>
        </w:rPr>
        <w:t xml:space="preserve">deilor </w:t>
      </w:r>
      <w:r w:rsidR="004F2C37" w:rsidRPr="00A23EB1">
        <w:rPr>
          <w:i/>
          <w:lang w:val="ro-RO"/>
        </w:rPr>
        <w:t>F</w:t>
      </w:r>
      <w:r w:rsidRPr="00A23EB1">
        <w:rPr>
          <w:i/>
          <w:lang w:val="ro-RO"/>
        </w:rPr>
        <w:t>ilosofice</w:t>
      </w:r>
      <w:r w:rsidR="00F72EA1">
        <w:rPr>
          <w:lang w:val="ro-RO"/>
        </w:rPr>
        <w:t xml:space="preserve"> (CCIIF)</w:t>
      </w:r>
      <w:r w:rsidRPr="00A23EB1">
        <w:rPr>
          <w:lang w:val="ro-RO"/>
        </w:rPr>
        <w:t xml:space="preserve"> </w:t>
      </w:r>
      <w:r w:rsidR="00F72EA1">
        <w:rPr>
          <w:lang w:val="ro-RO"/>
        </w:rPr>
        <w:t xml:space="preserve">anunță </w:t>
      </w:r>
      <w:r w:rsidRPr="00A23EB1">
        <w:rPr>
          <w:lang w:val="ro-RO"/>
        </w:rPr>
        <w:t xml:space="preserve">publicarea unui volum </w:t>
      </w:r>
      <w:r w:rsidR="00E26B97" w:rsidRPr="00A23EB1">
        <w:rPr>
          <w:lang w:val="ro-RO"/>
        </w:rPr>
        <w:t xml:space="preserve">inedit, Michel Foucault, </w:t>
      </w:r>
      <w:r w:rsidR="00E26B97" w:rsidRPr="00A23EB1">
        <w:rPr>
          <w:i/>
          <w:lang w:val="ro-RO"/>
        </w:rPr>
        <w:t>Trădarea imaginilor</w:t>
      </w:r>
      <w:r w:rsidR="00F72EA1">
        <w:rPr>
          <w:lang w:val="ro-RO"/>
        </w:rPr>
        <w:t xml:space="preserve">, publicat la Editura </w:t>
      </w:r>
      <w:r w:rsidR="00E26B97" w:rsidRPr="00A23EB1">
        <w:rPr>
          <w:lang w:val="ro-RO"/>
        </w:rPr>
        <w:t>Cartea Românească Educațional</w:t>
      </w:r>
      <w:r w:rsidR="00F72EA1">
        <w:rPr>
          <w:lang w:val="ro-RO"/>
        </w:rPr>
        <w:t xml:space="preserve"> de curând, </w:t>
      </w:r>
      <w:r w:rsidR="00E26B97" w:rsidRPr="00A23EB1">
        <w:rPr>
          <w:lang w:val="ro-RO"/>
        </w:rPr>
        <w:t xml:space="preserve">în traducerea </w:t>
      </w:r>
      <w:r w:rsidR="00F72EA1">
        <w:rPr>
          <w:rStyle w:val="jsgrdq"/>
          <w:color w:val="000000" w:themeColor="text1"/>
          <w:spacing w:val="-17"/>
          <w:lang w:val="ro-RO"/>
        </w:rPr>
        <w:t xml:space="preserve">lect. univ. dr. </w:t>
      </w:r>
      <w:r w:rsidR="00F72EA1" w:rsidRPr="00A23EB1">
        <w:rPr>
          <w:rStyle w:val="jsgrdq"/>
          <w:color w:val="000000" w:themeColor="text1"/>
          <w:spacing w:val="-17"/>
          <w:lang w:val="ro-RO"/>
        </w:rPr>
        <w:t>Oana Șerban</w:t>
      </w:r>
      <w:r w:rsidR="00F72EA1">
        <w:rPr>
          <w:rStyle w:val="jsgrdq"/>
          <w:color w:val="000000" w:themeColor="text1"/>
          <w:spacing w:val="-17"/>
          <w:lang w:val="ro-RO"/>
        </w:rPr>
        <w:t xml:space="preserve">, cadru didactic la Facultatea de Filozofie și </w:t>
      </w:r>
      <w:r w:rsidR="00F72EA1" w:rsidRPr="00F72EA1">
        <w:rPr>
          <w:rStyle w:val="jsgrdq"/>
          <w:color w:val="000000" w:themeColor="text1"/>
          <w:spacing w:val="-17"/>
          <w:lang w:val="ro-RO"/>
        </w:rPr>
        <w:t>director executiv al CCIIF</w:t>
      </w:r>
      <w:r w:rsidR="00F72EA1">
        <w:rPr>
          <w:rStyle w:val="jsgrdq"/>
          <w:color w:val="000000" w:themeColor="text1"/>
          <w:spacing w:val="-17"/>
          <w:lang w:val="ro-RO"/>
        </w:rPr>
        <w:t>.</w:t>
      </w:r>
      <w:r w:rsidR="00F72EA1" w:rsidRPr="00F72EA1">
        <w:rPr>
          <w:rStyle w:val="jsgrdq"/>
          <w:b/>
          <w:color w:val="000000" w:themeColor="text1"/>
          <w:spacing w:val="-17"/>
          <w:lang w:val="ro-RO"/>
        </w:rPr>
        <w:t xml:space="preserve"> </w:t>
      </w:r>
    </w:p>
    <w:p w14:paraId="164B4C46" w14:textId="043AD1E3" w:rsidR="00F72EA1" w:rsidRPr="007B3965" w:rsidRDefault="00F72EA1" w:rsidP="00F72EA1">
      <w:pPr>
        <w:pStyle w:val="04xlpa"/>
        <w:jc w:val="both"/>
        <w:rPr>
          <w:b/>
          <w:lang w:val="ro-RO"/>
        </w:rPr>
      </w:pPr>
      <w:r>
        <w:rPr>
          <w:b/>
          <w:lang w:val="ro-RO"/>
        </w:rPr>
        <w:t>O</w:t>
      </w:r>
      <w:r w:rsidRPr="00A23EB1">
        <w:rPr>
          <w:b/>
          <w:lang w:val="ro-RO"/>
        </w:rPr>
        <w:t xml:space="preserve"> carte album: reflecții</w:t>
      </w:r>
      <w:r>
        <w:rPr>
          <w:b/>
          <w:lang w:val="ro-RO"/>
        </w:rPr>
        <w:t>le lui Michel Foucault</w:t>
      </w:r>
      <w:r w:rsidRPr="00A23EB1">
        <w:rPr>
          <w:b/>
          <w:lang w:val="ro-RO"/>
        </w:rPr>
        <w:t xml:space="preserve"> asupra impresionismului și suprarealismului</w:t>
      </w:r>
      <w:r>
        <w:rPr>
          <w:b/>
          <w:lang w:val="ro-RO"/>
        </w:rPr>
        <w:t>, traduse în limba română la 40 de ani de la moartea filosofului francez</w:t>
      </w:r>
    </w:p>
    <w:p w14:paraId="164B4C47" w14:textId="77777777" w:rsidR="00D050C3" w:rsidRPr="00A23EB1" w:rsidRDefault="00E26B97" w:rsidP="00A23EB1">
      <w:pPr>
        <w:pStyle w:val="04xlpa"/>
        <w:jc w:val="both"/>
        <w:rPr>
          <w:lang w:val="ro-RO"/>
        </w:rPr>
      </w:pPr>
      <w:r w:rsidRPr="00A23EB1">
        <w:rPr>
          <w:lang w:val="ro-RO"/>
        </w:rPr>
        <w:t xml:space="preserve">De altfel, nu doar calitatea grafică a acestei cărți-album este excepțională, dar și momentul apariției acestui volum, care marchează 40 de ani de la moartea lui Michel Foucault. </w:t>
      </w:r>
    </w:p>
    <w:p w14:paraId="164B4C48" w14:textId="77777777" w:rsidR="00E26B97" w:rsidRDefault="00E26B97" w:rsidP="00A23EB1">
      <w:pPr>
        <w:pStyle w:val="04xlpa"/>
        <w:jc w:val="both"/>
        <w:rPr>
          <w:rFonts w:eastAsia="Calibri"/>
          <w:spacing w:val="-2"/>
          <w:lang w:val="ro-RO"/>
        </w:rPr>
      </w:pPr>
      <w:r w:rsidRPr="00A23EB1">
        <w:rPr>
          <w:lang w:val="ro-RO"/>
        </w:rPr>
        <w:t xml:space="preserve">Volumul include texte </w:t>
      </w:r>
      <w:proofErr w:type="spellStart"/>
      <w:r w:rsidRPr="00A23EB1">
        <w:rPr>
          <w:lang w:val="ro-RO"/>
        </w:rPr>
        <w:t>foucauldiene</w:t>
      </w:r>
      <w:proofErr w:type="spellEnd"/>
      <w:r w:rsidRPr="00A23EB1">
        <w:rPr>
          <w:lang w:val="ro-RO"/>
        </w:rPr>
        <w:t xml:space="preserve"> dedicate picturii impresioniste și suprarealiste, </w:t>
      </w:r>
      <w:r w:rsidRPr="00A23EB1">
        <w:rPr>
          <w:rFonts w:eastAsia="Calibri"/>
          <w:spacing w:val="-2"/>
          <w:lang w:val="ro-RO"/>
        </w:rPr>
        <w:t xml:space="preserve">„Manet sau obiectul-picturii”, „Aceasta nu este o pipă” și „Negrul și suprafața”, la care se adaugă </w:t>
      </w:r>
      <w:r w:rsidR="0033133E">
        <w:rPr>
          <w:rFonts w:eastAsia="Calibri"/>
          <w:spacing w:val="-2"/>
          <w:lang w:val="ro-RO"/>
        </w:rPr>
        <w:t xml:space="preserve">scrisorile trimise de </w:t>
      </w:r>
      <w:proofErr w:type="spellStart"/>
      <w:r w:rsidR="0033133E">
        <w:rPr>
          <w:rFonts w:eastAsia="Calibri"/>
          <w:spacing w:val="-2"/>
          <w:lang w:val="ro-RO"/>
        </w:rPr>
        <w:t>Magritte</w:t>
      </w:r>
      <w:proofErr w:type="spellEnd"/>
      <w:r w:rsidR="0033133E">
        <w:rPr>
          <w:rFonts w:eastAsia="Calibri"/>
          <w:spacing w:val="-2"/>
          <w:lang w:val="ro-RO"/>
        </w:rPr>
        <w:t xml:space="preserve"> lui Foucault și </w:t>
      </w:r>
      <w:r w:rsidRPr="00A23EB1">
        <w:rPr>
          <w:rFonts w:eastAsia="Calibri"/>
          <w:spacing w:val="-2"/>
          <w:lang w:val="ro-RO"/>
        </w:rPr>
        <w:t xml:space="preserve">studii introductive dedicate </w:t>
      </w:r>
      <w:r w:rsidR="00A23EB1" w:rsidRPr="00A23EB1">
        <w:rPr>
          <w:rFonts w:eastAsia="Calibri"/>
          <w:spacing w:val="-2"/>
          <w:lang w:val="ro-RO"/>
        </w:rPr>
        <w:t xml:space="preserve">rolului pe care scrierile autorului francez îl joacă într-o filosofie a artei secolului trecut. </w:t>
      </w:r>
    </w:p>
    <w:p w14:paraId="164B4C49" w14:textId="77777777" w:rsidR="0033133E" w:rsidRDefault="0033133E" w:rsidP="00A23EB1">
      <w:pPr>
        <w:pStyle w:val="04xlpa"/>
        <w:jc w:val="both"/>
        <w:rPr>
          <w:rFonts w:eastAsia="Calibri"/>
          <w:spacing w:val="-2"/>
          <w:lang w:val="ro-RO"/>
        </w:rPr>
      </w:pPr>
    </w:p>
    <w:p w14:paraId="164B4C4B" w14:textId="3484B264" w:rsidR="0033133E" w:rsidRPr="00CA6BF3" w:rsidRDefault="00F72EA1" w:rsidP="00CA6BF3">
      <w:pPr>
        <w:pStyle w:val="04xlpa"/>
        <w:rPr>
          <w:rFonts w:eastAsia="Calibri"/>
          <w:b/>
          <w:spacing w:val="-2"/>
          <w:sz w:val="22"/>
          <w:lang w:val="ro-RO"/>
        </w:rPr>
      </w:pPr>
      <w:r>
        <w:rPr>
          <w:rFonts w:eastAsia="Calibri"/>
          <w:b/>
          <w:spacing w:val="-2"/>
          <w:sz w:val="22"/>
          <w:lang w:val="ro-RO"/>
        </w:rPr>
        <w:t xml:space="preserve">Manet, </w:t>
      </w:r>
      <w:proofErr w:type="spellStart"/>
      <w:r>
        <w:rPr>
          <w:rFonts w:eastAsia="Calibri"/>
          <w:b/>
          <w:spacing w:val="-2"/>
          <w:sz w:val="22"/>
          <w:lang w:val="ro-RO"/>
        </w:rPr>
        <w:t>Magritte</w:t>
      </w:r>
      <w:proofErr w:type="spellEnd"/>
      <w:r>
        <w:rPr>
          <w:rFonts w:eastAsia="Calibri"/>
          <w:b/>
          <w:spacing w:val="-2"/>
          <w:sz w:val="22"/>
          <w:lang w:val="ro-RO"/>
        </w:rPr>
        <w:t xml:space="preserve"> și F</w:t>
      </w:r>
      <w:r w:rsidRPr="00F72EA1">
        <w:rPr>
          <w:rFonts w:eastAsia="Calibri"/>
          <w:b/>
          <w:spacing w:val="-2"/>
          <w:sz w:val="22"/>
          <w:lang w:val="ro-RO"/>
        </w:rPr>
        <w:t>oucault: un test al dialogului dintre artă și filosofie</w:t>
      </w:r>
    </w:p>
    <w:p w14:paraId="164B4C4C" w14:textId="77777777" w:rsidR="00A23EB1" w:rsidRPr="00A23EB1" w:rsidRDefault="00A23EB1" w:rsidP="00A23EB1">
      <w:pPr>
        <w:pStyle w:val="04xlpa"/>
        <w:jc w:val="both"/>
        <w:rPr>
          <w:color w:val="000000" w:themeColor="text1"/>
          <w:spacing w:val="-17"/>
          <w:lang w:val="ro-RO"/>
        </w:rPr>
      </w:pPr>
      <w:r w:rsidRPr="00A23EB1">
        <w:rPr>
          <w:color w:val="000000" w:themeColor="text1"/>
          <w:spacing w:val="-17"/>
          <w:lang w:val="ro-RO"/>
        </w:rPr>
        <w:t>Traducătoarea volumului, Oana Șerban, explică prin ce se deosebește acest volum de oricare altă lucrare a lui Michel Foucault:</w:t>
      </w:r>
    </w:p>
    <w:p w14:paraId="164B4C4D" w14:textId="21862917" w:rsidR="00E26B97" w:rsidRPr="00F72EA1" w:rsidRDefault="00A23EB1" w:rsidP="00A23EB1">
      <w:pPr>
        <w:shd w:val="clear" w:color="auto" w:fill="FFFFFF"/>
        <w:spacing w:after="0" w:line="240" w:lineRule="auto"/>
        <w:jc w:val="both"/>
        <w:rPr>
          <w:rFonts w:ascii="Times New Roman" w:eastAsia="Times New Roman" w:hAnsi="Times New Roman" w:cs="Times New Roman"/>
          <w:i/>
          <w:color w:val="222222"/>
          <w:sz w:val="24"/>
          <w:szCs w:val="24"/>
          <w:lang w:val="ro-RO" w:eastAsia="en-GB"/>
        </w:rPr>
      </w:pPr>
      <w:r w:rsidRPr="00F72EA1">
        <w:rPr>
          <w:rFonts w:ascii="Times New Roman" w:eastAsia="Times New Roman" w:hAnsi="Times New Roman" w:cs="Times New Roman"/>
          <w:i/>
          <w:color w:val="222222"/>
          <w:sz w:val="24"/>
          <w:szCs w:val="24"/>
          <w:lang w:val="ro-RO" w:eastAsia="en-GB"/>
        </w:rPr>
        <w:t>„</w:t>
      </w:r>
      <w:r w:rsidR="00E26B97" w:rsidRPr="00F72EA1">
        <w:rPr>
          <w:rFonts w:ascii="Times New Roman" w:eastAsia="Times New Roman" w:hAnsi="Times New Roman" w:cs="Times New Roman"/>
          <w:i/>
          <w:color w:val="222222"/>
          <w:sz w:val="24"/>
          <w:szCs w:val="24"/>
          <w:lang w:val="ro-RO" w:eastAsia="en-GB"/>
        </w:rPr>
        <w:t>A rămas trecută cu vederea sau marginal abordată figura unui Foucault care, echipat cu o tehnică hermeneutică de excepție, ar fi putut încerca o altfel de estetică, nu existențială, ci o filosofie a artei. De altfel, era un proiect pe care nu a apucat să îl împlinească, din pricina morții timpurii.</w:t>
      </w:r>
      <w:r w:rsidR="00E26B97" w:rsidRPr="00F72EA1">
        <w:rPr>
          <w:rFonts w:ascii="Times New Roman" w:eastAsia="Times New Roman" w:hAnsi="Times New Roman" w:cs="Times New Roman"/>
          <w:i/>
          <w:iCs/>
          <w:color w:val="222222"/>
          <w:sz w:val="24"/>
          <w:szCs w:val="24"/>
          <w:lang w:val="ro-RO" w:eastAsia="en-GB"/>
        </w:rPr>
        <w:t> </w:t>
      </w:r>
      <w:r w:rsidR="004A15E6">
        <w:rPr>
          <w:rFonts w:ascii="Times New Roman" w:eastAsia="Times New Roman" w:hAnsi="Times New Roman" w:cs="Times New Roman"/>
          <w:i/>
          <w:iCs/>
          <w:color w:val="222222"/>
          <w:sz w:val="24"/>
          <w:szCs w:val="24"/>
          <w:lang w:val="ro-RO" w:eastAsia="en-GB"/>
        </w:rPr>
        <w:t>«</w:t>
      </w:r>
      <w:r w:rsidR="00E26B97" w:rsidRPr="00F72EA1">
        <w:rPr>
          <w:rFonts w:ascii="Times New Roman" w:eastAsia="Times New Roman" w:hAnsi="Times New Roman" w:cs="Times New Roman"/>
          <w:i/>
          <w:iCs/>
          <w:color w:val="222222"/>
          <w:sz w:val="24"/>
          <w:szCs w:val="24"/>
          <w:lang w:val="ro-RO" w:eastAsia="en-GB"/>
        </w:rPr>
        <w:t>Negrul și suprafața</w:t>
      </w:r>
      <w:r w:rsidR="004A15E6">
        <w:rPr>
          <w:rFonts w:ascii="Times New Roman" w:eastAsia="Times New Roman" w:hAnsi="Times New Roman" w:cs="Times New Roman"/>
          <w:i/>
          <w:iCs/>
          <w:color w:val="222222"/>
          <w:sz w:val="24"/>
          <w:szCs w:val="24"/>
          <w:lang w:val="ro-RO" w:eastAsia="en-GB"/>
        </w:rPr>
        <w:t>»</w:t>
      </w:r>
      <w:r w:rsidR="00E26B97" w:rsidRPr="00F72EA1">
        <w:rPr>
          <w:rFonts w:ascii="Times New Roman" w:eastAsia="Times New Roman" w:hAnsi="Times New Roman" w:cs="Times New Roman"/>
          <w:i/>
          <w:iCs/>
          <w:color w:val="222222"/>
          <w:sz w:val="24"/>
          <w:szCs w:val="24"/>
          <w:lang w:val="ro-RO" w:eastAsia="en-GB"/>
        </w:rPr>
        <w:t> </w:t>
      </w:r>
      <w:r w:rsidR="00E26B97" w:rsidRPr="00F72EA1">
        <w:rPr>
          <w:rFonts w:ascii="Times New Roman" w:eastAsia="Times New Roman" w:hAnsi="Times New Roman" w:cs="Times New Roman"/>
          <w:i/>
          <w:color w:val="222222"/>
          <w:sz w:val="24"/>
          <w:szCs w:val="24"/>
          <w:lang w:val="ro-RO" w:eastAsia="en-GB"/>
        </w:rPr>
        <w:t xml:space="preserve">e volumul promis în 1966 către </w:t>
      </w:r>
      <w:proofErr w:type="spellStart"/>
      <w:r w:rsidR="00E26B97" w:rsidRPr="00F72EA1">
        <w:rPr>
          <w:rFonts w:ascii="Times New Roman" w:eastAsia="Times New Roman" w:hAnsi="Times New Roman" w:cs="Times New Roman"/>
          <w:i/>
          <w:color w:val="222222"/>
          <w:sz w:val="24"/>
          <w:szCs w:val="24"/>
          <w:lang w:val="ro-RO" w:eastAsia="en-GB"/>
        </w:rPr>
        <w:t>Editions</w:t>
      </w:r>
      <w:proofErr w:type="spellEnd"/>
      <w:r w:rsidR="00E26B97" w:rsidRPr="00F72EA1">
        <w:rPr>
          <w:rFonts w:ascii="Times New Roman" w:eastAsia="Times New Roman" w:hAnsi="Times New Roman" w:cs="Times New Roman"/>
          <w:i/>
          <w:color w:val="222222"/>
          <w:sz w:val="24"/>
          <w:szCs w:val="24"/>
          <w:lang w:val="ro-RO" w:eastAsia="en-GB"/>
        </w:rPr>
        <w:t xml:space="preserve"> de </w:t>
      </w:r>
      <w:proofErr w:type="spellStart"/>
      <w:r w:rsidR="00E26B97" w:rsidRPr="00F72EA1">
        <w:rPr>
          <w:rFonts w:ascii="Times New Roman" w:eastAsia="Times New Roman" w:hAnsi="Times New Roman" w:cs="Times New Roman"/>
          <w:i/>
          <w:color w:val="222222"/>
          <w:sz w:val="24"/>
          <w:szCs w:val="24"/>
          <w:lang w:val="ro-RO" w:eastAsia="en-GB"/>
        </w:rPr>
        <w:t>Minuit</w:t>
      </w:r>
      <w:proofErr w:type="spellEnd"/>
      <w:r w:rsidR="00E26B97" w:rsidRPr="00F72EA1">
        <w:rPr>
          <w:rFonts w:ascii="Times New Roman" w:eastAsia="Times New Roman" w:hAnsi="Times New Roman" w:cs="Times New Roman"/>
          <w:i/>
          <w:color w:val="222222"/>
          <w:sz w:val="24"/>
          <w:szCs w:val="24"/>
          <w:lang w:val="ro-RO" w:eastAsia="en-GB"/>
        </w:rPr>
        <w:t>, dar care nu și-a mai văzut finalul. Nu știm cum s-ar fi putut transforma notele de lectură ale lui Foucault pe marginea picturii impresioniste într-o veritabilă istorie a codurilor reprezentării în filosofia artei și nici de ce slăbiciunea lui estetică se conturează în jurul impresionismului și suprarealismului. E posibil</w:t>
      </w:r>
      <w:r w:rsidR="00E664D1">
        <w:rPr>
          <w:rFonts w:ascii="Times New Roman" w:eastAsia="Times New Roman" w:hAnsi="Times New Roman" w:cs="Times New Roman"/>
          <w:i/>
          <w:color w:val="222222"/>
          <w:sz w:val="24"/>
          <w:szCs w:val="24"/>
          <w:lang w:val="ro-RO" w:eastAsia="en-GB"/>
        </w:rPr>
        <w:t xml:space="preserve"> ca</w:t>
      </w:r>
      <w:r w:rsidR="00E26B97" w:rsidRPr="00F72EA1">
        <w:rPr>
          <w:rFonts w:ascii="Times New Roman" w:eastAsia="Times New Roman" w:hAnsi="Times New Roman" w:cs="Times New Roman"/>
          <w:i/>
          <w:color w:val="222222"/>
          <w:sz w:val="24"/>
          <w:szCs w:val="24"/>
          <w:lang w:val="ro-RO" w:eastAsia="en-GB"/>
        </w:rPr>
        <w:t xml:space="preserve"> Foucault să îl fi adorat pe Manet pur și simplu. Dar apropierea de </w:t>
      </w:r>
      <w:proofErr w:type="spellStart"/>
      <w:r w:rsidR="00E26B97" w:rsidRPr="00F72EA1">
        <w:rPr>
          <w:rFonts w:ascii="Times New Roman" w:eastAsia="Times New Roman" w:hAnsi="Times New Roman" w:cs="Times New Roman"/>
          <w:i/>
          <w:color w:val="222222"/>
          <w:sz w:val="24"/>
          <w:szCs w:val="24"/>
          <w:lang w:val="ro-RO" w:eastAsia="en-GB"/>
        </w:rPr>
        <w:t>Magritte</w:t>
      </w:r>
      <w:proofErr w:type="spellEnd"/>
      <w:r w:rsidR="00E26B97" w:rsidRPr="00F72EA1">
        <w:rPr>
          <w:rFonts w:ascii="Times New Roman" w:eastAsia="Times New Roman" w:hAnsi="Times New Roman" w:cs="Times New Roman"/>
          <w:i/>
          <w:color w:val="222222"/>
          <w:sz w:val="24"/>
          <w:szCs w:val="24"/>
          <w:lang w:val="ro-RO" w:eastAsia="en-GB"/>
        </w:rPr>
        <w:t xml:space="preserve"> a fost mai degrabă un artificiu tehnic, o urgență, o nevoie a clarificării capitalului comprehensiv de care dispune o reprezentare care se obligă să aducă împreună ceea ce</w:t>
      </w:r>
      <w:r w:rsidR="0066320F">
        <w:rPr>
          <w:rFonts w:ascii="Times New Roman" w:eastAsia="Times New Roman" w:hAnsi="Times New Roman" w:cs="Times New Roman"/>
          <w:i/>
          <w:color w:val="222222"/>
          <w:sz w:val="24"/>
          <w:szCs w:val="24"/>
          <w:lang w:val="ro-RO" w:eastAsia="en-GB"/>
        </w:rPr>
        <w:t xml:space="preserve"> </w:t>
      </w:r>
      <w:r w:rsidR="00E26B97" w:rsidRPr="00F72EA1">
        <w:rPr>
          <w:rFonts w:ascii="Times New Roman" w:eastAsia="Times New Roman" w:hAnsi="Times New Roman" w:cs="Times New Roman"/>
          <w:i/>
          <w:color w:val="222222"/>
          <w:sz w:val="24"/>
          <w:szCs w:val="24"/>
          <w:lang w:val="ro-RO" w:eastAsia="en-GB"/>
        </w:rPr>
        <w:t>după natură angajează o incompatibilitate: </w:t>
      </w:r>
      <w:r w:rsidR="00E26B97" w:rsidRPr="00F72EA1">
        <w:rPr>
          <w:rFonts w:ascii="Times New Roman" w:eastAsia="Times New Roman" w:hAnsi="Times New Roman" w:cs="Times New Roman"/>
          <w:i/>
          <w:iCs/>
          <w:color w:val="222222"/>
          <w:sz w:val="24"/>
          <w:szCs w:val="24"/>
          <w:lang w:val="ro-RO" w:eastAsia="en-GB"/>
        </w:rPr>
        <w:t>textul</w:t>
      </w:r>
      <w:r w:rsidR="00E26B97" w:rsidRPr="00F72EA1">
        <w:rPr>
          <w:rFonts w:ascii="Times New Roman" w:eastAsia="Times New Roman" w:hAnsi="Times New Roman" w:cs="Times New Roman"/>
          <w:i/>
          <w:color w:val="222222"/>
          <w:sz w:val="24"/>
          <w:szCs w:val="24"/>
          <w:lang w:val="ro-RO" w:eastAsia="en-GB"/>
        </w:rPr>
        <w:t> și </w:t>
      </w:r>
      <w:r w:rsidR="00E26B97" w:rsidRPr="00F72EA1">
        <w:rPr>
          <w:rFonts w:ascii="Times New Roman" w:eastAsia="Times New Roman" w:hAnsi="Times New Roman" w:cs="Times New Roman"/>
          <w:i/>
          <w:iCs/>
          <w:color w:val="222222"/>
          <w:sz w:val="24"/>
          <w:szCs w:val="24"/>
          <w:lang w:val="ro-RO" w:eastAsia="en-GB"/>
        </w:rPr>
        <w:t>imaginea</w:t>
      </w:r>
      <w:r w:rsidR="00E26B97" w:rsidRPr="00F72EA1">
        <w:rPr>
          <w:rFonts w:ascii="Times New Roman" w:eastAsia="Times New Roman" w:hAnsi="Times New Roman" w:cs="Times New Roman"/>
          <w:i/>
          <w:color w:val="222222"/>
          <w:sz w:val="24"/>
          <w:szCs w:val="24"/>
          <w:lang w:val="ro-RO" w:eastAsia="en-GB"/>
        </w:rPr>
        <w:t>. M-am întrebat îndelung ce se petrece între </w:t>
      </w:r>
      <w:r w:rsidR="004A15E6">
        <w:rPr>
          <w:rFonts w:ascii="Times New Roman" w:eastAsia="Times New Roman" w:hAnsi="Times New Roman" w:cs="Times New Roman"/>
          <w:i/>
          <w:color w:val="222222"/>
          <w:sz w:val="24"/>
          <w:szCs w:val="24"/>
          <w:lang w:val="ro-RO" w:eastAsia="en-GB"/>
        </w:rPr>
        <w:t>«</w:t>
      </w:r>
      <w:r w:rsidR="00E26B97" w:rsidRPr="00F72EA1">
        <w:rPr>
          <w:rFonts w:ascii="Times New Roman" w:eastAsia="Times New Roman" w:hAnsi="Times New Roman" w:cs="Times New Roman"/>
          <w:i/>
          <w:iCs/>
          <w:color w:val="222222"/>
          <w:sz w:val="24"/>
          <w:szCs w:val="24"/>
          <w:lang w:val="ro-RO" w:eastAsia="en-GB"/>
        </w:rPr>
        <w:t>Cuvintele și lucrurile</w:t>
      </w:r>
      <w:r w:rsidR="004A15E6">
        <w:rPr>
          <w:rFonts w:ascii="Times New Roman" w:eastAsia="Times New Roman" w:hAnsi="Times New Roman" w:cs="Times New Roman"/>
          <w:i/>
          <w:iCs/>
          <w:color w:val="222222"/>
          <w:sz w:val="24"/>
          <w:szCs w:val="24"/>
          <w:lang w:val="ro-RO" w:eastAsia="en-GB"/>
        </w:rPr>
        <w:t>»</w:t>
      </w:r>
      <w:r w:rsidR="00E26B97" w:rsidRPr="00F72EA1">
        <w:rPr>
          <w:rFonts w:ascii="Times New Roman" w:eastAsia="Times New Roman" w:hAnsi="Times New Roman" w:cs="Times New Roman"/>
          <w:i/>
          <w:color w:val="222222"/>
          <w:sz w:val="24"/>
          <w:szCs w:val="24"/>
          <w:lang w:val="ro-RO" w:eastAsia="en-GB"/>
        </w:rPr>
        <w:t>, a lui Foucault, și </w:t>
      </w:r>
      <w:r w:rsidR="004A15E6">
        <w:rPr>
          <w:rFonts w:ascii="Times New Roman" w:eastAsia="Times New Roman" w:hAnsi="Times New Roman" w:cs="Times New Roman"/>
          <w:i/>
          <w:color w:val="222222"/>
          <w:sz w:val="24"/>
          <w:szCs w:val="24"/>
          <w:lang w:val="ro-RO" w:eastAsia="en-GB"/>
        </w:rPr>
        <w:t>«</w:t>
      </w:r>
      <w:r w:rsidR="00E26B97" w:rsidRPr="00F72EA1">
        <w:rPr>
          <w:rFonts w:ascii="Times New Roman" w:eastAsia="Times New Roman" w:hAnsi="Times New Roman" w:cs="Times New Roman"/>
          <w:i/>
          <w:iCs/>
          <w:color w:val="222222"/>
          <w:sz w:val="24"/>
          <w:szCs w:val="24"/>
          <w:lang w:val="ro-RO" w:eastAsia="en-GB"/>
        </w:rPr>
        <w:t>Cuvintele și imaginile</w:t>
      </w:r>
      <w:r w:rsidR="004A15E6">
        <w:rPr>
          <w:rFonts w:ascii="Times New Roman" w:eastAsia="Times New Roman" w:hAnsi="Times New Roman" w:cs="Times New Roman"/>
          <w:i/>
          <w:iCs/>
          <w:color w:val="222222"/>
          <w:sz w:val="24"/>
          <w:szCs w:val="24"/>
          <w:lang w:val="ro-RO" w:eastAsia="en-GB"/>
        </w:rPr>
        <w:t>»</w:t>
      </w:r>
      <w:r w:rsidR="00E26B97" w:rsidRPr="00F72EA1">
        <w:rPr>
          <w:rFonts w:ascii="Times New Roman" w:eastAsia="Times New Roman" w:hAnsi="Times New Roman" w:cs="Times New Roman"/>
          <w:i/>
          <w:color w:val="222222"/>
          <w:sz w:val="24"/>
          <w:szCs w:val="24"/>
          <w:lang w:val="ro-RO" w:eastAsia="en-GB"/>
        </w:rPr>
        <w:t xml:space="preserve">, a lui </w:t>
      </w:r>
      <w:proofErr w:type="spellStart"/>
      <w:r w:rsidR="00E26B97" w:rsidRPr="00F72EA1">
        <w:rPr>
          <w:rFonts w:ascii="Times New Roman" w:eastAsia="Times New Roman" w:hAnsi="Times New Roman" w:cs="Times New Roman"/>
          <w:i/>
          <w:color w:val="222222"/>
          <w:sz w:val="24"/>
          <w:szCs w:val="24"/>
          <w:lang w:val="ro-RO" w:eastAsia="en-GB"/>
        </w:rPr>
        <w:t>Magritte</w:t>
      </w:r>
      <w:proofErr w:type="spellEnd"/>
      <w:r w:rsidR="00E26B97" w:rsidRPr="00F72EA1">
        <w:rPr>
          <w:rFonts w:ascii="Times New Roman" w:eastAsia="Times New Roman" w:hAnsi="Times New Roman" w:cs="Times New Roman"/>
          <w:i/>
          <w:color w:val="222222"/>
          <w:sz w:val="24"/>
          <w:szCs w:val="24"/>
          <w:lang w:val="ro-RO" w:eastAsia="en-GB"/>
        </w:rPr>
        <w:t xml:space="preserve">. Să nu fi știut Foucault de pictura-eseu a lui </w:t>
      </w:r>
      <w:proofErr w:type="spellStart"/>
      <w:r w:rsidR="00E26B97" w:rsidRPr="00F72EA1">
        <w:rPr>
          <w:rFonts w:ascii="Times New Roman" w:eastAsia="Times New Roman" w:hAnsi="Times New Roman" w:cs="Times New Roman"/>
          <w:i/>
          <w:color w:val="222222"/>
          <w:sz w:val="24"/>
          <w:szCs w:val="24"/>
          <w:lang w:val="ro-RO" w:eastAsia="en-GB"/>
        </w:rPr>
        <w:t>Magritte</w:t>
      </w:r>
      <w:proofErr w:type="spellEnd"/>
      <w:r w:rsidR="00E26B97" w:rsidRPr="00F72EA1">
        <w:rPr>
          <w:rFonts w:ascii="Times New Roman" w:eastAsia="Times New Roman" w:hAnsi="Times New Roman" w:cs="Times New Roman"/>
          <w:i/>
          <w:color w:val="222222"/>
          <w:sz w:val="24"/>
          <w:szCs w:val="24"/>
          <w:lang w:val="ro-RO" w:eastAsia="en-GB"/>
        </w:rPr>
        <w:t xml:space="preserve">? Să fi fost </w:t>
      </w:r>
      <w:proofErr w:type="spellStart"/>
      <w:r w:rsidR="00E26B97" w:rsidRPr="00F72EA1">
        <w:rPr>
          <w:rFonts w:ascii="Times New Roman" w:eastAsia="Times New Roman" w:hAnsi="Times New Roman" w:cs="Times New Roman"/>
          <w:i/>
          <w:color w:val="222222"/>
          <w:sz w:val="24"/>
          <w:szCs w:val="24"/>
          <w:lang w:val="ro-RO" w:eastAsia="en-GB"/>
        </w:rPr>
        <w:t>Magritte</w:t>
      </w:r>
      <w:proofErr w:type="spellEnd"/>
      <w:r w:rsidR="00E26B97" w:rsidRPr="00F72EA1">
        <w:rPr>
          <w:rFonts w:ascii="Times New Roman" w:eastAsia="Times New Roman" w:hAnsi="Times New Roman" w:cs="Times New Roman"/>
          <w:i/>
          <w:color w:val="222222"/>
          <w:sz w:val="24"/>
          <w:szCs w:val="24"/>
          <w:lang w:val="ro-RO" w:eastAsia="en-GB"/>
        </w:rPr>
        <w:t xml:space="preserve"> frustrat că nu apărea nici o urmă a </w:t>
      </w:r>
      <w:r w:rsidR="004A15E6">
        <w:rPr>
          <w:rFonts w:ascii="Times New Roman" w:eastAsia="Times New Roman" w:hAnsi="Times New Roman" w:cs="Times New Roman"/>
          <w:i/>
          <w:color w:val="222222"/>
          <w:sz w:val="24"/>
          <w:szCs w:val="24"/>
          <w:lang w:val="ro-RO" w:eastAsia="en-GB"/>
        </w:rPr>
        <w:t>«</w:t>
      </w:r>
      <w:r w:rsidR="00E26B97" w:rsidRPr="00F72EA1">
        <w:rPr>
          <w:rFonts w:ascii="Times New Roman" w:eastAsia="Times New Roman" w:hAnsi="Times New Roman" w:cs="Times New Roman"/>
          <w:i/>
          <w:iCs/>
          <w:color w:val="222222"/>
          <w:sz w:val="24"/>
          <w:szCs w:val="24"/>
          <w:lang w:val="ro-RO" w:eastAsia="en-GB"/>
        </w:rPr>
        <w:t>Cuvintelor și imaginilor</w:t>
      </w:r>
      <w:r w:rsidR="004A15E6">
        <w:rPr>
          <w:rFonts w:ascii="Times New Roman" w:eastAsia="Times New Roman" w:hAnsi="Times New Roman" w:cs="Times New Roman"/>
          <w:i/>
          <w:iCs/>
          <w:color w:val="222222"/>
          <w:sz w:val="24"/>
          <w:szCs w:val="24"/>
          <w:lang w:val="ro-RO" w:eastAsia="en-GB"/>
        </w:rPr>
        <w:t>»</w:t>
      </w:r>
      <w:r w:rsidR="00E26B97" w:rsidRPr="00F72EA1">
        <w:rPr>
          <w:rFonts w:ascii="Times New Roman" w:eastAsia="Times New Roman" w:hAnsi="Times New Roman" w:cs="Times New Roman"/>
          <w:i/>
          <w:color w:val="222222"/>
          <w:sz w:val="24"/>
          <w:szCs w:val="24"/>
          <w:lang w:val="ro-RO" w:eastAsia="en-GB"/>
        </w:rPr>
        <w:t> în </w:t>
      </w:r>
      <w:r w:rsidR="004A15E6">
        <w:rPr>
          <w:rFonts w:ascii="Times New Roman" w:eastAsia="Times New Roman" w:hAnsi="Times New Roman" w:cs="Times New Roman"/>
          <w:i/>
          <w:color w:val="222222"/>
          <w:sz w:val="24"/>
          <w:szCs w:val="24"/>
          <w:lang w:val="ro-RO" w:eastAsia="en-GB"/>
        </w:rPr>
        <w:t>«</w:t>
      </w:r>
      <w:r w:rsidR="00E26B97" w:rsidRPr="00F72EA1">
        <w:rPr>
          <w:rFonts w:ascii="Times New Roman" w:eastAsia="Times New Roman" w:hAnsi="Times New Roman" w:cs="Times New Roman"/>
          <w:i/>
          <w:iCs/>
          <w:color w:val="222222"/>
          <w:sz w:val="24"/>
          <w:szCs w:val="24"/>
          <w:lang w:val="ro-RO" w:eastAsia="en-GB"/>
        </w:rPr>
        <w:t>Cuvintele și lucrurile</w:t>
      </w:r>
      <w:r w:rsidR="004A15E6">
        <w:rPr>
          <w:rFonts w:ascii="Times New Roman" w:eastAsia="Times New Roman" w:hAnsi="Times New Roman" w:cs="Times New Roman"/>
          <w:i/>
          <w:iCs/>
          <w:color w:val="222222"/>
          <w:sz w:val="24"/>
          <w:szCs w:val="24"/>
          <w:lang w:val="ro-RO" w:eastAsia="en-GB"/>
        </w:rPr>
        <w:t>»</w:t>
      </w:r>
      <w:r w:rsidR="00E26B97" w:rsidRPr="00F72EA1">
        <w:rPr>
          <w:rFonts w:ascii="Times New Roman" w:eastAsia="Times New Roman" w:hAnsi="Times New Roman" w:cs="Times New Roman"/>
          <w:i/>
          <w:color w:val="222222"/>
          <w:sz w:val="24"/>
          <w:szCs w:val="24"/>
          <w:lang w:val="ro-RO" w:eastAsia="en-GB"/>
        </w:rPr>
        <w:t xml:space="preserve">? Indiferent însă de felul în care textele dedicate lui Manet și </w:t>
      </w:r>
      <w:proofErr w:type="spellStart"/>
      <w:r w:rsidR="00E26B97" w:rsidRPr="00F72EA1">
        <w:rPr>
          <w:rFonts w:ascii="Times New Roman" w:eastAsia="Times New Roman" w:hAnsi="Times New Roman" w:cs="Times New Roman"/>
          <w:i/>
          <w:color w:val="222222"/>
          <w:sz w:val="24"/>
          <w:szCs w:val="24"/>
          <w:lang w:val="ro-RO" w:eastAsia="en-GB"/>
        </w:rPr>
        <w:t>Magritte</w:t>
      </w:r>
      <w:proofErr w:type="spellEnd"/>
      <w:r w:rsidR="00E26B97" w:rsidRPr="00F72EA1">
        <w:rPr>
          <w:rFonts w:ascii="Times New Roman" w:eastAsia="Times New Roman" w:hAnsi="Times New Roman" w:cs="Times New Roman"/>
          <w:i/>
          <w:color w:val="222222"/>
          <w:sz w:val="24"/>
          <w:szCs w:val="24"/>
          <w:lang w:val="ro-RO" w:eastAsia="en-GB"/>
        </w:rPr>
        <w:t xml:space="preserve"> comportă dificultățile lor, e limpede că ele pot fi folosite în a umple lacunele pe care le avem atunci când confruntăm inconsistențe ale criticii </w:t>
      </w:r>
      <w:proofErr w:type="spellStart"/>
      <w:r w:rsidR="00E26B97" w:rsidRPr="00F72EA1">
        <w:rPr>
          <w:rFonts w:ascii="Times New Roman" w:eastAsia="Times New Roman" w:hAnsi="Times New Roman" w:cs="Times New Roman"/>
          <w:i/>
          <w:color w:val="222222"/>
          <w:sz w:val="24"/>
          <w:szCs w:val="24"/>
          <w:lang w:val="ro-RO" w:eastAsia="en-GB"/>
        </w:rPr>
        <w:t>foucauldiene</w:t>
      </w:r>
      <w:proofErr w:type="spellEnd"/>
      <w:r w:rsidR="00E26B97" w:rsidRPr="00F72EA1">
        <w:rPr>
          <w:rFonts w:ascii="Times New Roman" w:eastAsia="Times New Roman" w:hAnsi="Times New Roman" w:cs="Times New Roman"/>
          <w:i/>
          <w:color w:val="222222"/>
          <w:sz w:val="24"/>
          <w:szCs w:val="24"/>
          <w:lang w:val="ro-RO" w:eastAsia="en-GB"/>
        </w:rPr>
        <w:t xml:space="preserve"> la adresa reprezentării, relației dintre text și imagine, lucru și cuvânt.</w:t>
      </w:r>
    </w:p>
    <w:p w14:paraId="164B4C4E" w14:textId="77777777" w:rsidR="00E26B97" w:rsidRPr="00A23EB1" w:rsidRDefault="00E26B97" w:rsidP="00A23EB1">
      <w:pPr>
        <w:shd w:val="clear" w:color="auto" w:fill="FFFFFF"/>
        <w:spacing w:after="0" w:line="240" w:lineRule="auto"/>
        <w:jc w:val="both"/>
        <w:rPr>
          <w:rFonts w:ascii="Times New Roman" w:eastAsia="Times New Roman" w:hAnsi="Times New Roman" w:cs="Times New Roman"/>
          <w:color w:val="222222"/>
          <w:sz w:val="24"/>
          <w:szCs w:val="24"/>
          <w:lang w:val="ro-RO" w:eastAsia="en-GB"/>
        </w:rPr>
      </w:pPr>
      <w:r w:rsidRPr="00F72EA1">
        <w:rPr>
          <w:rFonts w:ascii="Times New Roman" w:eastAsia="Times New Roman" w:hAnsi="Times New Roman" w:cs="Times New Roman"/>
          <w:i/>
          <w:color w:val="222222"/>
          <w:sz w:val="24"/>
          <w:szCs w:val="24"/>
          <w:lang w:val="ro-RO" w:eastAsia="en-GB"/>
        </w:rPr>
        <w:t xml:space="preserve">Pentru iubitorii de artă, textele de față nu prilejuiesc doar interpretarea poziției </w:t>
      </w:r>
      <w:proofErr w:type="spellStart"/>
      <w:r w:rsidRPr="00F72EA1">
        <w:rPr>
          <w:rFonts w:ascii="Times New Roman" w:eastAsia="Times New Roman" w:hAnsi="Times New Roman" w:cs="Times New Roman"/>
          <w:i/>
          <w:color w:val="222222"/>
          <w:sz w:val="24"/>
          <w:szCs w:val="24"/>
          <w:lang w:val="ro-RO" w:eastAsia="en-GB"/>
        </w:rPr>
        <w:t>foucauldiene</w:t>
      </w:r>
      <w:proofErr w:type="spellEnd"/>
      <w:r w:rsidRPr="00F72EA1">
        <w:rPr>
          <w:rFonts w:ascii="Times New Roman" w:eastAsia="Times New Roman" w:hAnsi="Times New Roman" w:cs="Times New Roman"/>
          <w:i/>
          <w:color w:val="222222"/>
          <w:sz w:val="24"/>
          <w:szCs w:val="24"/>
          <w:lang w:val="ro-RO" w:eastAsia="en-GB"/>
        </w:rPr>
        <w:t xml:space="preserve"> față de Manet și </w:t>
      </w:r>
      <w:proofErr w:type="spellStart"/>
      <w:r w:rsidRPr="00F72EA1">
        <w:rPr>
          <w:rFonts w:ascii="Times New Roman" w:eastAsia="Times New Roman" w:hAnsi="Times New Roman" w:cs="Times New Roman"/>
          <w:i/>
          <w:color w:val="222222"/>
          <w:sz w:val="24"/>
          <w:szCs w:val="24"/>
          <w:lang w:val="ro-RO" w:eastAsia="en-GB"/>
        </w:rPr>
        <w:t>Magritte</w:t>
      </w:r>
      <w:proofErr w:type="spellEnd"/>
      <w:r w:rsidRPr="00F72EA1">
        <w:rPr>
          <w:rFonts w:ascii="Times New Roman" w:eastAsia="Times New Roman" w:hAnsi="Times New Roman" w:cs="Times New Roman"/>
          <w:i/>
          <w:color w:val="222222"/>
          <w:sz w:val="24"/>
          <w:szCs w:val="24"/>
          <w:lang w:val="ro-RO" w:eastAsia="en-GB"/>
        </w:rPr>
        <w:t xml:space="preserve"> sau despre impresionism și suprarealism. Sunt articulate deschideri către Klee și Kandinski, reluări ale lui Velázquez și Picasso, reveniri asupra lui Bosch și </w:t>
      </w:r>
      <w:proofErr w:type="spellStart"/>
      <w:r w:rsidRPr="00F72EA1">
        <w:rPr>
          <w:rFonts w:ascii="Times New Roman" w:eastAsia="Times New Roman" w:hAnsi="Times New Roman" w:cs="Times New Roman"/>
          <w:i/>
          <w:color w:val="222222"/>
          <w:sz w:val="24"/>
          <w:szCs w:val="24"/>
          <w:lang w:val="ro-RO" w:eastAsia="en-GB"/>
        </w:rPr>
        <w:t>Fromanger</w:t>
      </w:r>
      <w:proofErr w:type="spellEnd"/>
      <w:r w:rsidR="00A23EB1" w:rsidRPr="00F72EA1">
        <w:rPr>
          <w:rFonts w:ascii="Times New Roman" w:eastAsia="Times New Roman" w:hAnsi="Times New Roman" w:cs="Times New Roman"/>
          <w:i/>
          <w:color w:val="222222"/>
          <w:sz w:val="24"/>
          <w:szCs w:val="24"/>
          <w:lang w:val="ro-RO" w:eastAsia="en-GB"/>
        </w:rPr>
        <w:t>”</w:t>
      </w:r>
      <w:r w:rsidR="00A23EB1" w:rsidRPr="00A23EB1">
        <w:rPr>
          <w:rFonts w:ascii="Times New Roman" w:eastAsia="Times New Roman" w:hAnsi="Times New Roman" w:cs="Times New Roman"/>
          <w:color w:val="222222"/>
          <w:sz w:val="24"/>
          <w:szCs w:val="24"/>
          <w:lang w:val="ro-RO" w:eastAsia="en-GB"/>
        </w:rPr>
        <w:t xml:space="preserve">, a declarat Oana Șerban. </w:t>
      </w:r>
    </w:p>
    <w:p w14:paraId="164B4C4F" w14:textId="77777777" w:rsidR="00E26B97" w:rsidRDefault="00A23EB1" w:rsidP="00A23EB1">
      <w:pPr>
        <w:pStyle w:val="04xlpa"/>
        <w:jc w:val="both"/>
        <w:rPr>
          <w:color w:val="000000" w:themeColor="text1"/>
          <w:spacing w:val="-17"/>
          <w:lang w:val="ro-RO"/>
        </w:rPr>
      </w:pPr>
      <w:r w:rsidRPr="0033133E">
        <w:rPr>
          <w:color w:val="000000" w:themeColor="text1"/>
          <w:spacing w:val="-17"/>
          <w:lang w:val="ro-RO"/>
        </w:rPr>
        <w:t xml:space="preserve">Aproape 200 de pagini de texte filosofice însoțite de anexe grafice cuprinzând tablouri ale lui Manet și </w:t>
      </w:r>
      <w:proofErr w:type="spellStart"/>
      <w:r w:rsidRPr="0033133E">
        <w:rPr>
          <w:color w:val="000000" w:themeColor="text1"/>
          <w:spacing w:val="-17"/>
          <w:lang w:val="ro-RO"/>
        </w:rPr>
        <w:t>Magritte</w:t>
      </w:r>
      <w:proofErr w:type="spellEnd"/>
      <w:r w:rsidRPr="0033133E">
        <w:rPr>
          <w:color w:val="000000" w:themeColor="text1"/>
          <w:spacing w:val="-17"/>
          <w:lang w:val="ro-RO"/>
        </w:rPr>
        <w:t xml:space="preserve"> fac deliciul cititorilor împătimiți de artă și filosofie. </w:t>
      </w:r>
    </w:p>
    <w:p w14:paraId="164B4C50" w14:textId="77777777" w:rsidR="0033133E" w:rsidRPr="0033133E" w:rsidRDefault="0033133E" w:rsidP="00A23EB1">
      <w:pPr>
        <w:pStyle w:val="04xlpa"/>
        <w:jc w:val="both"/>
        <w:rPr>
          <w:color w:val="000000" w:themeColor="text1"/>
          <w:spacing w:val="-17"/>
          <w:lang w:val="ro-RO"/>
        </w:rPr>
      </w:pPr>
    </w:p>
    <w:p w14:paraId="164B4C51" w14:textId="77777777" w:rsidR="001C51CC" w:rsidRPr="00F72EA1" w:rsidRDefault="00F72EA1" w:rsidP="00F72EA1">
      <w:pPr>
        <w:pStyle w:val="04xlpa"/>
        <w:rPr>
          <w:b/>
          <w:color w:val="000000" w:themeColor="text1"/>
          <w:spacing w:val="-17"/>
          <w:sz w:val="22"/>
          <w:lang w:val="ro-RO"/>
        </w:rPr>
      </w:pPr>
      <w:r>
        <w:rPr>
          <w:b/>
          <w:color w:val="000000" w:themeColor="text1"/>
          <w:spacing w:val="-17"/>
          <w:sz w:val="22"/>
          <w:lang w:val="ro-RO"/>
        </w:rPr>
        <w:lastRenderedPageBreak/>
        <w:t>U</w:t>
      </w:r>
      <w:r w:rsidRPr="00F72EA1">
        <w:rPr>
          <w:b/>
          <w:color w:val="000000" w:themeColor="text1"/>
          <w:spacing w:val="-17"/>
          <w:sz w:val="22"/>
          <w:lang w:val="ro-RO"/>
        </w:rPr>
        <w:t>n proiect editorial seducător și o investiție culturală</w:t>
      </w:r>
    </w:p>
    <w:p w14:paraId="164B4C52" w14:textId="77777777" w:rsidR="0033133E" w:rsidRPr="001C51CC" w:rsidRDefault="0033133E" w:rsidP="001C51CC">
      <w:pPr>
        <w:pStyle w:val="04xlpa"/>
        <w:jc w:val="center"/>
        <w:rPr>
          <w:b/>
          <w:color w:val="000000" w:themeColor="text1"/>
          <w:spacing w:val="-17"/>
          <w:lang w:val="ro-RO"/>
        </w:rPr>
      </w:pPr>
    </w:p>
    <w:p w14:paraId="164B4C53" w14:textId="77777777" w:rsidR="00E26B97" w:rsidRPr="00A23EB1" w:rsidRDefault="00A23EB1" w:rsidP="00A23EB1">
      <w:pPr>
        <w:pStyle w:val="04xlpa"/>
        <w:jc w:val="both"/>
        <w:rPr>
          <w:color w:val="000000" w:themeColor="text1"/>
          <w:spacing w:val="-17"/>
          <w:lang w:val="ro-RO"/>
        </w:rPr>
      </w:pPr>
      <w:r w:rsidRPr="00A23EB1">
        <w:rPr>
          <w:color w:val="000000" w:themeColor="text1"/>
          <w:spacing w:val="-17"/>
          <w:lang w:val="ro-RO"/>
        </w:rPr>
        <w:t xml:space="preserve">Întrebată de ce a ales elaborarea acestui proiect deloc facil și pe alocuri costisitor, din pricina condițiilor grafice excepționale, Oana Șerban a explicat: </w:t>
      </w:r>
    </w:p>
    <w:p w14:paraId="164B4C54" w14:textId="1F9F4DAB" w:rsidR="00E26B97" w:rsidRPr="00A23EB1" w:rsidRDefault="00A23EB1" w:rsidP="00F72EA1">
      <w:pPr>
        <w:widowControl w:val="0"/>
        <w:spacing w:after="0" w:line="240" w:lineRule="auto"/>
        <w:jc w:val="both"/>
        <w:rPr>
          <w:rFonts w:ascii="Times New Roman" w:eastAsia="Calibri" w:hAnsi="Times New Roman" w:cs="Times New Roman"/>
          <w:spacing w:val="-2"/>
          <w:sz w:val="24"/>
          <w:szCs w:val="24"/>
          <w:lang w:val="ro-RO"/>
        </w:rPr>
      </w:pPr>
      <w:r w:rsidRPr="00F72EA1">
        <w:rPr>
          <w:rFonts w:ascii="Times New Roman" w:eastAsia="Calibri" w:hAnsi="Times New Roman" w:cs="Times New Roman"/>
          <w:i/>
          <w:spacing w:val="-2"/>
          <w:sz w:val="24"/>
          <w:szCs w:val="24"/>
          <w:shd w:val="clear" w:color="auto" w:fill="FFFFFF"/>
          <w:lang w:val="ro-RO"/>
        </w:rPr>
        <w:t>„</w:t>
      </w:r>
      <w:r w:rsidR="00E26B97" w:rsidRPr="00F72EA1">
        <w:rPr>
          <w:rFonts w:ascii="Times New Roman" w:eastAsia="Calibri" w:hAnsi="Times New Roman" w:cs="Times New Roman"/>
          <w:i/>
          <w:spacing w:val="-2"/>
          <w:sz w:val="24"/>
          <w:szCs w:val="24"/>
          <w:shd w:val="clear" w:color="auto" w:fill="FFFFFF"/>
          <w:lang w:val="ro-RO"/>
        </w:rPr>
        <w:t>Am tradus aceste texte și din alte motive, (</w:t>
      </w:r>
      <w:proofErr w:type="spellStart"/>
      <w:r w:rsidR="00E26B97" w:rsidRPr="00F72EA1">
        <w:rPr>
          <w:rFonts w:ascii="Times New Roman" w:eastAsia="Calibri" w:hAnsi="Times New Roman" w:cs="Times New Roman"/>
          <w:i/>
          <w:spacing w:val="-2"/>
          <w:sz w:val="24"/>
          <w:szCs w:val="24"/>
          <w:shd w:val="clear" w:color="auto" w:fill="FFFFFF"/>
          <w:lang w:val="ro-RO"/>
        </w:rPr>
        <w:t>hiper</w:t>
      </w:r>
      <w:proofErr w:type="spellEnd"/>
      <w:r w:rsidR="00E26B97" w:rsidRPr="00F72EA1">
        <w:rPr>
          <w:rFonts w:ascii="Times New Roman" w:eastAsia="Calibri" w:hAnsi="Times New Roman" w:cs="Times New Roman"/>
          <w:i/>
          <w:spacing w:val="-2"/>
          <w:sz w:val="24"/>
          <w:szCs w:val="24"/>
          <w:shd w:val="clear" w:color="auto" w:fill="FFFFFF"/>
          <w:lang w:val="ro-RO"/>
        </w:rPr>
        <w:t xml:space="preserve">)personale. Unul ține de slăbiciunea mea pentru </w:t>
      </w:r>
      <w:proofErr w:type="spellStart"/>
      <w:r w:rsidR="00E26B97" w:rsidRPr="00F72EA1">
        <w:rPr>
          <w:rFonts w:ascii="Times New Roman" w:eastAsia="Calibri" w:hAnsi="Times New Roman" w:cs="Times New Roman"/>
          <w:i/>
          <w:spacing w:val="-2"/>
          <w:sz w:val="24"/>
          <w:szCs w:val="24"/>
          <w:shd w:val="clear" w:color="auto" w:fill="FFFFFF"/>
          <w:lang w:val="ro-RO"/>
        </w:rPr>
        <w:t>Magritte</w:t>
      </w:r>
      <w:proofErr w:type="spellEnd"/>
      <w:r w:rsidR="00E26B97" w:rsidRPr="00F72EA1">
        <w:rPr>
          <w:rFonts w:ascii="Times New Roman" w:eastAsia="Calibri" w:hAnsi="Times New Roman" w:cs="Times New Roman"/>
          <w:i/>
          <w:spacing w:val="-2"/>
          <w:sz w:val="24"/>
          <w:szCs w:val="24"/>
          <w:shd w:val="clear" w:color="auto" w:fill="FFFFFF"/>
          <w:lang w:val="ro-RO"/>
        </w:rPr>
        <w:t xml:space="preserve">, în sensul unei plăceri dezinteresate și sincere. Celălalt ține de nevoia de a veni în întâmpinarea studenților mei, alături de care dezbat, la cursurile de la master, teorii ale reprezentării, din diferite unghiuri și tradiții filosofice. În limba franceză citesc tot mai puțini, spre tristețea mea, iar traducerile disponibile în limba engleză scurtcircuitează multe dintre nuanțele de care dispune limba franceză. În plus, conferința despre Manet circulă clandestin pe internet; volumul </w:t>
      </w:r>
      <w:r w:rsidR="003E2186">
        <w:rPr>
          <w:rFonts w:ascii="Times New Roman" w:eastAsia="Calibri" w:hAnsi="Times New Roman" w:cs="Times New Roman"/>
          <w:i/>
          <w:spacing w:val="-2"/>
          <w:sz w:val="24"/>
          <w:szCs w:val="24"/>
          <w:shd w:val="clear" w:color="auto" w:fill="FFFFFF"/>
          <w:lang w:val="ro-RO"/>
        </w:rPr>
        <w:t>«</w:t>
      </w:r>
      <w:proofErr w:type="spellStart"/>
      <w:r w:rsidR="00E26B97" w:rsidRPr="00F72EA1">
        <w:rPr>
          <w:rFonts w:ascii="Times New Roman" w:eastAsia="Calibri" w:hAnsi="Times New Roman" w:cs="Times New Roman"/>
          <w:i/>
          <w:spacing w:val="-2"/>
          <w:sz w:val="24"/>
          <w:szCs w:val="24"/>
          <w:shd w:val="clear" w:color="auto" w:fill="FFFFFF"/>
          <w:lang w:val="ro-RO"/>
        </w:rPr>
        <w:t>Ceci</w:t>
      </w:r>
      <w:proofErr w:type="spellEnd"/>
      <w:r w:rsidR="00E26B97" w:rsidRPr="00F72EA1">
        <w:rPr>
          <w:rFonts w:ascii="Times New Roman" w:eastAsia="Calibri" w:hAnsi="Times New Roman" w:cs="Times New Roman"/>
          <w:i/>
          <w:spacing w:val="-2"/>
          <w:sz w:val="24"/>
          <w:szCs w:val="24"/>
          <w:shd w:val="clear" w:color="auto" w:fill="FFFFFF"/>
          <w:lang w:val="ro-RO"/>
        </w:rPr>
        <w:t xml:space="preserve"> </w:t>
      </w:r>
      <w:proofErr w:type="spellStart"/>
      <w:r w:rsidR="00E26B97" w:rsidRPr="00F72EA1">
        <w:rPr>
          <w:rFonts w:ascii="Times New Roman" w:eastAsia="Calibri" w:hAnsi="Times New Roman" w:cs="Times New Roman"/>
          <w:i/>
          <w:spacing w:val="-2"/>
          <w:sz w:val="24"/>
          <w:szCs w:val="24"/>
          <w:shd w:val="clear" w:color="auto" w:fill="FFFFFF"/>
          <w:lang w:val="ro-RO"/>
        </w:rPr>
        <w:t>n’est</w:t>
      </w:r>
      <w:proofErr w:type="spellEnd"/>
      <w:r w:rsidR="00E26B97" w:rsidRPr="00F72EA1">
        <w:rPr>
          <w:rFonts w:ascii="Times New Roman" w:eastAsia="Calibri" w:hAnsi="Times New Roman" w:cs="Times New Roman"/>
          <w:i/>
          <w:spacing w:val="-2"/>
          <w:sz w:val="24"/>
          <w:szCs w:val="24"/>
          <w:shd w:val="clear" w:color="auto" w:fill="FFFFFF"/>
          <w:lang w:val="ro-RO"/>
        </w:rPr>
        <w:t xml:space="preserve"> pas </w:t>
      </w:r>
      <w:proofErr w:type="spellStart"/>
      <w:r w:rsidR="00E26B97" w:rsidRPr="00F72EA1">
        <w:rPr>
          <w:rFonts w:ascii="Times New Roman" w:eastAsia="Calibri" w:hAnsi="Times New Roman" w:cs="Times New Roman"/>
          <w:i/>
          <w:spacing w:val="-2"/>
          <w:sz w:val="24"/>
          <w:szCs w:val="24"/>
          <w:shd w:val="clear" w:color="auto" w:fill="FFFFFF"/>
          <w:lang w:val="ro-RO"/>
        </w:rPr>
        <w:t>une</w:t>
      </w:r>
      <w:proofErr w:type="spellEnd"/>
      <w:r w:rsidR="00E26B97" w:rsidRPr="00F72EA1">
        <w:rPr>
          <w:rFonts w:ascii="Times New Roman" w:eastAsia="Calibri" w:hAnsi="Times New Roman" w:cs="Times New Roman"/>
          <w:i/>
          <w:spacing w:val="-2"/>
          <w:sz w:val="24"/>
          <w:szCs w:val="24"/>
          <w:shd w:val="clear" w:color="auto" w:fill="FFFFFF"/>
          <w:lang w:val="ro-RO"/>
        </w:rPr>
        <w:t xml:space="preserve"> pipe</w:t>
      </w:r>
      <w:r w:rsidR="003E2186">
        <w:rPr>
          <w:rFonts w:ascii="Times New Roman" w:eastAsia="Calibri" w:hAnsi="Times New Roman" w:cs="Times New Roman"/>
          <w:i/>
          <w:spacing w:val="-2"/>
          <w:sz w:val="24"/>
          <w:szCs w:val="24"/>
          <w:shd w:val="clear" w:color="auto" w:fill="FFFFFF"/>
          <w:lang w:val="ro-RO"/>
        </w:rPr>
        <w:t>»</w:t>
      </w:r>
      <w:r w:rsidR="00E26B97" w:rsidRPr="00F72EA1">
        <w:rPr>
          <w:rFonts w:ascii="Times New Roman" w:eastAsia="Calibri" w:hAnsi="Times New Roman" w:cs="Times New Roman"/>
          <w:i/>
          <w:spacing w:val="-2"/>
          <w:sz w:val="24"/>
          <w:szCs w:val="24"/>
          <w:shd w:val="clear" w:color="auto" w:fill="FFFFFF"/>
          <w:lang w:val="ro-RO"/>
        </w:rPr>
        <w:t xml:space="preserve">, apărut la Fata Morgana, e greu procurabil; iar de </w:t>
      </w:r>
      <w:r w:rsidR="003E2186">
        <w:rPr>
          <w:rFonts w:ascii="Times New Roman" w:eastAsia="Calibri" w:hAnsi="Times New Roman" w:cs="Times New Roman"/>
          <w:i/>
          <w:spacing w:val="-2"/>
          <w:sz w:val="24"/>
          <w:szCs w:val="24"/>
          <w:shd w:val="clear" w:color="auto" w:fill="FFFFFF"/>
          <w:lang w:val="ro-RO"/>
        </w:rPr>
        <w:t>«</w:t>
      </w:r>
      <w:r w:rsidR="00E26B97" w:rsidRPr="00F72EA1">
        <w:rPr>
          <w:rFonts w:ascii="Times New Roman" w:eastAsia="Calibri" w:hAnsi="Times New Roman" w:cs="Times New Roman"/>
          <w:i/>
          <w:spacing w:val="-2"/>
          <w:sz w:val="24"/>
          <w:szCs w:val="24"/>
          <w:shd w:val="clear" w:color="auto" w:fill="FFFFFF"/>
          <w:lang w:val="ro-RO"/>
        </w:rPr>
        <w:t>Negrul și suprafața</w:t>
      </w:r>
      <w:r w:rsidR="003E2186">
        <w:rPr>
          <w:rFonts w:ascii="Times New Roman" w:eastAsia="Calibri" w:hAnsi="Times New Roman" w:cs="Times New Roman"/>
          <w:i/>
          <w:spacing w:val="-2"/>
          <w:sz w:val="24"/>
          <w:szCs w:val="24"/>
          <w:shd w:val="clear" w:color="auto" w:fill="FFFFFF"/>
          <w:lang w:val="ro-RO"/>
        </w:rPr>
        <w:t>»</w:t>
      </w:r>
      <w:r w:rsidR="00E26B97" w:rsidRPr="00F72EA1">
        <w:rPr>
          <w:rFonts w:ascii="Times New Roman" w:eastAsia="Calibri" w:hAnsi="Times New Roman" w:cs="Times New Roman"/>
          <w:i/>
          <w:spacing w:val="-2"/>
          <w:sz w:val="24"/>
          <w:szCs w:val="24"/>
          <w:shd w:val="clear" w:color="auto" w:fill="FFFFFF"/>
          <w:lang w:val="ro-RO"/>
        </w:rPr>
        <w:t xml:space="preserve">, un proiect publicat – atât cât a apucat să fie scris – în </w:t>
      </w:r>
      <w:proofErr w:type="spellStart"/>
      <w:r w:rsidR="00E26B97" w:rsidRPr="00F72EA1">
        <w:rPr>
          <w:rFonts w:ascii="Times New Roman" w:eastAsia="Calibri" w:hAnsi="Times New Roman" w:cs="Times New Roman"/>
          <w:i/>
          <w:spacing w:val="-2"/>
          <w:sz w:val="24"/>
          <w:szCs w:val="24"/>
          <w:lang w:val="ro-RO"/>
        </w:rPr>
        <w:t>Cahier</w:t>
      </w:r>
      <w:proofErr w:type="spellEnd"/>
      <w:r w:rsidR="00E26B97" w:rsidRPr="00F72EA1">
        <w:rPr>
          <w:rFonts w:ascii="Times New Roman" w:eastAsia="Calibri" w:hAnsi="Times New Roman" w:cs="Times New Roman"/>
          <w:i/>
          <w:spacing w:val="-2"/>
          <w:sz w:val="24"/>
          <w:szCs w:val="24"/>
          <w:lang w:val="ro-RO"/>
        </w:rPr>
        <w:t xml:space="preserve"> Foucault, din colecția </w:t>
      </w:r>
      <w:proofErr w:type="spellStart"/>
      <w:r w:rsidR="00E26B97" w:rsidRPr="00F72EA1">
        <w:rPr>
          <w:rFonts w:ascii="Times New Roman" w:eastAsia="Calibri" w:hAnsi="Times New Roman" w:cs="Times New Roman"/>
          <w:i/>
          <w:spacing w:val="-2"/>
          <w:sz w:val="24"/>
          <w:szCs w:val="24"/>
          <w:lang w:val="ro-RO"/>
        </w:rPr>
        <w:t>Cahiers</w:t>
      </w:r>
      <w:proofErr w:type="spellEnd"/>
      <w:r w:rsidR="00E26B97" w:rsidRPr="00F72EA1">
        <w:rPr>
          <w:rFonts w:ascii="Times New Roman" w:eastAsia="Calibri" w:hAnsi="Times New Roman" w:cs="Times New Roman"/>
          <w:i/>
          <w:spacing w:val="-2"/>
          <w:sz w:val="24"/>
          <w:szCs w:val="24"/>
          <w:lang w:val="ro-RO"/>
        </w:rPr>
        <w:t xml:space="preserve"> de </w:t>
      </w:r>
      <w:proofErr w:type="spellStart"/>
      <w:r w:rsidR="00E26B97" w:rsidRPr="00F72EA1">
        <w:rPr>
          <w:rFonts w:ascii="Times New Roman" w:eastAsia="Calibri" w:hAnsi="Times New Roman" w:cs="Times New Roman"/>
          <w:i/>
          <w:spacing w:val="-2"/>
          <w:sz w:val="24"/>
          <w:szCs w:val="24"/>
          <w:lang w:val="ro-RO"/>
        </w:rPr>
        <w:t>L</w:t>
      </w:r>
      <w:r w:rsidR="00E26B97" w:rsidRPr="00F72EA1">
        <w:rPr>
          <w:rFonts w:ascii="Times New Roman" w:eastAsia="Calibri" w:hAnsi="Times New Roman" w:cs="Times New Roman"/>
          <w:i/>
          <w:spacing w:val="-2"/>
          <w:sz w:val="24"/>
          <w:szCs w:val="24"/>
          <w:shd w:val="clear" w:color="auto" w:fill="FFFFFF"/>
          <w:lang w:val="ro-RO"/>
        </w:rPr>
        <w:t>’</w:t>
      </w:r>
      <w:r w:rsidR="00E26B97" w:rsidRPr="00F72EA1">
        <w:rPr>
          <w:rFonts w:ascii="Times New Roman" w:eastAsia="Calibri" w:hAnsi="Times New Roman" w:cs="Times New Roman"/>
          <w:i/>
          <w:spacing w:val="-2"/>
          <w:sz w:val="24"/>
          <w:szCs w:val="24"/>
          <w:lang w:val="ro-RO"/>
        </w:rPr>
        <w:t>Herne</w:t>
      </w:r>
      <w:proofErr w:type="spellEnd"/>
      <w:r w:rsidR="00E26B97" w:rsidRPr="00F72EA1">
        <w:rPr>
          <w:rFonts w:ascii="Times New Roman" w:eastAsia="Calibri" w:hAnsi="Times New Roman" w:cs="Times New Roman"/>
          <w:i/>
          <w:spacing w:val="-2"/>
          <w:sz w:val="24"/>
          <w:szCs w:val="24"/>
          <w:lang w:val="ro-RO"/>
        </w:rPr>
        <w:t>, abia dacă s-a auzit – din considerente care țin, cel mai probabil, de structura notițelor și de caracterul repetitiv al unor conținuturi identificabile și în dizertația despre picturile impresioni</w:t>
      </w:r>
      <w:r w:rsidR="003E2186">
        <w:rPr>
          <w:rFonts w:ascii="Times New Roman" w:eastAsia="Calibri" w:hAnsi="Times New Roman" w:cs="Times New Roman"/>
          <w:i/>
          <w:spacing w:val="-2"/>
          <w:sz w:val="24"/>
          <w:szCs w:val="24"/>
          <w:lang w:val="ro-RO"/>
        </w:rPr>
        <w:t>s</w:t>
      </w:r>
      <w:r w:rsidR="00E26B97" w:rsidRPr="00F72EA1">
        <w:rPr>
          <w:rFonts w:ascii="Times New Roman" w:eastAsia="Calibri" w:hAnsi="Times New Roman" w:cs="Times New Roman"/>
          <w:i/>
          <w:spacing w:val="-2"/>
          <w:sz w:val="24"/>
          <w:szCs w:val="24"/>
          <w:lang w:val="ro-RO"/>
        </w:rPr>
        <w:t xml:space="preserve">te ale lui Manet. În plus, din ediția în engleză a acestui text – </w:t>
      </w:r>
      <w:r w:rsidR="003E2186">
        <w:rPr>
          <w:rFonts w:ascii="Times New Roman" w:eastAsia="Calibri" w:hAnsi="Times New Roman" w:cs="Times New Roman"/>
          <w:i/>
          <w:spacing w:val="-2"/>
          <w:sz w:val="24"/>
          <w:szCs w:val="24"/>
          <w:lang w:val="ro-RO"/>
        </w:rPr>
        <w:t>«</w:t>
      </w:r>
      <w:r w:rsidR="00E26B97" w:rsidRPr="00F72EA1">
        <w:rPr>
          <w:rFonts w:ascii="Times New Roman" w:eastAsia="Calibri" w:hAnsi="Times New Roman" w:cs="Times New Roman"/>
          <w:i/>
          <w:spacing w:val="-2"/>
          <w:sz w:val="24"/>
          <w:szCs w:val="24"/>
          <w:lang w:val="ro-RO"/>
        </w:rPr>
        <w:t xml:space="preserve">Manet </w:t>
      </w:r>
      <w:proofErr w:type="spellStart"/>
      <w:r w:rsidR="00E26B97" w:rsidRPr="00F72EA1">
        <w:rPr>
          <w:rFonts w:ascii="Times New Roman" w:eastAsia="Calibri" w:hAnsi="Times New Roman" w:cs="Times New Roman"/>
          <w:i/>
          <w:spacing w:val="-2"/>
          <w:sz w:val="24"/>
          <w:szCs w:val="24"/>
          <w:lang w:val="ro-RO"/>
        </w:rPr>
        <w:t>and</w:t>
      </w:r>
      <w:proofErr w:type="spellEnd"/>
      <w:r w:rsidR="00E26B97" w:rsidRPr="00F72EA1">
        <w:rPr>
          <w:rFonts w:ascii="Times New Roman" w:eastAsia="Calibri" w:hAnsi="Times New Roman" w:cs="Times New Roman"/>
          <w:i/>
          <w:spacing w:val="-2"/>
          <w:sz w:val="24"/>
          <w:szCs w:val="24"/>
          <w:lang w:val="ro-RO"/>
        </w:rPr>
        <w:t xml:space="preserve"> </w:t>
      </w:r>
      <w:proofErr w:type="spellStart"/>
      <w:r w:rsidR="00E26B97" w:rsidRPr="00F72EA1">
        <w:rPr>
          <w:rFonts w:ascii="Times New Roman" w:eastAsia="Calibri" w:hAnsi="Times New Roman" w:cs="Times New Roman"/>
          <w:i/>
          <w:spacing w:val="-2"/>
          <w:sz w:val="24"/>
          <w:szCs w:val="24"/>
          <w:lang w:val="ro-RO"/>
        </w:rPr>
        <w:t>the</w:t>
      </w:r>
      <w:proofErr w:type="spellEnd"/>
      <w:r w:rsidR="00E26B97" w:rsidRPr="00F72EA1">
        <w:rPr>
          <w:rFonts w:ascii="Times New Roman" w:eastAsia="Calibri" w:hAnsi="Times New Roman" w:cs="Times New Roman"/>
          <w:i/>
          <w:spacing w:val="-2"/>
          <w:sz w:val="24"/>
          <w:szCs w:val="24"/>
          <w:lang w:val="ro-RO"/>
        </w:rPr>
        <w:t xml:space="preserve"> </w:t>
      </w:r>
      <w:proofErr w:type="spellStart"/>
      <w:r w:rsidR="00E26B97" w:rsidRPr="00F72EA1">
        <w:rPr>
          <w:rFonts w:ascii="Times New Roman" w:eastAsia="Calibri" w:hAnsi="Times New Roman" w:cs="Times New Roman"/>
          <w:i/>
          <w:spacing w:val="-2"/>
          <w:sz w:val="24"/>
          <w:szCs w:val="24"/>
          <w:lang w:val="ro-RO"/>
        </w:rPr>
        <w:t>Object</w:t>
      </w:r>
      <w:proofErr w:type="spellEnd"/>
      <w:r w:rsidR="00E26B97" w:rsidRPr="00F72EA1">
        <w:rPr>
          <w:rFonts w:ascii="Times New Roman" w:eastAsia="Calibri" w:hAnsi="Times New Roman" w:cs="Times New Roman"/>
          <w:i/>
          <w:spacing w:val="-2"/>
          <w:sz w:val="24"/>
          <w:szCs w:val="24"/>
          <w:lang w:val="ro-RO"/>
        </w:rPr>
        <w:t xml:space="preserve"> of </w:t>
      </w:r>
      <w:proofErr w:type="spellStart"/>
      <w:r w:rsidR="00E26B97" w:rsidRPr="00F72EA1">
        <w:rPr>
          <w:rFonts w:ascii="Times New Roman" w:eastAsia="Calibri" w:hAnsi="Times New Roman" w:cs="Times New Roman"/>
          <w:i/>
          <w:spacing w:val="-2"/>
          <w:sz w:val="24"/>
          <w:szCs w:val="24"/>
          <w:lang w:val="ro-RO"/>
        </w:rPr>
        <w:t>Painting</w:t>
      </w:r>
      <w:proofErr w:type="spellEnd"/>
      <w:r w:rsidR="003E2186">
        <w:rPr>
          <w:rFonts w:ascii="Times New Roman" w:eastAsia="Calibri" w:hAnsi="Times New Roman" w:cs="Times New Roman"/>
          <w:i/>
          <w:spacing w:val="-2"/>
          <w:sz w:val="24"/>
          <w:szCs w:val="24"/>
          <w:lang w:val="ro-RO"/>
        </w:rPr>
        <w:t>»</w:t>
      </w:r>
      <w:r w:rsidR="00E26B97" w:rsidRPr="00F72EA1">
        <w:rPr>
          <w:rFonts w:ascii="Times New Roman" w:eastAsia="Calibri" w:hAnsi="Times New Roman" w:cs="Times New Roman"/>
          <w:i/>
          <w:spacing w:val="-2"/>
          <w:sz w:val="24"/>
          <w:szCs w:val="24"/>
          <w:lang w:val="ro-RO"/>
        </w:rPr>
        <w:t xml:space="preserve"> – lipsește o parte din textul aferent celei de-a treia părți, în care Foucault comentează Un bar </w:t>
      </w:r>
      <w:proofErr w:type="spellStart"/>
      <w:r w:rsidR="00E26B97" w:rsidRPr="00F72EA1">
        <w:rPr>
          <w:rFonts w:ascii="Times New Roman" w:eastAsia="Calibri" w:hAnsi="Times New Roman" w:cs="Times New Roman"/>
          <w:i/>
          <w:spacing w:val="-2"/>
          <w:sz w:val="24"/>
          <w:szCs w:val="24"/>
          <w:lang w:val="ro-RO"/>
        </w:rPr>
        <w:t>aux</w:t>
      </w:r>
      <w:proofErr w:type="spellEnd"/>
      <w:r w:rsidR="00E26B97" w:rsidRPr="00F72EA1">
        <w:rPr>
          <w:rFonts w:ascii="Times New Roman" w:eastAsia="Calibri" w:hAnsi="Times New Roman" w:cs="Times New Roman"/>
          <w:i/>
          <w:spacing w:val="-2"/>
          <w:sz w:val="24"/>
          <w:szCs w:val="24"/>
          <w:lang w:val="ro-RO"/>
        </w:rPr>
        <w:t xml:space="preserve"> </w:t>
      </w:r>
      <w:proofErr w:type="spellStart"/>
      <w:r w:rsidR="00E26B97" w:rsidRPr="00F72EA1">
        <w:rPr>
          <w:rFonts w:ascii="Times New Roman" w:eastAsia="Calibri" w:hAnsi="Times New Roman" w:cs="Times New Roman"/>
          <w:i/>
          <w:spacing w:val="-2"/>
          <w:sz w:val="24"/>
          <w:szCs w:val="24"/>
          <w:lang w:val="ro-RO"/>
        </w:rPr>
        <w:t>Folies-Bergère</w:t>
      </w:r>
      <w:proofErr w:type="spellEnd"/>
      <w:r w:rsidR="00E26B97" w:rsidRPr="00F72EA1">
        <w:rPr>
          <w:rFonts w:ascii="Times New Roman" w:eastAsia="Calibri" w:hAnsi="Times New Roman" w:cs="Times New Roman"/>
          <w:i/>
          <w:spacing w:val="-2"/>
          <w:sz w:val="24"/>
          <w:szCs w:val="24"/>
          <w:lang w:val="ro-RO"/>
        </w:rPr>
        <w:t xml:space="preserve">. Prin urmare, fiind nemulțumită de incompletitudinea textelor în traducerile din limba engleză, la care studenții apelează mai degrabă, dar și de incapacitatea acestor resurse de a reda fidel anumite sensuri pe care franceza le propune natural, mai cuprinzător și mai rezonant, pentru mizele filosofice pe care le putem angaja, am ales să traduc ceea ce constituie o mică trilogie de filosofia artei, prin reunirea textelor: </w:t>
      </w:r>
      <w:r w:rsidR="004A15E6">
        <w:rPr>
          <w:rFonts w:ascii="Times New Roman" w:eastAsia="Calibri" w:hAnsi="Times New Roman" w:cs="Times New Roman"/>
          <w:i/>
          <w:spacing w:val="-2"/>
          <w:sz w:val="24"/>
          <w:szCs w:val="24"/>
          <w:lang w:val="ro-RO"/>
        </w:rPr>
        <w:t>«</w:t>
      </w:r>
      <w:r w:rsidR="00E26B97" w:rsidRPr="00F72EA1">
        <w:rPr>
          <w:rFonts w:ascii="Times New Roman" w:eastAsia="Calibri" w:hAnsi="Times New Roman" w:cs="Times New Roman"/>
          <w:i/>
          <w:spacing w:val="-2"/>
          <w:sz w:val="24"/>
          <w:szCs w:val="24"/>
          <w:lang w:val="ro-RO"/>
        </w:rPr>
        <w:t>Manet sau obiectul-picturii</w:t>
      </w:r>
      <w:r w:rsidR="004A15E6">
        <w:rPr>
          <w:rFonts w:ascii="Times New Roman" w:eastAsia="Calibri" w:hAnsi="Times New Roman" w:cs="Times New Roman"/>
          <w:i/>
          <w:spacing w:val="-2"/>
          <w:sz w:val="24"/>
          <w:szCs w:val="24"/>
          <w:lang w:val="ro-RO"/>
        </w:rPr>
        <w:t>»</w:t>
      </w:r>
      <w:r w:rsidR="00E26B97" w:rsidRPr="00F72EA1">
        <w:rPr>
          <w:rFonts w:ascii="Times New Roman" w:eastAsia="Calibri" w:hAnsi="Times New Roman" w:cs="Times New Roman"/>
          <w:i/>
          <w:spacing w:val="-2"/>
          <w:sz w:val="24"/>
          <w:szCs w:val="24"/>
          <w:lang w:val="ro-RO"/>
        </w:rPr>
        <w:t xml:space="preserve">, </w:t>
      </w:r>
      <w:r w:rsidR="004A15E6">
        <w:rPr>
          <w:rFonts w:ascii="Times New Roman" w:eastAsia="Calibri" w:hAnsi="Times New Roman" w:cs="Times New Roman"/>
          <w:i/>
          <w:spacing w:val="-2"/>
          <w:sz w:val="24"/>
          <w:szCs w:val="24"/>
          <w:lang w:val="ro-RO"/>
        </w:rPr>
        <w:t>«</w:t>
      </w:r>
      <w:r w:rsidR="00E26B97" w:rsidRPr="00F72EA1">
        <w:rPr>
          <w:rFonts w:ascii="Times New Roman" w:eastAsia="Calibri" w:hAnsi="Times New Roman" w:cs="Times New Roman"/>
          <w:i/>
          <w:spacing w:val="-2"/>
          <w:sz w:val="24"/>
          <w:szCs w:val="24"/>
          <w:lang w:val="ro-RO"/>
        </w:rPr>
        <w:t>Aceasta nu este o pipă</w:t>
      </w:r>
      <w:r w:rsidR="004A15E6">
        <w:rPr>
          <w:rFonts w:ascii="Times New Roman" w:eastAsia="Calibri" w:hAnsi="Times New Roman" w:cs="Times New Roman"/>
          <w:i/>
          <w:spacing w:val="-2"/>
          <w:sz w:val="24"/>
          <w:szCs w:val="24"/>
          <w:lang w:val="ro-RO"/>
        </w:rPr>
        <w:t>»</w:t>
      </w:r>
      <w:r w:rsidR="00E26B97" w:rsidRPr="00F72EA1">
        <w:rPr>
          <w:rFonts w:ascii="Times New Roman" w:eastAsia="Calibri" w:hAnsi="Times New Roman" w:cs="Times New Roman"/>
          <w:i/>
          <w:spacing w:val="-2"/>
          <w:sz w:val="24"/>
          <w:szCs w:val="24"/>
          <w:lang w:val="ro-RO"/>
        </w:rPr>
        <w:t xml:space="preserve"> și </w:t>
      </w:r>
      <w:r w:rsidR="004A15E6">
        <w:rPr>
          <w:rFonts w:ascii="Times New Roman" w:eastAsia="Calibri" w:hAnsi="Times New Roman" w:cs="Times New Roman"/>
          <w:i/>
          <w:spacing w:val="-2"/>
          <w:sz w:val="24"/>
          <w:szCs w:val="24"/>
          <w:lang w:val="ro-RO"/>
        </w:rPr>
        <w:t>«</w:t>
      </w:r>
      <w:r w:rsidR="00E26B97" w:rsidRPr="00F72EA1">
        <w:rPr>
          <w:rFonts w:ascii="Times New Roman" w:eastAsia="Calibri" w:hAnsi="Times New Roman" w:cs="Times New Roman"/>
          <w:i/>
          <w:spacing w:val="-2"/>
          <w:sz w:val="24"/>
          <w:szCs w:val="24"/>
          <w:lang w:val="ro-RO"/>
        </w:rPr>
        <w:t>Negrul și suprafața</w:t>
      </w:r>
      <w:r w:rsidR="004A15E6">
        <w:rPr>
          <w:rFonts w:ascii="Times New Roman" w:eastAsia="Calibri" w:hAnsi="Times New Roman" w:cs="Times New Roman"/>
          <w:i/>
          <w:spacing w:val="-2"/>
          <w:sz w:val="24"/>
          <w:szCs w:val="24"/>
          <w:lang w:val="ro-RO"/>
        </w:rPr>
        <w:t>»</w:t>
      </w:r>
      <w:r w:rsidR="00E26B97" w:rsidRPr="00F72EA1">
        <w:rPr>
          <w:rFonts w:ascii="Times New Roman" w:eastAsia="Calibri" w:hAnsi="Times New Roman" w:cs="Times New Roman"/>
          <w:i/>
          <w:spacing w:val="-2"/>
          <w:sz w:val="24"/>
          <w:szCs w:val="24"/>
          <w:lang w:val="ro-RO"/>
        </w:rPr>
        <w:t xml:space="preserve">. Dispunerea lor în volum sfidează cronologiile în mod deliberat – textul despre </w:t>
      </w:r>
      <w:proofErr w:type="spellStart"/>
      <w:r w:rsidR="00E26B97" w:rsidRPr="00F72EA1">
        <w:rPr>
          <w:rFonts w:ascii="Times New Roman" w:eastAsia="Calibri" w:hAnsi="Times New Roman" w:cs="Times New Roman"/>
          <w:i/>
          <w:spacing w:val="-2"/>
          <w:sz w:val="24"/>
          <w:szCs w:val="24"/>
          <w:lang w:val="ro-RO"/>
        </w:rPr>
        <w:t>Magritte</w:t>
      </w:r>
      <w:proofErr w:type="spellEnd"/>
      <w:r w:rsidR="00E26B97" w:rsidRPr="00F72EA1">
        <w:rPr>
          <w:rFonts w:ascii="Times New Roman" w:eastAsia="Calibri" w:hAnsi="Times New Roman" w:cs="Times New Roman"/>
          <w:i/>
          <w:spacing w:val="-2"/>
          <w:sz w:val="24"/>
          <w:szCs w:val="24"/>
          <w:lang w:val="ro-RO"/>
        </w:rPr>
        <w:t xml:space="preserve"> e cel mai legat (de altfel e o carte în sine), iar dizertația despre Manet și fragmentele din </w:t>
      </w:r>
      <w:r w:rsidR="004A15E6">
        <w:rPr>
          <w:rFonts w:ascii="Times New Roman" w:eastAsia="Calibri" w:hAnsi="Times New Roman" w:cs="Times New Roman"/>
          <w:i/>
          <w:spacing w:val="-2"/>
          <w:sz w:val="24"/>
          <w:szCs w:val="24"/>
          <w:lang w:val="ro-RO"/>
        </w:rPr>
        <w:t>«</w:t>
      </w:r>
      <w:r w:rsidR="00E26B97" w:rsidRPr="00F72EA1">
        <w:rPr>
          <w:rFonts w:ascii="Times New Roman" w:eastAsia="Calibri" w:hAnsi="Times New Roman" w:cs="Times New Roman"/>
          <w:i/>
          <w:spacing w:val="-2"/>
          <w:sz w:val="24"/>
          <w:szCs w:val="24"/>
          <w:lang w:val="ro-RO"/>
        </w:rPr>
        <w:t>Negrul și suprafața</w:t>
      </w:r>
      <w:r w:rsidR="004A15E6">
        <w:rPr>
          <w:rFonts w:ascii="Times New Roman" w:eastAsia="Calibri" w:hAnsi="Times New Roman" w:cs="Times New Roman"/>
          <w:i/>
          <w:spacing w:val="-2"/>
          <w:sz w:val="24"/>
          <w:szCs w:val="24"/>
          <w:lang w:val="ro-RO"/>
        </w:rPr>
        <w:t>»</w:t>
      </w:r>
      <w:r w:rsidR="00E26B97" w:rsidRPr="00F72EA1">
        <w:rPr>
          <w:rFonts w:ascii="Times New Roman" w:eastAsia="Calibri" w:hAnsi="Times New Roman" w:cs="Times New Roman"/>
          <w:i/>
          <w:spacing w:val="-2"/>
          <w:sz w:val="24"/>
          <w:szCs w:val="24"/>
          <w:lang w:val="ro-RO"/>
        </w:rPr>
        <w:t xml:space="preserve"> au elemente comune, prima dezvoltând însemnările cuprinse în cea din urmă. Astfel, le-am alăturat într-un volum care sper să fie de folos pentru </w:t>
      </w:r>
      <w:proofErr w:type="spellStart"/>
      <w:r w:rsidR="00E26B97" w:rsidRPr="00F72EA1">
        <w:rPr>
          <w:rFonts w:ascii="Times New Roman" w:eastAsia="Calibri" w:hAnsi="Times New Roman" w:cs="Times New Roman"/>
          <w:i/>
          <w:spacing w:val="-2"/>
          <w:sz w:val="24"/>
          <w:szCs w:val="24"/>
          <w:lang w:val="ro-RO"/>
        </w:rPr>
        <w:t>foucauldieni</w:t>
      </w:r>
      <w:proofErr w:type="spellEnd"/>
      <w:r w:rsidR="00E26B97" w:rsidRPr="00F72EA1">
        <w:rPr>
          <w:rFonts w:ascii="Times New Roman" w:eastAsia="Calibri" w:hAnsi="Times New Roman" w:cs="Times New Roman"/>
          <w:i/>
          <w:spacing w:val="-2"/>
          <w:sz w:val="24"/>
          <w:szCs w:val="24"/>
          <w:lang w:val="ro-RO"/>
        </w:rPr>
        <w:t xml:space="preserve"> de diferite vârste și specializări. </w:t>
      </w:r>
      <w:r w:rsidRPr="00F72EA1">
        <w:rPr>
          <w:rFonts w:ascii="Times New Roman" w:eastAsia="Calibri" w:hAnsi="Times New Roman" w:cs="Times New Roman"/>
          <w:i/>
          <w:spacing w:val="-2"/>
          <w:sz w:val="24"/>
          <w:szCs w:val="24"/>
          <w:lang w:val="ro-RO"/>
        </w:rPr>
        <w:t>Mi-am dorit o carte-album, care să oglindească tributul publicului românesc pentru comemorarea a 40 de ani de la moartea lui Michel Foucault. Nu am bănuit însă că rezultatul va fi uimitor și pot spune, cu mâna pe inimă, că e cea mai frumoasă carte de artă și filosofie pe care am văzut-o, iar onoarea de a fi lucrat la ea îmi dă conștiința că am făcut ceea ce trebuie, speculând un Foucault incomod, cu preocupări estetice, despre care s-a scris și comentat prea puțin.</w:t>
      </w:r>
      <w:r w:rsidR="001C51CC" w:rsidRPr="00F72EA1">
        <w:rPr>
          <w:rFonts w:ascii="Times New Roman" w:eastAsia="Calibri" w:hAnsi="Times New Roman" w:cs="Times New Roman"/>
          <w:i/>
          <w:spacing w:val="-2"/>
          <w:sz w:val="24"/>
          <w:szCs w:val="24"/>
          <w:lang w:val="ro-RO"/>
        </w:rPr>
        <w:t xml:space="preserve"> În rest, tot ce pun spune convinsă pe deplin că aveți înaintea dumneavoastră un proiect unic, e că publicarea acestui volum e un tribut pe care echipa de la </w:t>
      </w:r>
      <w:r w:rsidR="0033133E" w:rsidRPr="00F72EA1">
        <w:rPr>
          <w:rFonts w:ascii="Times New Roman" w:eastAsia="Calibri" w:hAnsi="Times New Roman" w:cs="Times New Roman"/>
          <w:i/>
          <w:spacing w:val="-2"/>
          <w:sz w:val="24"/>
          <w:szCs w:val="24"/>
          <w:lang w:val="ro-RO"/>
        </w:rPr>
        <w:t>Cartea Românească Educațional</w:t>
      </w:r>
      <w:r w:rsidR="001C51CC" w:rsidRPr="00F72EA1">
        <w:rPr>
          <w:rFonts w:ascii="Times New Roman" w:eastAsia="Calibri" w:hAnsi="Times New Roman" w:cs="Times New Roman"/>
          <w:i/>
          <w:spacing w:val="-2"/>
          <w:sz w:val="24"/>
          <w:szCs w:val="24"/>
          <w:lang w:val="ro-RO"/>
        </w:rPr>
        <w:t xml:space="preserve"> îl aduce culturii </w:t>
      </w:r>
      <w:proofErr w:type="spellStart"/>
      <w:r w:rsidR="001C51CC" w:rsidRPr="00F72EA1">
        <w:rPr>
          <w:rFonts w:ascii="Times New Roman" w:eastAsia="Calibri" w:hAnsi="Times New Roman" w:cs="Times New Roman"/>
          <w:i/>
          <w:spacing w:val="-2"/>
          <w:sz w:val="24"/>
          <w:szCs w:val="24"/>
          <w:lang w:val="ro-RO"/>
        </w:rPr>
        <w:t>foucauldiene</w:t>
      </w:r>
      <w:proofErr w:type="spellEnd"/>
      <w:r w:rsidR="001C51CC" w:rsidRPr="00F72EA1">
        <w:rPr>
          <w:rFonts w:ascii="Times New Roman" w:eastAsia="Calibri" w:hAnsi="Times New Roman" w:cs="Times New Roman"/>
          <w:i/>
          <w:spacing w:val="-2"/>
          <w:sz w:val="24"/>
          <w:szCs w:val="24"/>
          <w:lang w:val="ro-RO"/>
        </w:rPr>
        <w:t xml:space="preserve"> și publicului din România: nu cunosc edituri care să investească atât de generos în publicarea volumelor de filosofie, în genere, și în principiu, nu cunosc edituri care să aibă un optimism egal acestei echipe atunci când vine vorba de a publica pentru un public modest numeric și pretențios din perspectivă intelectuală, așa cum </w:t>
      </w:r>
      <w:r w:rsidR="00F72EA1" w:rsidRPr="00F72EA1">
        <w:rPr>
          <w:rFonts w:ascii="Times New Roman" w:eastAsia="Calibri" w:hAnsi="Times New Roman" w:cs="Times New Roman"/>
          <w:i/>
          <w:spacing w:val="-2"/>
          <w:sz w:val="24"/>
          <w:szCs w:val="24"/>
          <w:lang w:val="ro-RO"/>
        </w:rPr>
        <w:t>este publicul cultural românesc</w:t>
      </w:r>
      <w:r w:rsidRPr="00F72EA1">
        <w:rPr>
          <w:rFonts w:ascii="Times New Roman" w:eastAsia="Calibri" w:hAnsi="Times New Roman" w:cs="Times New Roman"/>
          <w:i/>
          <w:spacing w:val="-2"/>
          <w:sz w:val="24"/>
          <w:szCs w:val="24"/>
          <w:lang w:val="ro-RO"/>
        </w:rPr>
        <w:t>”</w:t>
      </w:r>
      <w:r w:rsidR="00F72EA1" w:rsidRPr="00F72EA1">
        <w:rPr>
          <w:rFonts w:ascii="Times New Roman" w:eastAsia="Calibri" w:hAnsi="Times New Roman" w:cs="Times New Roman"/>
          <w:i/>
          <w:spacing w:val="-2"/>
          <w:sz w:val="24"/>
          <w:szCs w:val="24"/>
          <w:lang w:val="ro-RO"/>
        </w:rPr>
        <w:t xml:space="preserve">, </w:t>
      </w:r>
      <w:r w:rsidR="00F72EA1">
        <w:rPr>
          <w:rFonts w:ascii="Times New Roman" w:eastAsia="Calibri" w:hAnsi="Times New Roman" w:cs="Times New Roman"/>
          <w:spacing w:val="-2"/>
          <w:sz w:val="24"/>
          <w:szCs w:val="24"/>
          <w:lang w:val="ro-RO"/>
        </w:rPr>
        <w:t>a explicat traducătoarea.</w:t>
      </w:r>
    </w:p>
    <w:p w14:paraId="164B4C55" w14:textId="77777777" w:rsidR="00A23EB1" w:rsidRDefault="00A23EB1" w:rsidP="00A23EB1">
      <w:pPr>
        <w:jc w:val="both"/>
        <w:rPr>
          <w:rFonts w:ascii="Times New Roman" w:hAnsi="Times New Roman" w:cs="Times New Roman"/>
          <w:sz w:val="24"/>
        </w:rPr>
      </w:pPr>
    </w:p>
    <w:p w14:paraId="164B4C56" w14:textId="4DCF8045" w:rsidR="00E26B97" w:rsidRDefault="00A23EB1" w:rsidP="00A23EB1">
      <w:pPr>
        <w:jc w:val="both"/>
        <w:rPr>
          <w:rFonts w:ascii="Times New Roman" w:hAnsi="Times New Roman" w:cs="Times New Roman"/>
          <w:sz w:val="24"/>
        </w:rPr>
      </w:pPr>
      <w:r w:rsidRPr="00A23EB1">
        <w:rPr>
          <w:rFonts w:ascii="Times New Roman" w:hAnsi="Times New Roman" w:cs="Times New Roman"/>
          <w:sz w:val="24"/>
        </w:rPr>
        <w:t xml:space="preserve">Prin </w:t>
      </w:r>
      <w:proofErr w:type="spellStart"/>
      <w:r w:rsidRPr="00A23EB1">
        <w:rPr>
          <w:rFonts w:ascii="Times New Roman" w:hAnsi="Times New Roman" w:cs="Times New Roman"/>
          <w:sz w:val="24"/>
        </w:rPr>
        <w:t>apariția</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acestui</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volum</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Editura</w:t>
      </w:r>
      <w:proofErr w:type="spellEnd"/>
      <w:r w:rsidRPr="00A23EB1">
        <w:rPr>
          <w:rFonts w:ascii="Times New Roman" w:hAnsi="Times New Roman" w:cs="Times New Roman"/>
          <w:sz w:val="24"/>
        </w:rPr>
        <w:t xml:space="preserve"> Cartea </w:t>
      </w:r>
      <w:proofErr w:type="spellStart"/>
      <w:r w:rsidRPr="00A23EB1">
        <w:rPr>
          <w:rFonts w:ascii="Times New Roman" w:hAnsi="Times New Roman" w:cs="Times New Roman"/>
          <w:sz w:val="24"/>
        </w:rPr>
        <w:t>Românească</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Educațional</w:t>
      </w:r>
      <w:proofErr w:type="spellEnd"/>
      <w:r w:rsidRPr="00A23EB1">
        <w:rPr>
          <w:rFonts w:ascii="Times New Roman" w:hAnsi="Times New Roman" w:cs="Times New Roman"/>
          <w:sz w:val="24"/>
        </w:rPr>
        <w:t xml:space="preserve"> se </w:t>
      </w:r>
      <w:proofErr w:type="spellStart"/>
      <w:r w:rsidRPr="00A23EB1">
        <w:rPr>
          <w:rFonts w:ascii="Times New Roman" w:hAnsi="Times New Roman" w:cs="Times New Roman"/>
          <w:sz w:val="24"/>
        </w:rPr>
        <w:t>alătură</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unui</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spectru</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larg</w:t>
      </w:r>
      <w:proofErr w:type="spellEnd"/>
      <w:r w:rsidRPr="00A23EB1">
        <w:rPr>
          <w:rFonts w:ascii="Times New Roman" w:hAnsi="Times New Roman" w:cs="Times New Roman"/>
          <w:sz w:val="24"/>
        </w:rPr>
        <w:t xml:space="preserve"> de </w:t>
      </w:r>
      <w:proofErr w:type="spellStart"/>
      <w:r w:rsidRPr="00A23EB1">
        <w:rPr>
          <w:rFonts w:ascii="Times New Roman" w:hAnsi="Times New Roman" w:cs="Times New Roman"/>
          <w:sz w:val="24"/>
        </w:rPr>
        <w:t>grupuri</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editoriale</w:t>
      </w:r>
      <w:proofErr w:type="spellEnd"/>
      <w:r w:rsidRPr="00A23EB1">
        <w:rPr>
          <w:rFonts w:ascii="Times New Roman" w:hAnsi="Times New Roman" w:cs="Times New Roman"/>
          <w:sz w:val="24"/>
        </w:rPr>
        <w:t xml:space="preserve"> care au </w:t>
      </w:r>
      <w:proofErr w:type="spellStart"/>
      <w:r w:rsidRPr="00A23EB1">
        <w:rPr>
          <w:rFonts w:ascii="Times New Roman" w:hAnsi="Times New Roman" w:cs="Times New Roman"/>
          <w:sz w:val="24"/>
        </w:rPr>
        <w:t>omagiat</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figura</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lui</w:t>
      </w:r>
      <w:proofErr w:type="spellEnd"/>
      <w:r w:rsidRPr="00A23EB1">
        <w:rPr>
          <w:rFonts w:ascii="Times New Roman" w:hAnsi="Times New Roman" w:cs="Times New Roman"/>
          <w:sz w:val="24"/>
        </w:rPr>
        <w:t xml:space="preserve"> Foucault, </w:t>
      </w:r>
      <w:proofErr w:type="spellStart"/>
      <w:r w:rsidRPr="00A23EB1">
        <w:rPr>
          <w:rFonts w:ascii="Times New Roman" w:hAnsi="Times New Roman" w:cs="Times New Roman"/>
          <w:sz w:val="24"/>
        </w:rPr>
        <w:t>traducându-i</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volumele</w:t>
      </w:r>
      <w:proofErr w:type="spellEnd"/>
      <w:r w:rsidRPr="00A23EB1">
        <w:rPr>
          <w:rFonts w:ascii="Times New Roman" w:hAnsi="Times New Roman" w:cs="Times New Roman"/>
          <w:sz w:val="24"/>
        </w:rPr>
        <w:t xml:space="preserve"> de </w:t>
      </w:r>
      <w:proofErr w:type="spellStart"/>
      <w:r w:rsidRPr="00A23EB1">
        <w:rPr>
          <w:rFonts w:ascii="Times New Roman" w:hAnsi="Times New Roman" w:cs="Times New Roman"/>
          <w:sz w:val="24"/>
        </w:rPr>
        <w:t>căpătâi</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Editura</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Univers</w:t>
      </w:r>
      <w:proofErr w:type="spellEnd"/>
      <w:r w:rsidRPr="00A23EB1">
        <w:rPr>
          <w:rFonts w:ascii="Times New Roman" w:hAnsi="Times New Roman" w:cs="Times New Roman"/>
          <w:sz w:val="24"/>
        </w:rPr>
        <w:t xml:space="preserve">, RAO, Idea Design &amp; Print, </w:t>
      </w:r>
      <w:proofErr w:type="spellStart"/>
      <w:r w:rsidRPr="00A23EB1">
        <w:rPr>
          <w:rFonts w:ascii="Times New Roman" w:hAnsi="Times New Roman" w:cs="Times New Roman"/>
          <w:sz w:val="24"/>
        </w:rPr>
        <w:t>Humanitas</w:t>
      </w:r>
      <w:proofErr w:type="spellEnd"/>
      <w:r w:rsidRPr="00A23EB1">
        <w:rPr>
          <w:rFonts w:ascii="Times New Roman" w:hAnsi="Times New Roman" w:cs="Times New Roman"/>
          <w:sz w:val="24"/>
        </w:rPr>
        <w:t xml:space="preserve">, </w:t>
      </w:r>
      <w:proofErr w:type="spellStart"/>
      <w:r w:rsidRPr="00A23EB1">
        <w:rPr>
          <w:rFonts w:ascii="Times New Roman" w:hAnsi="Times New Roman" w:cs="Times New Roman"/>
          <w:sz w:val="24"/>
        </w:rPr>
        <w:t>Polirom</w:t>
      </w:r>
      <w:proofErr w:type="spellEnd"/>
      <w:r>
        <w:rPr>
          <w:rFonts w:ascii="Times New Roman" w:hAnsi="Times New Roman" w:cs="Times New Roman"/>
          <w:sz w:val="24"/>
        </w:rPr>
        <w:t xml:space="preserve">, TACT. </w:t>
      </w:r>
    </w:p>
    <w:p w14:paraId="164B4C57" w14:textId="52E95FB5" w:rsidR="001A6C9A" w:rsidRPr="001C51CC" w:rsidRDefault="001C51CC" w:rsidP="001C51CC">
      <w:pPr>
        <w:jc w:val="both"/>
        <w:rPr>
          <w:rFonts w:ascii="Times New Roman" w:hAnsi="Times New Roman" w:cs="Times New Roman"/>
          <w:sz w:val="24"/>
          <w:szCs w:val="24"/>
          <w:lang w:val="ro-RO"/>
        </w:rPr>
      </w:pPr>
      <w:proofErr w:type="spellStart"/>
      <w:r>
        <w:rPr>
          <w:rFonts w:ascii="Times New Roman" w:hAnsi="Times New Roman" w:cs="Times New Roman"/>
          <w:sz w:val="24"/>
        </w:rPr>
        <w:t>Volumul</w:t>
      </w:r>
      <w:proofErr w:type="spellEnd"/>
      <w:r>
        <w:rPr>
          <w:rFonts w:ascii="Times New Roman" w:hAnsi="Times New Roman" w:cs="Times New Roman"/>
          <w:sz w:val="24"/>
        </w:rPr>
        <w:t xml:space="preserve"> </w:t>
      </w:r>
      <w:r w:rsidRPr="00A23EB1">
        <w:rPr>
          <w:rFonts w:ascii="Times New Roman" w:hAnsi="Times New Roman" w:cs="Times New Roman"/>
          <w:sz w:val="24"/>
          <w:szCs w:val="24"/>
          <w:lang w:val="ro-RO"/>
        </w:rPr>
        <w:t xml:space="preserve">Michel Foucault, </w:t>
      </w:r>
      <w:r w:rsidRPr="009A756F">
        <w:rPr>
          <w:rFonts w:ascii="Times New Roman" w:hAnsi="Times New Roman" w:cs="Times New Roman"/>
          <w:i/>
          <w:sz w:val="24"/>
          <w:szCs w:val="24"/>
          <w:lang w:val="ro-RO"/>
        </w:rPr>
        <w:t>Trădarea imaginilor</w:t>
      </w:r>
      <w:r w:rsidRPr="00A23EB1">
        <w:rPr>
          <w:rFonts w:ascii="Times New Roman" w:hAnsi="Times New Roman" w:cs="Times New Roman"/>
          <w:sz w:val="24"/>
          <w:szCs w:val="24"/>
          <w:lang w:val="ro-RO"/>
        </w:rPr>
        <w:t xml:space="preserve"> (Cartea Românească Educațional 2024), în traducerea Oanei Șerban</w:t>
      </w:r>
      <w:r>
        <w:rPr>
          <w:rFonts w:ascii="Times New Roman" w:hAnsi="Times New Roman" w:cs="Times New Roman"/>
          <w:sz w:val="24"/>
          <w:szCs w:val="24"/>
          <w:lang w:val="ro-RO"/>
        </w:rPr>
        <w:t xml:space="preserve">, este disponibil în librării și pe site-ul editurii Cartea Românească Educațional. </w:t>
      </w:r>
    </w:p>
    <w:p w14:paraId="164B4C58" w14:textId="77777777" w:rsidR="0033133E" w:rsidRDefault="0033133E" w:rsidP="00A23EB1">
      <w:pPr>
        <w:spacing w:after="0" w:line="240" w:lineRule="auto"/>
        <w:jc w:val="both"/>
        <w:rPr>
          <w:rFonts w:ascii="Times New Roman" w:eastAsia="Times New Roman" w:hAnsi="Times New Roman" w:cs="Times New Roman"/>
          <w:color w:val="666666"/>
          <w:sz w:val="24"/>
          <w:szCs w:val="24"/>
          <w:shd w:val="clear" w:color="auto" w:fill="FFFFFF"/>
          <w:lang w:val="ro-RO" w:eastAsia="en-GB"/>
        </w:rPr>
      </w:pPr>
    </w:p>
    <w:p w14:paraId="164B4C59" w14:textId="77777777" w:rsidR="0033133E" w:rsidRDefault="0033133E" w:rsidP="00A23EB1">
      <w:pPr>
        <w:spacing w:after="0" w:line="240" w:lineRule="auto"/>
        <w:jc w:val="both"/>
        <w:rPr>
          <w:rFonts w:ascii="Times New Roman" w:eastAsia="Times New Roman" w:hAnsi="Times New Roman" w:cs="Times New Roman"/>
          <w:color w:val="666666"/>
          <w:sz w:val="24"/>
          <w:szCs w:val="24"/>
          <w:shd w:val="clear" w:color="auto" w:fill="FFFFFF"/>
          <w:lang w:val="ro-RO" w:eastAsia="en-GB"/>
        </w:rPr>
      </w:pPr>
    </w:p>
    <w:p w14:paraId="164B4C5A" w14:textId="77777777" w:rsidR="00E26B97" w:rsidRPr="00E26B97" w:rsidRDefault="00E26B97" w:rsidP="00A23EB1">
      <w:pPr>
        <w:spacing w:after="0" w:line="240" w:lineRule="auto"/>
        <w:jc w:val="both"/>
        <w:rPr>
          <w:rFonts w:ascii="Times New Roman" w:eastAsia="Times New Roman" w:hAnsi="Times New Roman" w:cs="Times New Roman"/>
          <w:sz w:val="24"/>
          <w:szCs w:val="24"/>
          <w:lang w:val="ro-RO" w:eastAsia="en-GB"/>
        </w:rPr>
      </w:pPr>
      <w:r w:rsidRPr="00E26B97">
        <w:rPr>
          <w:rFonts w:ascii="Times New Roman" w:eastAsia="Times New Roman" w:hAnsi="Times New Roman" w:cs="Times New Roman"/>
          <w:color w:val="666666"/>
          <w:sz w:val="24"/>
          <w:szCs w:val="24"/>
          <w:shd w:val="clear" w:color="auto" w:fill="FFFFFF"/>
          <w:lang w:val="ro-RO" w:eastAsia="en-GB"/>
        </w:rPr>
        <w:t xml:space="preserve">Oana Șerban predă estetică, filosofie modernă, studii culturale și biopolitică la Facultatea de Filosofie a Universității din București. A primit distincția de Profesor Bologna de două ori, în </w:t>
      </w:r>
      <w:r w:rsidR="00F72EA1">
        <w:rPr>
          <w:rFonts w:ascii="Times New Roman" w:eastAsia="Times New Roman" w:hAnsi="Times New Roman" w:cs="Times New Roman"/>
          <w:color w:val="666666"/>
          <w:sz w:val="24"/>
          <w:szCs w:val="24"/>
          <w:shd w:val="clear" w:color="auto" w:fill="FFFFFF"/>
          <w:lang w:val="ro-RO" w:eastAsia="en-GB"/>
        </w:rPr>
        <w:t xml:space="preserve">anul </w:t>
      </w:r>
      <w:r w:rsidRPr="00E26B97">
        <w:rPr>
          <w:rFonts w:ascii="Times New Roman" w:eastAsia="Times New Roman" w:hAnsi="Times New Roman" w:cs="Times New Roman"/>
          <w:color w:val="666666"/>
          <w:sz w:val="24"/>
          <w:szCs w:val="24"/>
          <w:shd w:val="clear" w:color="auto" w:fill="FFFFFF"/>
          <w:lang w:val="ro-RO" w:eastAsia="en-GB"/>
        </w:rPr>
        <w:t xml:space="preserve">2018 și în </w:t>
      </w:r>
      <w:r w:rsidR="00F72EA1">
        <w:rPr>
          <w:rFonts w:ascii="Times New Roman" w:eastAsia="Times New Roman" w:hAnsi="Times New Roman" w:cs="Times New Roman"/>
          <w:color w:val="666666"/>
          <w:sz w:val="24"/>
          <w:szCs w:val="24"/>
          <w:shd w:val="clear" w:color="auto" w:fill="FFFFFF"/>
          <w:lang w:val="ro-RO" w:eastAsia="en-GB"/>
        </w:rPr>
        <w:t xml:space="preserve">anul </w:t>
      </w:r>
      <w:r w:rsidRPr="00E26B97">
        <w:rPr>
          <w:rFonts w:ascii="Times New Roman" w:eastAsia="Times New Roman" w:hAnsi="Times New Roman" w:cs="Times New Roman"/>
          <w:color w:val="666666"/>
          <w:sz w:val="24"/>
          <w:szCs w:val="24"/>
          <w:shd w:val="clear" w:color="auto" w:fill="FFFFFF"/>
          <w:lang w:val="ro-RO" w:eastAsia="en-GB"/>
        </w:rPr>
        <w:t>2021. Este autor al volumelor </w:t>
      </w:r>
      <w:proofErr w:type="spellStart"/>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After</w:t>
      </w:r>
      <w:proofErr w:type="spellEnd"/>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 xml:space="preserve"> Thomas </w:t>
      </w:r>
      <w:proofErr w:type="spellStart"/>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Kuhn</w:t>
      </w:r>
      <w:proofErr w:type="spellEnd"/>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 xml:space="preserve">, The </w:t>
      </w:r>
      <w:proofErr w:type="spellStart"/>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Structure</w:t>
      </w:r>
      <w:proofErr w:type="spellEnd"/>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 xml:space="preserve"> of </w:t>
      </w:r>
      <w:proofErr w:type="spellStart"/>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Aesthetic</w:t>
      </w:r>
      <w:proofErr w:type="spellEnd"/>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 xml:space="preserve"> </w:t>
      </w:r>
      <w:proofErr w:type="spellStart"/>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Revolutions</w:t>
      </w:r>
      <w:proofErr w:type="spellEnd"/>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 </w:t>
      </w:r>
      <w:r w:rsidRPr="00E26B97">
        <w:rPr>
          <w:rFonts w:ascii="Times New Roman" w:eastAsia="Times New Roman" w:hAnsi="Times New Roman" w:cs="Times New Roman"/>
          <w:color w:val="666666"/>
          <w:sz w:val="24"/>
          <w:szCs w:val="24"/>
          <w:shd w:val="clear" w:color="auto" w:fill="FFFFFF"/>
          <w:lang w:val="ro-RO" w:eastAsia="en-GB"/>
        </w:rPr>
        <w:t xml:space="preserve">(Berlin, </w:t>
      </w:r>
      <w:r w:rsidRPr="00E26B97">
        <w:rPr>
          <w:rFonts w:ascii="Times New Roman" w:eastAsia="Times New Roman" w:hAnsi="Times New Roman" w:cs="Times New Roman"/>
          <w:color w:val="666666"/>
          <w:sz w:val="24"/>
          <w:szCs w:val="24"/>
          <w:shd w:val="clear" w:color="auto" w:fill="FFFFFF"/>
          <w:lang w:val="ro-RO" w:eastAsia="en-GB"/>
        </w:rPr>
        <w:lastRenderedPageBreak/>
        <w:t xml:space="preserve">Boston: De </w:t>
      </w:r>
      <w:proofErr w:type="spellStart"/>
      <w:r w:rsidRPr="00E26B97">
        <w:rPr>
          <w:rFonts w:ascii="Times New Roman" w:eastAsia="Times New Roman" w:hAnsi="Times New Roman" w:cs="Times New Roman"/>
          <w:color w:val="666666"/>
          <w:sz w:val="24"/>
          <w:szCs w:val="24"/>
          <w:shd w:val="clear" w:color="auto" w:fill="FFFFFF"/>
          <w:lang w:val="ro-RO" w:eastAsia="en-GB"/>
        </w:rPr>
        <w:t>Gruyter</w:t>
      </w:r>
      <w:proofErr w:type="spellEnd"/>
      <w:r w:rsidRPr="00E26B97">
        <w:rPr>
          <w:rFonts w:ascii="Times New Roman" w:eastAsia="Times New Roman" w:hAnsi="Times New Roman" w:cs="Times New Roman"/>
          <w:color w:val="666666"/>
          <w:sz w:val="24"/>
          <w:szCs w:val="24"/>
          <w:shd w:val="clear" w:color="auto" w:fill="FFFFFF"/>
          <w:lang w:val="ro-RO" w:eastAsia="en-GB"/>
        </w:rPr>
        <w:t xml:space="preserve">, </w:t>
      </w:r>
      <w:r w:rsidR="00865D2D">
        <w:rPr>
          <w:rFonts w:ascii="Times New Roman" w:eastAsia="Times New Roman" w:hAnsi="Times New Roman" w:cs="Times New Roman"/>
          <w:color w:val="666666"/>
          <w:sz w:val="24"/>
          <w:szCs w:val="24"/>
          <w:shd w:val="clear" w:color="auto" w:fill="FFFFFF"/>
          <w:lang w:val="ro-RO" w:eastAsia="en-GB"/>
        </w:rPr>
        <w:t xml:space="preserve">an </w:t>
      </w:r>
      <w:r w:rsidRPr="00E26B97">
        <w:rPr>
          <w:rFonts w:ascii="Times New Roman" w:eastAsia="Times New Roman" w:hAnsi="Times New Roman" w:cs="Times New Roman"/>
          <w:color w:val="666666"/>
          <w:sz w:val="24"/>
          <w:szCs w:val="24"/>
          <w:shd w:val="clear" w:color="auto" w:fill="FFFFFF"/>
          <w:lang w:val="ro-RO" w:eastAsia="en-GB"/>
        </w:rPr>
        <w:t>2022), </w:t>
      </w:r>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 xml:space="preserve">Cultural Capital </w:t>
      </w:r>
      <w:proofErr w:type="spellStart"/>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and</w:t>
      </w:r>
      <w:proofErr w:type="spellEnd"/>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 xml:space="preserve"> Creative </w:t>
      </w:r>
      <w:proofErr w:type="spellStart"/>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Communication</w:t>
      </w:r>
      <w:proofErr w:type="spellEnd"/>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 xml:space="preserve"> (Anti-)Modern </w:t>
      </w:r>
      <w:proofErr w:type="spellStart"/>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and</w:t>
      </w:r>
      <w:proofErr w:type="spellEnd"/>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 xml:space="preserve"> (Non-)Eurocentric </w:t>
      </w:r>
      <w:proofErr w:type="spellStart"/>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Perspectives</w:t>
      </w:r>
      <w:proofErr w:type="spellEnd"/>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 </w:t>
      </w:r>
      <w:r w:rsidRPr="00E26B97">
        <w:rPr>
          <w:rFonts w:ascii="Times New Roman" w:eastAsia="Times New Roman" w:hAnsi="Times New Roman" w:cs="Times New Roman"/>
          <w:color w:val="666666"/>
          <w:sz w:val="24"/>
          <w:szCs w:val="24"/>
          <w:shd w:val="clear" w:color="auto" w:fill="FFFFFF"/>
          <w:lang w:val="ro-RO" w:eastAsia="en-GB"/>
        </w:rPr>
        <w:t xml:space="preserve">(London, New York: </w:t>
      </w:r>
      <w:proofErr w:type="spellStart"/>
      <w:r w:rsidRPr="00E26B97">
        <w:rPr>
          <w:rFonts w:ascii="Times New Roman" w:eastAsia="Times New Roman" w:hAnsi="Times New Roman" w:cs="Times New Roman"/>
          <w:color w:val="666666"/>
          <w:sz w:val="24"/>
          <w:szCs w:val="24"/>
          <w:shd w:val="clear" w:color="auto" w:fill="FFFFFF"/>
          <w:lang w:val="ro-RO" w:eastAsia="en-GB"/>
        </w:rPr>
        <w:t>Routledge</w:t>
      </w:r>
      <w:proofErr w:type="spellEnd"/>
      <w:r w:rsidRPr="00E26B97">
        <w:rPr>
          <w:rFonts w:ascii="Times New Roman" w:eastAsia="Times New Roman" w:hAnsi="Times New Roman" w:cs="Times New Roman"/>
          <w:color w:val="666666"/>
          <w:sz w:val="24"/>
          <w:szCs w:val="24"/>
          <w:shd w:val="clear" w:color="auto" w:fill="FFFFFF"/>
          <w:lang w:val="ro-RO" w:eastAsia="en-GB"/>
        </w:rPr>
        <w:t xml:space="preserve">, </w:t>
      </w:r>
      <w:r w:rsidR="00865D2D">
        <w:rPr>
          <w:rFonts w:ascii="Times New Roman" w:eastAsia="Times New Roman" w:hAnsi="Times New Roman" w:cs="Times New Roman"/>
          <w:color w:val="666666"/>
          <w:sz w:val="24"/>
          <w:szCs w:val="24"/>
          <w:shd w:val="clear" w:color="auto" w:fill="FFFFFF"/>
          <w:lang w:val="ro-RO" w:eastAsia="en-GB"/>
        </w:rPr>
        <w:t>anul</w:t>
      </w:r>
      <w:r w:rsidR="00865D2D">
        <w:rPr>
          <w:rFonts w:ascii="Times New Roman" w:eastAsia="Times New Roman" w:hAnsi="Times New Roman" w:cs="Times New Roman"/>
          <w:color w:val="666666"/>
          <w:sz w:val="24"/>
          <w:szCs w:val="24"/>
          <w:shd w:val="clear" w:color="auto" w:fill="FFFFFF"/>
          <w:lang w:val="ro-RO" w:eastAsia="en-GB"/>
        </w:rPr>
        <w:tab/>
        <w:t xml:space="preserve"> </w:t>
      </w:r>
      <w:r w:rsidRPr="00E26B97">
        <w:rPr>
          <w:rFonts w:ascii="Times New Roman" w:eastAsia="Times New Roman" w:hAnsi="Times New Roman" w:cs="Times New Roman"/>
          <w:color w:val="666666"/>
          <w:sz w:val="24"/>
          <w:szCs w:val="24"/>
          <w:shd w:val="clear" w:color="auto" w:fill="FFFFFF"/>
          <w:lang w:val="ro-RO" w:eastAsia="en-GB"/>
        </w:rPr>
        <w:t>2023), </w:t>
      </w:r>
      <w:r w:rsidRPr="00A23EB1">
        <w:rPr>
          <w:rFonts w:ascii="Times New Roman" w:eastAsia="Times New Roman" w:hAnsi="Times New Roman" w:cs="Times New Roman"/>
          <w:i/>
          <w:iCs/>
          <w:color w:val="666666"/>
          <w:sz w:val="24"/>
          <w:szCs w:val="24"/>
          <w:bdr w:val="none" w:sz="0" w:space="0" w:color="auto" w:frame="1"/>
          <w:shd w:val="clear" w:color="auto" w:fill="FFFFFF"/>
          <w:lang w:val="ro-RO" w:eastAsia="en-GB"/>
        </w:rPr>
        <w:t>Capitalismul artistic </w:t>
      </w:r>
      <w:r w:rsidRPr="00E26B97">
        <w:rPr>
          <w:rFonts w:ascii="Times New Roman" w:eastAsia="Times New Roman" w:hAnsi="Times New Roman" w:cs="Times New Roman"/>
          <w:color w:val="666666"/>
          <w:sz w:val="24"/>
          <w:szCs w:val="24"/>
          <w:bdr w:val="none" w:sz="0" w:space="0" w:color="auto" w:frame="1"/>
          <w:shd w:val="clear" w:color="auto" w:fill="FFFFFF"/>
          <w:lang w:val="ro-RO" w:eastAsia="en-GB"/>
        </w:rPr>
        <w:t xml:space="preserve">(Paralela 45, </w:t>
      </w:r>
      <w:r w:rsidR="00865D2D">
        <w:rPr>
          <w:rFonts w:ascii="Times New Roman" w:eastAsia="Times New Roman" w:hAnsi="Times New Roman" w:cs="Times New Roman"/>
          <w:color w:val="666666"/>
          <w:sz w:val="24"/>
          <w:szCs w:val="24"/>
          <w:bdr w:val="none" w:sz="0" w:space="0" w:color="auto" w:frame="1"/>
          <w:shd w:val="clear" w:color="auto" w:fill="FFFFFF"/>
          <w:lang w:val="ro-RO" w:eastAsia="en-GB"/>
        </w:rPr>
        <w:t xml:space="preserve">anul </w:t>
      </w:r>
      <w:r w:rsidRPr="00E26B97">
        <w:rPr>
          <w:rFonts w:ascii="Times New Roman" w:eastAsia="Times New Roman" w:hAnsi="Times New Roman" w:cs="Times New Roman"/>
          <w:color w:val="666666"/>
          <w:sz w:val="24"/>
          <w:szCs w:val="24"/>
          <w:bdr w:val="none" w:sz="0" w:space="0" w:color="auto" w:frame="1"/>
          <w:shd w:val="clear" w:color="auto" w:fill="FFFFFF"/>
          <w:lang w:val="ro-RO" w:eastAsia="en-GB"/>
        </w:rPr>
        <w:t>2016) </w:t>
      </w:r>
      <w:r w:rsidRPr="00E26B97">
        <w:rPr>
          <w:rFonts w:ascii="Times New Roman" w:eastAsia="Times New Roman" w:hAnsi="Times New Roman" w:cs="Times New Roman"/>
          <w:color w:val="666666"/>
          <w:sz w:val="24"/>
          <w:szCs w:val="24"/>
          <w:shd w:val="clear" w:color="auto" w:fill="FFFFFF"/>
          <w:lang w:val="ro-RO" w:eastAsia="en-GB"/>
        </w:rPr>
        <w:t xml:space="preserve">și co-editor al unor volume de estetică, filosofia culturii, istoria modernității europene. A tradus din limba franceză pentru editura Cartea Românească Educațional volumele unor autori precum Gilles </w:t>
      </w:r>
      <w:proofErr w:type="spellStart"/>
      <w:r w:rsidRPr="00E26B97">
        <w:rPr>
          <w:rFonts w:ascii="Times New Roman" w:eastAsia="Times New Roman" w:hAnsi="Times New Roman" w:cs="Times New Roman"/>
          <w:color w:val="666666"/>
          <w:sz w:val="24"/>
          <w:szCs w:val="24"/>
          <w:shd w:val="clear" w:color="auto" w:fill="FFFFFF"/>
          <w:lang w:val="ro-RO" w:eastAsia="en-GB"/>
        </w:rPr>
        <w:t>Lipovetsky</w:t>
      </w:r>
      <w:proofErr w:type="spellEnd"/>
      <w:r w:rsidRPr="00E26B97">
        <w:rPr>
          <w:rFonts w:ascii="Times New Roman" w:eastAsia="Times New Roman" w:hAnsi="Times New Roman" w:cs="Times New Roman"/>
          <w:color w:val="666666"/>
          <w:sz w:val="24"/>
          <w:szCs w:val="24"/>
          <w:shd w:val="clear" w:color="auto" w:fill="FFFFFF"/>
          <w:lang w:val="ro-RO" w:eastAsia="en-GB"/>
        </w:rPr>
        <w:t>, </w:t>
      </w:r>
      <w:r w:rsidRPr="00E26B97">
        <w:rPr>
          <w:rFonts w:ascii="Times New Roman" w:eastAsia="Times New Roman" w:hAnsi="Times New Roman" w:cs="Times New Roman"/>
          <w:color w:val="222222"/>
          <w:sz w:val="24"/>
          <w:szCs w:val="24"/>
          <w:shd w:val="clear" w:color="auto" w:fill="FFFFFF"/>
          <w:lang w:val="ro-RO" w:eastAsia="en-GB"/>
        </w:rPr>
        <w:t xml:space="preserve">Jean </w:t>
      </w:r>
      <w:proofErr w:type="spellStart"/>
      <w:r w:rsidRPr="00E26B97">
        <w:rPr>
          <w:rFonts w:ascii="Times New Roman" w:eastAsia="Times New Roman" w:hAnsi="Times New Roman" w:cs="Times New Roman"/>
          <w:color w:val="222222"/>
          <w:sz w:val="24"/>
          <w:szCs w:val="24"/>
          <w:shd w:val="clear" w:color="auto" w:fill="FFFFFF"/>
          <w:lang w:val="ro-RO" w:eastAsia="en-GB"/>
        </w:rPr>
        <w:t>d’Ormesson</w:t>
      </w:r>
      <w:proofErr w:type="spellEnd"/>
      <w:r w:rsidRPr="00E26B97">
        <w:rPr>
          <w:rFonts w:ascii="Times New Roman" w:eastAsia="Times New Roman" w:hAnsi="Times New Roman" w:cs="Times New Roman"/>
          <w:color w:val="222222"/>
          <w:sz w:val="24"/>
          <w:szCs w:val="24"/>
          <w:shd w:val="clear" w:color="auto" w:fill="FFFFFF"/>
          <w:lang w:val="ro-RO" w:eastAsia="en-GB"/>
        </w:rPr>
        <w:t>, </w:t>
      </w:r>
      <w:proofErr w:type="spellStart"/>
      <w:r w:rsidRPr="00E26B97">
        <w:rPr>
          <w:rFonts w:ascii="Times New Roman" w:eastAsia="Times New Roman" w:hAnsi="Times New Roman" w:cs="Times New Roman"/>
          <w:color w:val="222222"/>
          <w:sz w:val="24"/>
          <w:szCs w:val="24"/>
          <w:shd w:val="clear" w:color="auto" w:fill="FFFFFF"/>
          <w:lang w:val="ro-RO" w:eastAsia="en-GB"/>
        </w:rPr>
        <w:t>Sylvain</w:t>
      </w:r>
      <w:proofErr w:type="spellEnd"/>
      <w:r w:rsidRPr="00E26B97">
        <w:rPr>
          <w:rFonts w:ascii="Times New Roman" w:eastAsia="Times New Roman" w:hAnsi="Times New Roman" w:cs="Times New Roman"/>
          <w:color w:val="222222"/>
          <w:sz w:val="24"/>
          <w:szCs w:val="24"/>
          <w:shd w:val="clear" w:color="auto" w:fill="FFFFFF"/>
          <w:lang w:val="ro-RO" w:eastAsia="en-GB"/>
        </w:rPr>
        <w:t xml:space="preserve"> </w:t>
      </w:r>
      <w:proofErr w:type="spellStart"/>
      <w:r w:rsidRPr="00E26B97">
        <w:rPr>
          <w:rFonts w:ascii="Times New Roman" w:eastAsia="Times New Roman" w:hAnsi="Times New Roman" w:cs="Times New Roman"/>
          <w:color w:val="222222"/>
          <w:sz w:val="24"/>
          <w:szCs w:val="24"/>
          <w:shd w:val="clear" w:color="auto" w:fill="FFFFFF"/>
          <w:lang w:val="ro-RO" w:eastAsia="en-GB"/>
        </w:rPr>
        <w:t>Tesson</w:t>
      </w:r>
      <w:proofErr w:type="spellEnd"/>
      <w:r w:rsidRPr="00E26B97">
        <w:rPr>
          <w:rFonts w:ascii="Times New Roman" w:eastAsia="Times New Roman" w:hAnsi="Times New Roman" w:cs="Times New Roman"/>
          <w:color w:val="222222"/>
          <w:sz w:val="24"/>
          <w:szCs w:val="24"/>
          <w:shd w:val="clear" w:color="auto" w:fill="FFFFFF"/>
          <w:lang w:val="ro-RO" w:eastAsia="en-GB"/>
        </w:rPr>
        <w:t xml:space="preserve"> și Michel </w:t>
      </w:r>
      <w:r w:rsidRPr="00A23EB1">
        <w:rPr>
          <w:rFonts w:ascii="Times New Roman" w:eastAsia="Times New Roman" w:hAnsi="Times New Roman" w:cs="Times New Roman"/>
          <w:color w:val="222222"/>
          <w:sz w:val="24"/>
          <w:szCs w:val="24"/>
          <w:shd w:val="clear" w:color="auto" w:fill="FFFFFF"/>
          <w:lang w:val="ro-RO" w:eastAsia="en-GB"/>
        </w:rPr>
        <w:t>Foucault</w:t>
      </w:r>
      <w:r w:rsidRPr="00E26B97">
        <w:rPr>
          <w:rFonts w:ascii="Times New Roman" w:eastAsia="Times New Roman" w:hAnsi="Times New Roman" w:cs="Times New Roman"/>
          <w:color w:val="222222"/>
          <w:sz w:val="24"/>
          <w:szCs w:val="24"/>
          <w:shd w:val="clear" w:color="auto" w:fill="FFFFFF"/>
          <w:lang w:val="ro-RO" w:eastAsia="en-GB"/>
        </w:rPr>
        <w:t>. </w:t>
      </w:r>
    </w:p>
    <w:p w14:paraId="164B4C5B" w14:textId="77777777" w:rsidR="00E26B97" w:rsidRPr="00E26B97" w:rsidRDefault="00E26B97" w:rsidP="00A23EB1">
      <w:pPr>
        <w:shd w:val="clear" w:color="auto" w:fill="FFFFFF"/>
        <w:spacing w:after="0" w:line="240" w:lineRule="auto"/>
        <w:jc w:val="both"/>
        <w:rPr>
          <w:rFonts w:ascii="Times New Roman" w:eastAsia="Times New Roman" w:hAnsi="Times New Roman" w:cs="Times New Roman"/>
          <w:color w:val="222222"/>
          <w:sz w:val="24"/>
          <w:szCs w:val="24"/>
          <w:lang w:val="ro-RO" w:eastAsia="en-GB"/>
        </w:rPr>
      </w:pPr>
    </w:p>
    <w:p w14:paraId="164B4C5C" w14:textId="77777777" w:rsidR="0057093B" w:rsidRPr="00A23EB1" w:rsidRDefault="00E26B97" w:rsidP="00A23EB1">
      <w:pPr>
        <w:spacing w:after="0" w:line="240" w:lineRule="auto"/>
        <w:jc w:val="both"/>
        <w:rPr>
          <w:rFonts w:ascii="Times New Roman" w:hAnsi="Times New Roman" w:cs="Times New Roman"/>
          <w:color w:val="393A3D"/>
          <w:sz w:val="24"/>
          <w:szCs w:val="24"/>
          <w:u w:val="single"/>
          <w:lang w:val="ro-RO"/>
        </w:rPr>
      </w:pPr>
      <w:r w:rsidRPr="00A23EB1">
        <w:rPr>
          <w:rFonts w:ascii="Times New Roman" w:eastAsia="Times New Roman" w:hAnsi="Times New Roman" w:cs="Times New Roman"/>
          <w:color w:val="222222"/>
          <w:sz w:val="24"/>
          <w:szCs w:val="24"/>
          <w:shd w:val="clear" w:color="auto" w:fill="FFFFFF"/>
          <w:lang w:val="ro-RO" w:eastAsia="en-GB"/>
        </w:rPr>
        <w:t xml:space="preserve">Michel Foucault  (n. 15 octombrie 1926, Poitiers – d. 25 iunie 1984, Paris) este filosof și istoric francez, cunoscut pentru studiile sale dedicate poststructuralismului și postmodernismului și revendicat, în egală măsură, de sociologie și de psihanaliză. A predat la  Universitatea Clermont-Ferrand, apoi la Universitatea Paris VIII și la </w:t>
      </w:r>
      <w:proofErr w:type="spellStart"/>
      <w:r w:rsidRPr="00A23EB1">
        <w:rPr>
          <w:rFonts w:ascii="Times New Roman" w:eastAsia="Times New Roman" w:hAnsi="Times New Roman" w:cs="Times New Roman"/>
          <w:color w:val="222222"/>
          <w:sz w:val="24"/>
          <w:szCs w:val="24"/>
          <w:shd w:val="clear" w:color="auto" w:fill="FFFFFF"/>
          <w:lang w:val="ro-RO" w:eastAsia="en-GB"/>
        </w:rPr>
        <w:t>Collège</w:t>
      </w:r>
      <w:proofErr w:type="spellEnd"/>
      <w:r w:rsidRPr="00A23EB1">
        <w:rPr>
          <w:rFonts w:ascii="Times New Roman" w:eastAsia="Times New Roman" w:hAnsi="Times New Roman" w:cs="Times New Roman"/>
          <w:color w:val="222222"/>
          <w:sz w:val="24"/>
          <w:szCs w:val="24"/>
          <w:shd w:val="clear" w:color="auto" w:fill="FFFFFF"/>
          <w:lang w:val="ro-RO" w:eastAsia="en-GB"/>
        </w:rPr>
        <w:t xml:space="preserve"> de France din Paris. Cărțile sale includ titluri de rezonanță pentru studiile de hermeneutică, biopolitică și istoria ideilor:  </w:t>
      </w:r>
      <w:r w:rsidRPr="00A23EB1">
        <w:rPr>
          <w:rFonts w:ascii="Times New Roman" w:eastAsia="Times New Roman" w:hAnsi="Times New Roman" w:cs="Times New Roman"/>
          <w:i/>
          <w:iCs/>
          <w:color w:val="222222"/>
          <w:sz w:val="24"/>
          <w:szCs w:val="24"/>
          <w:shd w:val="clear" w:color="auto" w:fill="FFFFFF"/>
          <w:lang w:val="ro-RO" w:eastAsia="en-GB"/>
        </w:rPr>
        <w:t>Cuvintele și lucrurile, Istoria sexualității, Istoria nebuniei în epoca clasică, Puterea psihiatrică, A supraveghea și a pedepsi, Ordinea discursului, Nașterea clinicii, Arheologia cunoașterii, Guvernarea de sine și guvernarea celorlalți, Anormalii. </w:t>
      </w:r>
      <w:r w:rsidRPr="00A23EB1">
        <w:rPr>
          <w:rFonts w:ascii="Times New Roman" w:eastAsia="Times New Roman" w:hAnsi="Times New Roman" w:cs="Times New Roman"/>
          <w:color w:val="222222"/>
          <w:sz w:val="24"/>
          <w:szCs w:val="24"/>
          <w:shd w:val="clear" w:color="auto" w:fill="FFFFFF"/>
          <w:lang w:val="ro-RO" w:eastAsia="en-GB"/>
        </w:rPr>
        <w:t>Ediția de față este una specială, dedicată comemorării a 40 de ani de la moartea lui Michel Foucault. </w:t>
      </w:r>
    </w:p>
    <w:sectPr w:rsidR="0057093B" w:rsidRPr="00A23EB1" w:rsidSect="007B3965">
      <w:headerReference w:type="default" r:id="rId8"/>
      <w:pgSz w:w="11906" w:h="16838" w:code="9"/>
      <w:pgMar w:top="1418" w:right="851" w:bottom="851" w:left="851" w:header="83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4B4C5F" w14:textId="77777777" w:rsidR="00B1548F" w:rsidRDefault="00B1548F" w:rsidP="00A37BCA">
      <w:pPr>
        <w:spacing w:after="0" w:line="240" w:lineRule="auto"/>
      </w:pPr>
      <w:r>
        <w:separator/>
      </w:r>
    </w:p>
  </w:endnote>
  <w:endnote w:type="continuationSeparator" w:id="0">
    <w:p w14:paraId="164B4C60" w14:textId="77777777" w:rsidR="00B1548F" w:rsidRDefault="00B1548F" w:rsidP="00A37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w Cen MT">
    <w:panose1 w:val="020B0602020104020603"/>
    <w:charset w:val="EE"/>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4B4C5D" w14:textId="77777777" w:rsidR="00B1548F" w:rsidRDefault="00B1548F" w:rsidP="00A37BCA">
      <w:pPr>
        <w:spacing w:after="0" w:line="240" w:lineRule="auto"/>
      </w:pPr>
      <w:r>
        <w:separator/>
      </w:r>
    </w:p>
  </w:footnote>
  <w:footnote w:type="continuationSeparator" w:id="0">
    <w:p w14:paraId="164B4C5E" w14:textId="77777777" w:rsidR="00B1548F" w:rsidRDefault="00B1548F" w:rsidP="00A37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B4C62" w14:textId="77777777" w:rsidR="00C14F9E" w:rsidRPr="007F48B3" w:rsidRDefault="00C14F9E" w:rsidP="007F48B3">
    <w:pPr>
      <w:pStyle w:val="Subsol"/>
      <w:jc w:val="right"/>
      <w:rPr>
        <w:rFonts w:ascii="Tw Cen MT" w:hAnsi="Tw Cen M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A36CD9"/>
    <w:multiLevelType w:val="multilevel"/>
    <w:tmpl w:val="FA705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9325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149B"/>
    <w:rsid w:val="000102BC"/>
    <w:rsid w:val="000114C5"/>
    <w:rsid w:val="00015B06"/>
    <w:rsid w:val="00033D56"/>
    <w:rsid w:val="00052FCD"/>
    <w:rsid w:val="00083370"/>
    <w:rsid w:val="000C3594"/>
    <w:rsid w:val="000D5C48"/>
    <w:rsid w:val="00105478"/>
    <w:rsid w:val="00113748"/>
    <w:rsid w:val="001935A5"/>
    <w:rsid w:val="001A6C9A"/>
    <w:rsid w:val="001B30A4"/>
    <w:rsid w:val="001B7CDA"/>
    <w:rsid w:val="001C51CC"/>
    <w:rsid w:val="001D6C05"/>
    <w:rsid w:val="001F1DA8"/>
    <w:rsid w:val="002153BC"/>
    <w:rsid w:val="00230C1D"/>
    <w:rsid w:val="00247B6B"/>
    <w:rsid w:val="0026027A"/>
    <w:rsid w:val="002B7742"/>
    <w:rsid w:val="002C0617"/>
    <w:rsid w:val="002C0B6C"/>
    <w:rsid w:val="00307ED2"/>
    <w:rsid w:val="0033133E"/>
    <w:rsid w:val="00372557"/>
    <w:rsid w:val="00372817"/>
    <w:rsid w:val="00392BC7"/>
    <w:rsid w:val="003B7599"/>
    <w:rsid w:val="003C6C4D"/>
    <w:rsid w:val="003E2186"/>
    <w:rsid w:val="00423149"/>
    <w:rsid w:val="004334D8"/>
    <w:rsid w:val="00453F0E"/>
    <w:rsid w:val="00470AEF"/>
    <w:rsid w:val="0047272C"/>
    <w:rsid w:val="00481918"/>
    <w:rsid w:val="004A15E6"/>
    <w:rsid w:val="004F2C37"/>
    <w:rsid w:val="00503801"/>
    <w:rsid w:val="00504082"/>
    <w:rsid w:val="00504DEC"/>
    <w:rsid w:val="00512A66"/>
    <w:rsid w:val="00543B06"/>
    <w:rsid w:val="00547706"/>
    <w:rsid w:val="005644B6"/>
    <w:rsid w:val="0057093B"/>
    <w:rsid w:val="00580EA9"/>
    <w:rsid w:val="006147AD"/>
    <w:rsid w:val="00614D27"/>
    <w:rsid w:val="00644723"/>
    <w:rsid w:val="00650B5D"/>
    <w:rsid w:val="0066320F"/>
    <w:rsid w:val="006C7FF6"/>
    <w:rsid w:val="006F1C97"/>
    <w:rsid w:val="007104F4"/>
    <w:rsid w:val="00732826"/>
    <w:rsid w:val="007420E0"/>
    <w:rsid w:val="007741F8"/>
    <w:rsid w:val="007B3965"/>
    <w:rsid w:val="007F48B3"/>
    <w:rsid w:val="0080644C"/>
    <w:rsid w:val="0085562B"/>
    <w:rsid w:val="00863461"/>
    <w:rsid w:val="00865D2D"/>
    <w:rsid w:val="00877511"/>
    <w:rsid w:val="008A5B12"/>
    <w:rsid w:val="008A71A2"/>
    <w:rsid w:val="008E53A5"/>
    <w:rsid w:val="009130DE"/>
    <w:rsid w:val="00936F6F"/>
    <w:rsid w:val="00965B02"/>
    <w:rsid w:val="00973234"/>
    <w:rsid w:val="00977B64"/>
    <w:rsid w:val="00985260"/>
    <w:rsid w:val="009A29DE"/>
    <w:rsid w:val="009A756F"/>
    <w:rsid w:val="00A10258"/>
    <w:rsid w:val="00A1153F"/>
    <w:rsid w:val="00A13DD9"/>
    <w:rsid w:val="00A17404"/>
    <w:rsid w:val="00A22FF3"/>
    <w:rsid w:val="00A23EB1"/>
    <w:rsid w:val="00A37BCA"/>
    <w:rsid w:val="00A745EC"/>
    <w:rsid w:val="00A76C5A"/>
    <w:rsid w:val="00A77DF8"/>
    <w:rsid w:val="00A77E88"/>
    <w:rsid w:val="00A81DD3"/>
    <w:rsid w:val="00AB08FF"/>
    <w:rsid w:val="00AD6F6D"/>
    <w:rsid w:val="00AE1544"/>
    <w:rsid w:val="00AE3ACC"/>
    <w:rsid w:val="00B1548F"/>
    <w:rsid w:val="00B25AE2"/>
    <w:rsid w:val="00B704AA"/>
    <w:rsid w:val="00BE01C9"/>
    <w:rsid w:val="00C02DBB"/>
    <w:rsid w:val="00C14F9E"/>
    <w:rsid w:val="00C22F9C"/>
    <w:rsid w:val="00C57B77"/>
    <w:rsid w:val="00C6652A"/>
    <w:rsid w:val="00C919B2"/>
    <w:rsid w:val="00CA6BF3"/>
    <w:rsid w:val="00CE0CB0"/>
    <w:rsid w:val="00CE4E6C"/>
    <w:rsid w:val="00D050C3"/>
    <w:rsid w:val="00D06370"/>
    <w:rsid w:val="00D07532"/>
    <w:rsid w:val="00D135F8"/>
    <w:rsid w:val="00D32152"/>
    <w:rsid w:val="00D41B86"/>
    <w:rsid w:val="00D52262"/>
    <w:rsid w:val="00D532D6"/>
    <w:rsid w:val="00D642EC"/>
    <w:rsid w:val="00D7009C"/>
    <w:rsid w:val="00D7294E"/>
    <w:rsid w:val="00E11A74"/>
    <w:rsid w:val="00E158CB"/>
    <w:rsid w:val="00E159C2"/>
    <w:rsid w:val="00E26B97"/>
    <w:rsid w:val="00E50C7A"/>
    <w:rsid w:val="00E53686"/>
    <w:rsid w:val="00E57BE7"/>
    <w:rsid w:val="00E664D1"/>
    <w:rsid w:val="00E76F7D"/>
    <w:rsid w:val="00E93981"/>
    <w:rsid w:val="00EA08B9"/>
    <w:rsid w:val="00EB0105"/>
    <w:rsid w:val="00EB6D8B"/>
    <w:rsid w:val="00EE35D6"/>
    <w:rsid w:val="00F00053"/>
    <w:rsid w:val="00F2149B"/>
    <w:rsid w:val="00F4349B"/>
    <w:rsid w:val="00F72EA1"/>
    <w:rsid w:val="00F87721"/>
    <w:rsid w:val="00FB2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4B4C42"/>
  <w15:docId w15:val="{ED0786D5-CCDC-4CEF-9B24-E170FE7C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FF3"/>
  </w:style>
  <w:style w:type="paragraph" w:styleId="Titlu1">
    <w:name w:val="heading 1"/>
    <w:basedOn w:val="Normal"/>
    <w:next w:val="Normal"/>
    <w:link w:val="Titlu1Caracter"/>
    <w:uiPriority w:val="1"/>
    <w:qFormat/>
    <w:rsid w:val="00E57BE7"/>
    <w:pPr>
      <w:autoSpaceDE w:val="0"/>
      <w:autoSpaceDN w:val="0"/>
      <w:adjustRightInd w:val="0"/>
      <w:spacing w:after="0" w:line="240" w:lineRule="auto"/>
      <w:outlineLvl w:val="0"/>
    </w:pPr>
    <w:rPr>
      <w:rFonts w:ascii="Calibri" w:hAnsi="Calibri" w:cs="Calibri"/>
      <w:sz w:val="16"/>
      <w:szCs w:val="16"/>
      <w:lang w:val="en-GB"/>
    </w:rPr>
  </w:style>
  <w:style w:type="paragraph" w:styleId="Titlu2">
    <w:name w:val="heading 2"/>
    <w:basedOn w:val="Normal"/>
    <w:next w:val="Normal"/>
    <w:link w:val="Titlu2Caracter"/>
    <w:uiPriority w:val="9"/>
    <w:semiHidden/>
    <w:unhideWhenUsed/>
    <w:qFormat/>
    <w:rsid w:val="00650B5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yui3130ym1113959887498933910">
    <w:name w:val="yui_3_13_0_ym1_1_1395988749893_3910"/>
    <w:basedOn w:val="Fontdeparagrafimplicit"/>
    <w:rsid w:val="00F2149B"/>
  </w:style>
  <w:style w:type="paragraph" w:styleId="TextnBalon">
    <w:name w:val="Balloon Text"/>
    <w:basedOn w:val="Normal"/>
    <w:link w:val="TextnBalonCaracter"/>
    <w:uiPriority w:val="99"/>
    <w:semiHidden/>
    <w:unhideWhenUsed/>
    <w:rsid w:val="00F2149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2149B"/>
    <w:rPr>
      <w:rFonts w:ascii="Tahoma" w:hAnsi="Tahoma" w:cs="Tahoma"/>
      <w:sz w:val="16"/>
      <w:szCs w:val="16"/>
    </w:rPr>
  </w:style>
  <w:style w:type="table" w:styleId="Tabelgril">
    <w:name w:val="Table Grid"/>
    <w:basedOn w:val="TabelNormal"/>
    <w:uiPriority w:val="39"/>
    <w:rsid w:val="00A37B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A37BCA"/>
    <w:rPr>
      <w:color w:val="0000FF" w:themeColor="hyperlink"/>
      <w:u w:val="single"/>
    </w:rPr>
  </w:style>
  <w:style w:type="paragraph" w:styleId="Antet">
    <w:name w:val="header"/>
    <w:basedOn w:val="Normal"/>
    <w:link w:val="AntetCaracter"/>
    <w:uiPriority w:val="99"/>
    <w:unhideWhenUsed/>
    <w:rsid w:val="00A37BCA"/>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A37BCA"/>
  </w:style>
  <w:style w:type="paragraph" w:styleId="Subsol">
    <w:name w:val="footer"/>
    <w:basedOn w:val="Normal"/>
    <w:link w:val="SubsolCaracter"/>
    <w:uiPriority w:val="99"/>
    <w:unhideWhenUsed/>
    <w:rsid w:val="00A37BC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37BCA"/>
  </w:style>
  <w:style w:type="character" w:customStyle="1" w:styleId="st">
    <w:name w:val="st"/>
    <w:basedOn w:val="Fontdeparagrafimplicit"/>
    <w:rsid w:val="00936F6F"/>
  </w:style>
  <w:style w:type="character" w:customStyle="1" w:styleId="apple-converted-space">
    <w:name w:val="apple-converted-space"/>
    <w:basedOn w:val="Fontdeparagrafimplicit"/>
    <w:rsid w:val="00AB08FF"/>
  </w:style>
  <w:style w:type="character" w:customStyle="1" w:styleId="Titlu1Caracter">
    <w:name w:val="Titlu 1 Caracter"/>
    <w:basedOn w:val="Fontdeparagrafimplicit"/>
    <w:link w:val="Titlu1"/>
    <w:uiPriority w:val="1"/>
    <w:rsid w:val="00E57BE7"/>
    <w:rPr>
      <w:rFonts w:ascii="Calibri" w:hAnsi="Calibri" w:cs="Calibri"/>
      <w:sz w:val="16"/>
      <w:szCs w:val="16"/>
      <w:lang w:val="en-GB"/>
    </w:rPr>
  </w:style>
  <w:style w:type="paragraph" w:styleId="Corptext">
    <w:name w:val="Body Text"/>
    <w:basedOn w:val="Normal"/>
    <w:link w:val="CorptextCaracter"/>
    <w:uiPriority w:val="1"/>
    <w:qFormat/>
    <w:rsid w:val="00E57BE7"/>
    <w:pPr>
      <w:autoSpaceDE w:val="0"/>
      <w:autoSpaceDN w:val="0"/>
      <w:adjustRightInd w:val="0"/>
      <w:spacing w:before="57" w:after="0" w:line="240" w:lineRule="auto"/>
      <w:ind w:right="136"/>
      <w:jc w:val="right"/>
    </w:pPr>
    <w:rPr>
      <w:rFonts w:ascii="Times New Roman" w:hAnsi="Times New Roman" w:cs="Times New Roman"/>
      <w:sz w:val="14"/>
      <w:szCs w:val="14"/>
      <w:lang w:val="en-GB"/>
    </w:rPr>
  </w:style>
  <w:style w:type="character" w:customStyle="1" w:styleId="CorptextCaracter">
    <w:name w:val="Corp text Caracter"/>
    <w:basedOn w:val="Fontdeparagrafimplicit"/>
    <w:link w:val="Corptext"/>
    <w:uiPriority w:val="1"/>
    <w:rsid w:val="00E57BE7"/>
    <w:rPr>
      <w:rFonts w:ascii="Times New Roman" w:hAnsi="Times New Roman" w:cs="Times New Roman"/>
      <w:sz w:val="14"/>
      <w:szCs w:val="14"/>
      <w:lang w:val="en-GB"/>
    </w:rPr>
  </w:style>
  <w:style w:type="paragraph" w:customStyle="1" w:styleId="04xlpa">
    <w:name w:val="_04xlpa"/>
    <w:basedOn w:val="Normal"/>
    <w:rsid w:val="00E5368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jsgrdq">
    <w:name w:val="jsgrdq"/>
    <w:basedOn w:val="Fontdeparagrafimplicit"/>
    <w:rsid w:val="00E53686"/>
  </w:style>
  <w:style w:type="character" w:customStyle="1" w:styleId="il">
    <w:name w:val="il"/>
    <w:basedOn w:val="Fontdeparagrafimplicit"/>
    <w:rsid w:val="00547706"/>
  </w:style>
  <w:style w:type="character" w:customStyle="1" w:styleId="a-size-extra-large">
    <w:name w:val="a-size-extra-large"/>
    <w:basedOn w:val="Fontdeparagrafimplicit"/>
    <w:rsid w:val="00650B5D"/>
  </w:style>
  <w:style w:type="character" w:customStyle="1" w:styleId="Titlu2Caracter">
    <w:name w:val="Titlu 2 Caracter"/>
    <w:basedOn w:val="Fontdeparagrafimplicit"/>
    <w:link w:val="Titlu2"/>
    <w:uiPriority w:val="9"/>
    <w:semiHidden/>
    <w:rsid w:val="00650B5D"/>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7F48B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Accentuat">
    <w:name w:val="Emphasis"/>
    <w:basedOn w:val="Fontdeparagrafimplicit"/>
    <w:uiPriority w:val="20"/>
    <w:qFormat/>
    <w:rsid w:val="007F48B3"/>
    <w:rPr>
      <w:i/>
      <w:iCs/>
    </w:rPr>
  </w:style>
  <w:style w:type="character" w:customStyle="1" w:styleId="MeniuneNerezolvat1">
    <w:name w:val="Mențiune Nerezolvat1"/>
    <w:basedOn w:val="Fontdeparagrafimplicit"/>
    <w:uiPriority w:val="99"/>
    <w:semiHidden/>
    <w:unhideWhenUsed/>
    <w:rsid w:val="006F1C97"/>
    <w:rPr>
      <w:color w:val="605E5C"/>
      <w:shd w:val="clear" w:color="auto" w:fill="E1DFDD"/>
    </w:rPr>
  </w:style>
  <w:style w:type="paragraph" w:styleId="Citat">
    <w:name w:val="Quote"/>
    <w:basedOn w:val="Normal"/>
    <w:next w:val="Normal"/>
    <w:link w:val="CitatCaracter"/>
    <w:uiPriority w:val="29"/>
    <w:qFormat/>
    <w:rsid w:val="00D050C3"/>
    <w:pPr>
      <w:spacing w:before="200" w:after="160"/>
      <w:ind w:left="864" w:right="864"/>
      <w:jc w:val="center"/>
    </w:pPr>
    <w:rPr>
      <w:i/>
      <w:iCs/>
      <w:color w:val="404040" w:themeColor="text1" w:themeTint="BF"/>
    </w:rPr>
  </w:style>
  <w:style w:type="character" w:customStyle="1" w:styleId="CitatCaracter">
    <w:name w:val="Citat Caracter"/>
    <w:basedOn w:val="Fontdeparagrafimplicit"/>
    <w:link w:val="Citat"/>
    <w:uiPriority w:val="29"/>
    <w:rsid w:val="00D050C3"/>
    <w:rPr>
      <w:i/>
      <w:iCs/>
      <w:color w:val="404040" w:themeColor="text1" w:themeTint="BF"/>
    </w:rPr>
  </w:style>
  <w:style w:type="paragraph" w:styleId="PreformatatHTML">
    <w:name w:val="HTML Preformatted"/>
    <w:basedOn w:val="Normal"/>
    <w:link w:val="PreformatatHTMLCaracter"/>
    <w:uiPriority w:val="99"/>
    <w:semiHidden/>
    <w:unhideWhenUsed/>
    <w:rsid w:val="00A76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PreformatatHTMLCaracter">
    <w:name w:val="Preformatat HTML Caracter"/>
    <w:basedOn w:val="Fontdeparagrafimplicit"/>
    <w:link w:val="PreformatatHTML"/>
    <w:uiPriority w:val="99"/>
    <w:semiHidden/>
    <w:rsid w:val="00A76C5A"/>
    <w:rPr>
      <w:rFonts w:ascii="Courier New" w:eastAsia="Times New Roman" w:hAnsi="Courier New" w:cs="Courier New"/>
      <w:sz w:val="20"/>
      <w:szCs w:val="20"/>
      <w:lang w:val="en-GB" w:eastAsia="en-GB"/>
    </w:rPr>
  </w:style>
  <w:style w:type="character" w:customStyle="1" w:styleId="y2iqfc">
    <w:name w:val="y2iqfc"/>
    <w:basedOn w:val="Fontdeparagrafimplicit"/>
    <w:rsid w:val="00A76C5A"/>
  </w:style>
  <w:style w:type="paragraph" w:styleId="Textnotdesubsol">
    <w:name w:val="footnote text"/>
    <w:basedOn w:val="Normal"/>
    <w:link w:val="TextnotdesubsolCaracter"/>
    <w:uiPriority w:val="99"/>
    <w:unhideWhenUsed/>
    <w:rsid w:val="00E26B97"/>
    <w:pPr>
      <w:spacing w:after="0" w:line="240" w:lineRule="auto"/>
    </w:pPr>
    <w:rPr>
      <w:rFonts w:ascii="Times New Roman" w:hAnsi="Times New Roman"/>
      <w:sz w:val="20"/>
      <w:szCs w:val="20"/>
      <w:lang w:val="ro-RO"/>
    </w:rPr>
  </w:style>
  <w:style w:type="character" w:customStyle="1" w:styleId="TextnotdesubsolCaracter">
    <w:name w:val="Text notă de subsol Caracter"/>
    <w:basedOn w:val="Fontdeparagrafimplicit"/>
    <w:link w:val="Textnotdesubsol"/>
    <w:uiPriority w:val="99"/>
    <w:rsid w:val="00E26B97"/>
    <w:rPr>
      <w:rFonts w:ascii="Times New Roman" w:hAnsi="Times New Roman"/>
      <w:sz w:val="20"/>
      <w:szCs w:val="20"/>
      <w:lang w:val="ro-RO"/>
    </w:rPr>
  </w:style>
  <w:style w:type="character" w:styleId="Referinnotdesubsol">
    <w:name w:val="footnote reference"/>
    <w:basedOn w:val="Fontdeparagrafimplicit"/>
    <w:uiPriority w:val="99"/>
    <w:semiHidden/>
    <w:unhideWhenUsed/>
    <w:rsid w:val="00E26B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087586">
      <w:bodyDiv w:val="1"/>
      <w:marLeft w:val="0"/>
      <w:marRight w:val="0"/>
      <w:marTop w:val="0"/>
      <w:marBottom w:val="0"/>
      <w:divBdr>
        <w:top w:val="none" w:sz="0" w:space="0" w:color="auto"/>
        <w:left w:val="none" w:sz="0" w:space="0" w:color="auto"/>
        <w:bottom w:val="none" w:sz="0" w:space="0" w:color="auto"/>
        <w:right w:val="none" w:sz="0" w:space="0" w:color="auto"/>
      </w:divBdr>
    </w:div>
    <w:div w:id="215434668">
      <w:bodyDiv w:val="1"/>
      <w:marLeft w:val="0"/>
      <w:marRight w:val="0"/>
      <w:marTop w:val="0"/>
      <w:marBottom w:val="0"/>
      <w:divBdr>
        <w:top w:val="none" w:sz="0" w:space="0" w:color="auto"/>
        <w:left w:val="none" w:sz="0" w:space="0" w:color="auto"/>
        <w:bottom w:val="none" w:sz="0" w:space="0" w:color="auto"/>
        <w:right w:val="none" w:sz="0" w:space="0" w:color="auto"/>
      </w:divBdr>
    </w:div>
    <w:div w:id="536432319">
      <w:bodyDiv w:val="1"/>
      <w:marLeft w:val="0"/>
      <w:marRight w:val="0"/>
      <w:marTop w:val="0"/>
      <w:marBottom w:val="0"/>
      <w:divBdr>
        <w:top w:val="none" w:sz="0" w:space="0" w:color="auto"/>
        <w:left w:val="none" w:sz="0" w:space="0" w:color="auto"/>
        <w:bottom w:val="none" w:sz="0" w:space="0" w:color="auto"/>
        <w:right w:val="none" w:sz="0" w:space="0" w:color="auto"/>
      </w:divBdr>
    </w:div>
    <w:div w:id="781530735">
      <w:bodyDiv w:val="1"/>
      <w:marLeft w:val="0"/>
      <w:marRight w:val="0"/>
      <w:marTop w:val="0"/>
      <w:marBottom w:val="0"/>
      <w:divBdr>
        <w:top w:val="none" w:sz="0" w:space="0" w:color="auto"/>
        <w:left w:val="none" w:sz="0" w:space="0" w:color="auto"/>
        <w:bottom w:val="none" w:sz="0" w:space="0" w:color="auto"/>
        <w:right w:val="none" w:sz="0" w:space="0" w:color="auto"/>
      </w:divBdr>
    </w:div>
    <w:div w:id="1021853458">
      <w:bodyDiv w:val="1"/>
      <w:marLeft w:val="0"/>
      <w:marRight w:val="0"/>
      <w:marTop w:val="0"/>
      <w:marBottom w:val="0"/>
      <w:divBdr>
        <w:top w:val="none" w:sz="0" w:space="0" w:color="auto"/>
        <w:left w:val="none" w:sz="0" w:space="0" w:color="auto"/>
        <w:bottom w:val="none" w:sz="0" w:space="0" w:color="auto"/>
        <w:right w:val="none" w:sz="0" w:space="0" w:color="auto"/>
      </w:divBdr>
    </w:div>
    <w:div w:id="1163351477">
      <w:bodyDiv w:val="1"/>
      <w:marLeft w:val="0"/>
      <w:marRight w:val="0"/>
      <w:marTop w:val="0"/>
      <w:marBottom w:val="0"/>
      <w:divBdr>
        <w:top w:val="none" w:sz="0" w:space="0" w:color="auto"/>
        <w:left w:val="none" w:sz="0" w:space="0" w:color="auto"/>
        <w:bottom w:val="none" w:sz="0" w:space="0" w:color="auto"/>
        <w:right w:val="none" w:sz="0" w:space="0" w:color="auto"/>
      </w:divBdr>
      <w:divsChild>
        <w:div w:id="777992615">
          <w:marLeft w:val="0"/>
          <w:marRight w:val="0"/>
          <w:marTop w:val="0"/>
          <w:marBottom w:val="0"/>
          <w:divBdr>
            <w:top w:val="none" w:sz="0" w:space="0" w:color="auto"/>
            <w:left w:val="none" w:sz="0" w:space="0" w:color="auto"/>
            <w:bottom w:val="none" w:sz="0" w:space="0" w:color="auto"/>
            <w:right w:val="none" w:sz="0" w:space="0" w:color="auto"/>
          </w:divBdr>
        </w:div>
      </w:divsChild>
    </w:div>
    <w:div w:id="1537355360">
      <w:bodyDiv w:val="1"/>
      <w:marLeft w:val="0"/>
      <w:marRight w:val="0"/>
      <w:marTop w:val="0"/>
      <w:marBottom w:val="0"/>
      <w:divBdr>
        <w:top w:val="none" w:sz="0" w:space="0" w:color="auto"/>
        <w:left w:val="none" w:sz="0" w:space="0" w:color="auto"/>
        <w:bottom w:val="none" w:sz="0" w:space="0" w:color="auto"/>
        <w:right w:val="none" w:sz="0" w:space="0" w:color="auto"/>
      </w:divBdr>
      <w:divsChild>
        <w:div w:id="922370219">
          <w:marLeft w:val="0"/>
          <w:marRight w:val="0"/>
          <w:marTop w:val="0"/>
          <w:marBottom w:val="0"/>
          <w:divBdr>
            <w:top w:val="none" w:sz="0" w:space="0" w:color="auto"/>
            <w:left w:val="none" w:sz="0" w:space="0" w:color="auto"/>
            <w:bottom w:val="none" w:sz="0" w:space="0" w:color="auto"/>
            <w:right w:val="none" w:sz="0" w:space="0" w:color="auto"/>
          </w:divBdr>
        </w:div>
        <w:div w:id="237910853">
          <w:marLeft w:val="0"/>
          <w:marRight w:val="0"/>
          <w:marTop w:val="0"/>
          <w:marBottom w:val="0"/>
          <w:divBdr>
            <w:top w:val="none" w:sz="0" w:space="0" w:color="auto"/>
            <w:left w:val="none" w:sz="0" w:space="0" w:color="auto"/>
            <w:bottom w:val="none" w:sz="0" w:space="0" w:color="auto"/>
            <w:right w:val="none" w:sz="0" w:space="0" w:color="auto"/>
          </w:divBdr>
        </w:div>
      </w:divsChild>
    </w:div>
    <w:div w:id="1659264626">
      <w:bodyDiv w:val="1"/>
      <w:marLeft w:val="0"/>
      <w:marRight w:val="0"/>
      <w:marTop w:val="0"/>
      <w:marBottom w:val="0"/>
      <w:divBdr>
        <w:top w:val="none" w:sz="0" w:space="0" w:color="auto"/>
        <w:left w:val="none" w:sz="0" w:space="0" w:color="auto"/>
        <w:bottom w:val="none" w:sz="0" w:space="0" w:color="auto"/>
        <w:right w:val="none" w:sz="0" w:space="0" w:color="auto"/>
      </w:divBdr>
    </w:div>
    <w:div w:id="1704792956">
      <w:bodyDiv w:val="1"/>
      <w:marLeft w:val="0"/>
      <w:marRight w:val="0"/>
      <w:marTop w:val="0"/>
      <w:marBottom w:val="0"/>
      <w:divBdr>
        <w:top w:val="none" w:sz="0" w:space="0" w:color="auto"/>
        <w:left w:val="none" w:sz="0" w:space="0" w:color="auto"/>
        <w:bottom w:val="none" w:sz="0" w:space="0" w:color="auto"/>
        <w:right w:val="none" w:sz="0" w:space="0" w:color="auto"/>
      </w:divBdr>
    </w:div>
    <w:div w:id="1740253160">
      <w:bodyDiv w:val="1"/>
      <w:marLeft w:val="0"/>
      <w:marRight w:val="0"/>
      <w:marTop w:val="0"/>
      <w:marBottom w:val="0"/>
      <w:divBdr>
        <w:top w:val="none" w:sz="0" w:space="0" w:color="auto"/>
        <w:left w:val="none" w:sz="0" w:space="0" w:color="auto"/>
        <w:bottom w:val="none" w:sz="0" w:space="0" w:color="auto"/>
        <w:right w:val="none" w:sz="0" w:space="0" w:color="auto"/>
      </w:divBdr>
    </w:div>
    <w:div w:id="1784227979">
      <w:bodyDiv w:val="1"/>
      <w:marLeft w:val="0"/>
      <w:marRight w:val="0"/>
      <w:marTop w:val="0"/>
      <w:marBottom w:val="0"/>
      <w:divBdr>
        <w:top w:val="none" w:sz="0" w:space="0" w:color="auto"/>
        <w:left w:val="none" w:sz="0" w:space="0" w:color="auto"/>
        <w:bottom w:val="none" w:sz="0" w:space="0" w:color="auto"/>
        <w:right w:val="none" w:sz="0" w:space="0" w:color="auto"/>
      </w:divBdr>
      <w:divsChild>
        <w:div w:id="336006878">
          <w:marLeft w:val="0"/>
          <w:marRight w:val="0"/>
          <w:marTop w:val="0"/>
          <w:marBottom w:val="0"/>
          <w:divBdr>
            <w:top w:val="none" w:sz="0" w:space="0" w:color="auto"/>
            <w:left w:val="none" w:sz="0" w:space="0" w:color="auto"/>
            <w:bottom w:val="none" w:sz="0" w:space="0" w:color="auto"/>
            <w:right w:val="none" w:sz="0" w:space="0" w:color="auto"/>
          </w:divBdr>
        </w:div>
      </w:divsChild>
    </w:div>
    <w:div w:id="1847163062">
      <w:bodyDiv w:val="1"/>
      <w:marLeft w:val="0"/>
      <w:marRight w:val="0"/>
      <w:marTop w:val="0"/>
      <w:marBottom w:val="0"/>
      <w:divBdr>
        <w:top w:val="none" w:sz="0" w:space="0" w:color="auto"/>
        <w:left w:val="none" w:sz="0" w:space="0" w:color="auto"/>
        <w:bottom w:val="none" w:sz="0" w:space="0" w:color="auto"/>
        <w:right w:val="none" w:sz="0" w:space="0" w:color="auto"/>
      </w:divBdr>
    </w:div>
    <w:div w:id="1932202928">
      <w:bodyDiv w:val="1"/>
      <w:marLeft w:val="0"/>
      <w:marRight w:val="0"/>
      <w:marTop w:val="0"/>
      <w:marBottom w:val="0"/>
      <w:divBdr>
        <w:top w:val="none" w:sz="0" w:space="0" w:color="auto"/>
        <w:left w:val="none" w:sz="0" w:space="0" w:color="auto"/>
        <w:bottom w:val="none" w:sz="0" w:space="0" w:color="auto"/>
        <w:right w:val="none" w:sz="0" w:space="0" w:color="auto"/>
      </w:divBdr>
      <w:divsChild>
        <w:div w:id="591166217">
          <w:marLeft w:val="0"/>
          <w:marRight w:val="0"/>
          <w:marTop w:val="0"/>
          <w:marBottom w:val="0"/>
          <w:divBdr>
            <w:top w:val="none" w:sz="0" w:space="0" w:color="auto"/>
            <w:left w:val="none" w:sz="0" w:space="0" w:color="auto"/>
            <w:bottom w:val="none" w:sz="0" w:space="0" w:color="auto"/>
            <w:right w:val="none" w:sz="0" w:space="0" w:color="auto"/>
          </w:divBdr>
        </w:div>
        <w:div w:id="1204057336">
          <w:marLeft w:val="0"/>
          <w:marRight w:val="0"/>
          <w:marTop w:val="0"/>
          <w:marBottom w:val="0"/>
          <w:divBdr>
            <w:top w:val="none" w:sz="0" w:space="0" w:color="auto"/>
            <w:left w:val="none" w:sz="0" w:space="0" w:color="auto"/>
            <w:bottom w:val="none" w:sz="0" w:space="0" w:color="auto"/>
            <w:right w:val="none" w:sz="0" w:space="0" w:color="auto"/>
          </w:divBdr>
        </w:div>
        <w:div w:id="1719010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4BA6D-51FC-4BD4-B078-167717CD3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1330</Words>
  <Characters>7715</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DCRP UB</cp:lastModifiedBy>
  <cp:revision>10</cp:revision>
  <cp:lastPrinted>2017-03-16T18:09:00Z</cp:lastPrinted>
  <dcterms:created xsi:type="dcterms:W3CDTF">2024-05-29T09:09:00Z</dcterms:created>
  <dcterms:modified xsi:type="dcterms:W3CDTF">2024-05-29T10:53:00Z</dcterms:modified>
</cp:coreProperties>
</file>