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D9E9B" w14:textId="73D36757" w:rsidR="00CD5E4E" w:rsidRPr="002E1F93" w:rsidRDefault="00CD5E4E" w:rsidP="007F60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Colocviul „Amor </w:t>
      </w:r>
      <w:proofErr w:type="spellStart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Antiquitatis</w:t>
      </w:r>
      <w:proofErr w:type="spellEnd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: 100 de ani de la nașterea profesorului I. Fischer”, organizat de Catedra de Filologie </w:t>
      </w:r>
      <w:r w:rsid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C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lasică a Facultății de Limbi și Literaturi Străine</w:t>
      </w:r>
      <w:r w:rsidR="007F60DA"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a UB și găzduit de Casa Universitarilor</w:t>
      </w:r>
    </w:p>
    <w:p w14:paraId="32CD9E9C" w14:textId="77777777" w:rsidR="00CD5E4E" w:rsidRPr="002E1F93" w:rsidRDefault="00CD5E4E" w:rsidP="007F60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2CD9E9D" w14:textId="77777777" w:rsidR="009F2A18" w:rsidRPr="002E1F93" w:rsidRDefault="009F2A18" w:rsidP="007F6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2CD9E9E" w14:textId="39F41F62" w:rsidR="009F2A18" w:rsidRPr="002E1F93" w:rsidRDefault="009F2A18" w:rsidP="007F6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Vineri, 31 mai 2024,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Catedra de Filologie </w:t>
      </w:r>
      <w:r w:rsidR="00DE2884">
        <w:rPr>
          <w:rFonts w:ascii="Times New Roman" w:eastAsia="Calibri" w:hAnsi="Times New Roman" w:cs="Times New Roman"/>
          <w:sz w:val="24"/>
          <w:szCs w:val="24"/>
          <w:lang w:val="ro-RO"/>
        </w:rPr>
        <w:t>C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lasică a Facultății de Limbi și Literaturi Străine a Universității din București și Societatea de Studii Clasice organizează 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Colocviul „</w:t>
      </w:r>
      <w:r w:rsidRPr="002E1F9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Amor </w:t>
      </w:r>
      <w:proofErr w:type="spellStart"/>
      <w:r w:rsidRPr="002E1F9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Antiquitatis</w:t>
      </w:r>
      <w:proofErr w:type="spellEnd"/>
      <w:r w:rsidR="00CD5E4E"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: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CD5E4E"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100 de ani de la nașterea p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rofesorului I. Fischer”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32CD9E9F" w14:textId="77777777" w:rsidR="009F2A18" w:rsidRPr="002E1F93" w:rsidRDefault="009F2A18" w:rsidP="007F6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Evenimentul se va desfășura începând cu ora </w:t>
      </w:r>
      <w:r w:rsidR="00CD5E4E"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9:00, în regim hibrid, atât la sediul Casei Universitarilor </w:t>
      </w:r>
      <w:r w:rsidRPr="002E1F93">
        <w:rPr>
          <w:rFonts w:ascii="Times New Roman" w:eastAsia="Calibri" w:hAnsi="Times New Roman" w:cs="Times New Roman"/>
          <w:i/>
          <w:sz w:val="24"/>
          <w:szCs w:val="24"/>
          <w:lang w:val="ro-RO"/>
        </w:rPr>
        <w:t>(Strada Dionisie Lupu</w:t>
      </w:r>
      <w:r w:rsidR="00CD5E4E" w:rsidRPr="002E1F93">
        <w:rPr>
          <w:rFonts w:ascii="Times New Roman" w:eastAsia="Calibri" w:hAnsi="Times New Roman" w:cs="Times New Roman"/>
          <w:i/>
          <w:sz w:val="24"/>
          <w:szCs w:val="24"/>
          <w:lang w:val="ro-RO"/>
        </w:rPr>
        <w:t>,</w:t>
      </w:r>
      <w:r w:rsidRPr="002E1F93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 nr. 46</w:t>
      </w:r>
      <w:r w:rsidR="00CD5E4E" w:rsidRPr="002E1F93">
        <w:rPr>
          <w:rFonts w:ascii="Times New Roman" w:eastAsia="Calibri" w:hAnsi="Times New Roman" w:cs="Times New Roman"/>
          <w:i/>
          <w:sz w:val="24"/>
          <w:szCs w:val="24"/>
          <w:lang w:val="ro-RO"/>
        </w:rPr>
        <w:t>, Sector 1)</w:t>
      </w:r>
      <w:r w:rsidR="00CD5E4E"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cât și online, prin </w:t>
      </w:r>
      <w:r w:rsidR="00CD5E4E" w:rsidRPr="002E1F93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Google </w:t>
      </w:r>
      <w:proofErr w:type="spellStart"/>
      <w:r w:rsidR="00CD5E4E" w:rsidRPr="002E1F93">
        <w:rPr>
          <w:rFonts w:ascii="Times New Roman" w:eastAsia="Calibri" w:hAnsi="Times New Roman" w:cs="Times New Roman"/>
          <w:i/>
          <w:sz w:val="24"/>
          <w:szCs w:val="24"/>
          <w:lang w:val="ro-RO"/>
        </w:rPr>
        <w:t>Meet</w:t>
      </w:r>
      <w:proofErr w:type="spellEnd"/>
      <w:r w:rsidR="00CD5E4E"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prin accesarea </w:t>
      </w:r>
      <w:hyperlink r:id="rId5" w:history="1">
        <w:r w:rsidR="00CD5E4E" w:rsidRPr="002E1F93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lang w:val="ro-RO"/>
          </w:rPr>
          <w:t>acestui link</w:t>
        </w:r>
      </w:hyperlink>
      <w:r w:rsidR="00CD5E4E"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</w:t>
      </w:r>
    </w:p>
    <w:p w14:paraId="32CD9EA0" w14:textId="77777777" w:rsidR="009F2A18" w:rsidRPr="002E1F93" w:rsidRDefault="009F2A18" w:rsidP="007F60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2CD9EA1" w14:textId="77777777" w:rsidR="00CD5E4E" w:rsidRPr="002E1F93" w:rsidRDefault="00CD5E4E" w:rsidP="007F60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2CD9EA2" w14:textId="77777777" w:rsidR="00CD5E4E" w:rsidRPr="002E1F93" w:rsidRDefault="00CD5E4E" w:rsidP="007F60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>În deschiderea colocviului, vor evoca figura savantului omagiat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prof. univ. dr. </w:t>
      </w:r>
      <w:proofErr w:type="spellStart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habil</w:t>
      </w:r>
      <w:proofErr w:type="spellEnd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. Ioana Costa 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și 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prof. univ. dr. </w:t>
      </w:r>
      <w:proofErr w:type="spellStart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habil</w:t>
      </w:r>
      <w:proofErr w:type="spellEnd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. Liviu </w:t>
      </w:r>
      <w:proofErr w:type="spellStart"/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>Franga</w:t>
      </w:r>
      <w:proofErr w:type="spellEnd"/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>, cadre didactice la</w:t>
      </w:r>
      <w:r w:rsidRPr="002E1F9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Catedra de Filologie clasică a </w:t>
      </w:r>
      <w:r w:rsidR="007F60DA"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FLLS a </w:t>
      </w:r>
      <w:r w:rsidRPr="002E1F9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UB. </w:t>
      </w:r>
    </w:p>
    <w:p w14:paraId="32CD9EA3" w14:textId="77777777" w:rsidR="009F2A18" w:rsidRPr="002E1F93" w:rsidRDefault="009F2A18" w:rsidP="007F60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2CD9EA4" w14:textId="77777777" w:rsidR="007F60DA" w:rsidRPr="002E1F93" w:rsidRDefault="009F2A18" w:rsidP="007F6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</w:pPr>
      <w:r w:rsidRPr="002E1F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„Este cu neputință să ne imaginăm destinul filologiei clasice românești în absența figurii aristocratice, luminoase, exemplare a profesorului I. Fischer. Ne vom bucura să-l celebrăm împreună în cadrul unui colocviu dedicat centenarului nașterii domniei sale.</w:t>
      </w:r>
      <w:r w:rsidR="00CD5E4E" w:rsidRPr="002E1F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2E1F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Vă invităm să fiți alături de noi</w:t>
      </w:r>
      <w:r w:rsidR="00CD5E4E" w:rsidRPr="002E1F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(…) </w:t>
      </w:r>
      <w:r w:rsidRPr="002E1F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pentru a asculta comunicările colegilor noștri dornici de a ne împărtăși din roadele cercetărilor lor, în amintirea celui care a fost</w:t>
      </w:r>
      <w:r w:rsidRPr="002E1F93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 </w:t>
      </w:r>
      <w:proofErr w:type="spellStart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Piscator</w:t>
      </w:r>
      <w:proofErr w:type="spellEnd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 xml:space="preserve"> </w:t>
      </w:r>
      <w:proofErr w:type="spellStart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noster</w:t>
      </w:r>
      <w:proofErr w:type="spellEnd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 xml:space="preserve">, </w:t>
      </w:r>
      <w:proofErr w:type="spellStart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magister</w:t>
      </w:r>
      <w:proofErr w:type="spellEnd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 xml:space="preserve"> </w:t>
      </w:r>
      <w:proofErr w:type="spellStart"/>
      <w:r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dilectissim</w:t>
      </w:r>
      <w:r w:rsidR="00CD5E4E" w:rsidRPr="002E1F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us</w:t>
      </w:r>
      <w:proofErr w:type="spellEnd"/>
      <w:r w:rsidR="00CD5E4E" w:rsidRPr="002E1F93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”, </w:t>
      </w:r>
      <w:r w:rsidR="00CD5E4E" w:rsidRPr="002E1F93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au transmis organizatorii.</w:t>
      </w:r>
    </w:p>
    <w:p w14:paraId="32CD9EA5" w14:textId="77777777" w:rsidR="009F2A18" w:rsidRPr="002E1F93" w:rsidRDefault="009F2A18" w:rsidP="007F6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E1F93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br/>
      </w:r>
    </w:p>
    <w:p w14:paraId="32CD9EA6" w14:textId="77777777" w:rsidR="00CD5E4E" w:rsidRPr="002E1F93" w:rsidRDefault="007F60DA" w:rsidP="007F6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E1F9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Programul integral al evenimentului științific poate fi consultat </w:t>
      </w:r>
      <w:hyperlink r:id="rId6" w:history="1">
        <w:r w:rsidRPr="002E1F9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2E1F9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De asemenea, persoanele interesate pot accesa rezumatele lucrărilor participante, </w:t>
      </w:r>
      <w:hyperlink r:id="rId7" w:history="1">
        <w:r w:rsidRPr="002E1F9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2E1F9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14:paraId="32CD9EA7" w14:textId="77777777" w:rsidR="007F60DA" w:rsidRPr="002E1F93" w:rsidRDefault="009F2A18" w:rsidP="007F60D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E1F93">
        <w:rPr>
          <w:rFonts w:ascii="Arial" w:eastAsia="Times New Roman" w:hAnsi="Arial" w:cs="Arial"/>
          <w:b/>
          <w:color w:val="660000"/>
          <w:sz w:val="24"/>
          <w:szCs w:val="24"/>
          <w:lang w:val="ro-RO"/>
        </w:rPr>
        <w:t>     </w:t>
      </w:r>
    </w:p>
    <w:p w14:paraId="32CD9EA8" w14:textId="77777777" w:rsidR="007F60DA" w:rsidRPr="002E1F93" w:rsidRDefault="00D17263" w:rsidP="007F60D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E1F9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F60DA" w:rsidRPr="002E1F93">
        <w:rPr>
          <w:rFonts w:ascii="Times New Roman" w:hAnsi="Times New Roman" w:cs="Times New Roman"/>
          <w:b/>
          <w:sz w:val="24"/>
          <w:szCs w:val="24"/>
          <w:lang w:val="ro-RO"/>
        </w:rPr>
        <w:t>Regretatul prof. univ. dr. Iancu Fischer,</w:t>
      </w:r>
      <w:r w:rsidR="007F60DA" w:rsidRPr="002E1F93">
        <w:rPr>
          <w:rFonts w:ascii="Times New Roman" w:hAnsi="Times New Roman" w:cs="Times New Roman"/>
          <w:sz w:val="24"/>
          <w:szCs w:val="24"/>
          <w:lang w:val="ro-RO"/>
        </w:rPr>
        <w:t xml:space="preserve"> cadru didactic la Facultatea de Litere a UB, a fost un reputat specialist în filologie clasică. A fost discipolul lui Alexandru Graur și unul dintre asistenții săi. A editat, printre altele, operele lui Anton Pann și Grigore Alexandrescu. </w:t>
      </w:r>
    </w:p>
    <w:p w14:paraId="32CD9EA9" w14:textId="603F5E9D" w:rsidR="00B276C1" w:rsidRPr="002E1F93" w:rsidRDefault="007F60DA" w:rsidP="00B276C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E1F93">
        <w:rPr>
          <w:rFonts w:ascii="Times New Roman" w:hAnsi="Times New Roman" w:cs="Times New Roman"/>
          <w:sz w:val="24"/>
          <w:szCs w:val="24"/>
          <w:lang w:val="ro-RO"/>
        </w:rPr>
        <w:t xml:space="preserve">În cei 55 de ani de activitate științifică și didactică la UB, profesorul Fischer a ținut cursuri de latină, greacă și </w:t>
      </w:r>
      <w:proofErr w:type="spellStart"/>
      <w:r w:rsidRPr="002E1F93">
        <w:rPr>
          <w:rFonts w:ascii="Times New Roman" w:hAnsi="Times New Roman" w:cs="Times New Roman"/>
          <w:sz w:val="24"/>
          <w:szCs w:val="24"/>
          <w:lang w:val="ro-RO"/>
        </w:rPr>
        <w:t>micenologie</w:t>
      </w:r>
      <w:proofErr w:type="spellEnd"/>
      <w:r w:rsidRPr="002E1F93">
        <w:rPr>
          <w:rFonts w:ascii="Times New Roman" w:hAnsi="Times New Roman" w:cs="Times New Roman"/>
          <w:sz w:val="24"/>
          <w:szCs w:val="24"/>
          <w:lang w:val="ro-RO"/>
        </w:rPr>
        <w:t xml:space="preserve">. Pe lângă lucrările </w:t>
      </w:r>
      <w:r w:rsidR="00D53AEC" w:rsidRPr="002E1F93">
        <w:rPr>
          <w:rFonts w:ascii="Times New Roman" w:hAnsi="Times New Roman" w:cs="Times New Roman"/>
          <w:sz w:val="24"/>
          <w:szCs w:val="24"/>
          <w:lang w:val="ro-RO"/>
        </w:rPr>
        <w:t>științifice</w:t>
      </w:r>
      <w:r w:rsidRPr="002E1F93">
        <w:rPr>
          <w:rFonts w:ascii="Times New Roman" w:hAnsi="Times New Roman" w:cs="Times New Roman"/>
          <w:sz w:val="24"/>
          <w:szCs w:val="24"/>
          <w:lang w:val="ro-RO"/>
        </w:rPr>
        <w:t xml:space="preserve"> care l-au impus ca latinist de marcă, îndeosebi, ca filolog clasic, în general, și ca editor de texte ale unor clasici romani, specialistul s-a distins și prin luările de poziție în diversele foruri educaționale față de studiul limbii latine în învățământul preuniversitar</w:t>
      </w:r>
      <w:r w:rsidR="00B276C1" w:rsidRPr="002E1F9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2CD9EAA" w14:textId="77777777" w:rsidR="00D17263" w:rsidRPr="002E1F93" w:rsidRDefault="00B276C1" w:rsidP="007F60D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E1F93">
        <w:rPr>
          <w:rFonts w:ascii="Times New Roman" w:hAnsi="Times New Roman" w:cs="Times New Roman"/>
          <w:sz w:val="24"/>
          <w:szCs w:val="24"/>
          <w:lang w:val="ro-RO"/>
        </w:rPr>
        <w:t xml:space="preserve">Mai multe informații despre figura marcantă a profesorului Fischer pot fi consultate </w:t>
      </w:r>
      <w:hyperlink r:id="rId8" w:history="1">
        <w:r w:rsidRPr="002E1F9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2E1F9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D17263" w:rsidRPr="002E1F93" w:rsidSect="007E5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FA171A"/>
    <w:multiLevelType w:val="multilevel"/>
    <w:tmpl w:val="F5881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119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FF"/>
    <w:rsid w:val="000C35E4"/>
    <w:rsid w:val="001D3BDB"/>
    <w:rsid w:val="001D6434"/>
    <w:rsid w:val="002C1BFF"/>
    <w:rsid w:val="002E1F93"/>
    <w:rsid w:val="00477757"/>
    <w:rsid w:val="004849ED"/>
    <w:rsid w:val="004F0FEF"/>
    <w:rsid w:val="005A1B1C"/>
    <w:rsid w:val="007F60DA"/>
    <w:rsid w:val="008A5802"/>
    <w:rsid w:val="00985655"/>
    <w:rsid w:val="009F2A18"/>
    <w:rsid w:val="00AB4962"/>
    <w:rsid w:val="00B276C1"/>
    <w:rsid w:val="00C01E1A"/>
    <w:rsid w:val="00CD5E4E"/>
    <w:rsid w:val="00D17263"/>
    <w:rsid w:val="00D53AEC"/>
    <w:rsid w:val="00D54879"/>
    <w:rsid w:val="00DE2884"/>
    <w:rsid w:val="00E34806"/>
    <w:rsid w:val="00E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D9E9B"/>
  <w15:docId w15:val="{82645EF6-706E-49D1-8896-7D7FD51B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qFormat/>
    <w:rsid w:val="00E348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uiPriority w:val="20"/>
    <w:qFormat/>
    <w:rsid w:val="001D3BDB"/>
    <w:rPr>
      <w:i/>
      <w:iCs/>
    </w:rPr>
  </w:style>
  <w:style w:type="character" w:customStyle="1" w:styleId="Titlu2Caracter">
    <w:name w:val="Titlu 2 Caracter"/>
    <w:basedOn w:val="Fontdeparagrafimplicit"/>
    <w:link w:val="Titlu2"/>
    <w:uiPriority w:val="9"/>
    <w:rsid w:val="00E34806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Robust">
    <w:name w:val="Strong"/>
    <w:basedOn w:val="Fontdeparagrafimplicit"/>
    <w:uiPriority w:val="22"/>
    <w:qFormat/>
    <w:rsid w:val="00E34806"/>
    <w:rPr>
      <w:b/>
      <w:bCs/>
    </w:rPr>
  </w:style>
  <w:style w:type="character" w:styleId="Hyperlink">
    <w:name w:val="Hyperlink"/>
    <w:basedOn w:val="Fontdeparagrafimplicit"/>
    <w:uiPriority w:val="99"/>
    <w:unhideWhenUsed/>
    <w:rsid w:val="00D172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544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4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38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82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17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09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servatorcultural.ro/articol/volum-omagial-in-memoriam-i-fischer-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ibuc.ro/wp-content/uploads/2024/05/Rezumatele-comunicarilor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buc.ro/wp-content/uploads/2024/05/Program.docx" TargetMode="External"/><Relationship Id="rId5" Type="http://schemas.openxmlformats.org/officeDocument/2006/relationships/hyperlink" Target="https://meet.google.com/nba-srtx-fw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391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lucia.dragomir@lls.unibuc.ro</dc:creator>
  <cp:keywords/>
  <dc:description/>
  <cp:lastModifiedBy>DCRP UB</cp:lastModifiedBy>
  <cp:revision>8</cp:revision>
  <dcterms:created xsi:type="dcterms:W3CDTF">2024-05-25T08:31:00Z</dcterms:created>
  <dcterms:modified xsi:type="dcterms:W3CDTF">2024-05-29T10:20:00Z</dcterms:modified>
</cp:coreProperties>
</file>