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BDB" w:rsidRPr="00463FDA" w:rsidRDefault="001D3BDB" w:rsidP="00D172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D3BDB" w:rsidRPr="00463FDA" w:rsidRDefault="00D17263" w:rsidP="00D172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63FDA">
        <w:rPr>
          <w:rFonts w:ascii="Times New Roman" w:eastAsia="Calibri" w:hAnsi="Times New Roman" w:cs="Times New Roman"/>
          <w:b/>
          <w:sz w:val="24"/>
          <w:szCs w:val="24"/>
          <w:lang w:val="ro-RO"/>
        </w:rPr>
        <w:t>Conferința internațională „Dynamique des échanges culturels franco-roumains: ancrages historiques et horizons futurs”, co-organizată de Departamentul de Limbă și Literatură Franceză al Facultății de Limbi și Literaturi Străine a UB, sub egida CIVIS</w:t>
      </w:r>
    </w:p>
    <w:p w:rsidR="00D17263" w:rsidRPr="00463FDA" w:rsidRDefault="00D17263" w:rsidP="00D172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1D3BDB" w:rsidRDefault="001D3BDB" w:rsidP="00D1726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În perioada </w:t>
      </w:r>
      <w:r w:rsidR="004849ED" w:rsidRPr="00463FDA">
        <w:rPr>
          <w:rFonts w:ascii="Times New Roman" w:eastAsia="Calibri" w:hAnsi="Times New Roman" w:cs="Times New Roman"/>
          <w:b/>
          <w:sz w:val="24"/>
          <w:szCs w:val="24"/>
          <w:lang w:val="ro-RO"/>
        </w:rPr>
        <w:t>30-</w:t>
      </w:r>
      <w:r w:rsidR="000C35E4" w:rsidRPr="00463FDA">
        <w:rPr>
          <w:rFonts w:ascii="Times New Roman" w:eastAsia="Calibri" w:hAnsi="Times New Roman" w:cs="Times New Roman"/>
          <w:b/>
          <w:sz w:val="24"/>
          <w:szCs w:val="24"/>
          <w:lang w:val="ro-RO"/>
        </w:rPr>
        <w:t>31 mai 2024</w:t>
      </w: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sub egida Alianței Universitare CIVIS, Departamentul de Limbă și Literatură Franceză al Facultății de Limbi și Literaturi Străine a Universității din București, Institutul de Istorie și Teorie Literară „G. Călinescu” al Academiei Române, în parteneriat cu Institutul Francez din România, </w:t>
      </w:r>
      <w:r w:rsidR="00C01E1A" w:rsidRPr="00463FD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Universitatea L</w:t>
      </w:r>
      <w:r w:rsidRPr="00463FD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iberă din Bruxelles</w:t>
      </w:r>
      <w:r w:rsidRPr="00463FDA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, Universitatea Aix-Marseille, </w:t>
      </w:r>
      <w:r w:rsidRPr="00463FDA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ro-RO"/>
        </w:rPr>
        <w:t>Universitatea</w:t>
      </w:r>
      <w:r w:rsidRPr="00463FD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 din Glasgow</w:t>
      </w:r>
      <w:r w:rsidRPr="00463FDA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și Universitatea Națională și Capodistriană din Atena, organizează conferința </w:t>
      </w:r>
      <w:r w:rsidR="00D17263" w:rsidRPr="00463FDA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internațională </w:t>
      </w:r>
      <w:r w:rsidRPr="00463FDA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„</w:t>
      </w:r>
      <w:r w:rsidRPr="00463FDA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Dynamique des échanges culturels franco-roumains: ancrages historiques et horizons futurs”</w:t>
      </w:r>
      <w:r w:rsidR="00C01E1A" w:rsidRPr="00463FDA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. </w:t>
      </w:r>
    </w:p>
    <w:p w:rsidR="00463FDA" w:rsidRPr="00463FDA" w:rsidRDefault="00463FDA" w:rsidP="00D1726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</w:p>
    <w:p w:rsidR="00AB4962" w:rsidRDefault="00C01E1A" w:rsidP="00D172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63FDA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Evenimentul este dedicat</w:t>
      </w:r>
      <w:r w:rsidRPr="00463FDA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sc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himburilor culturale franco-româ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ne cu ocazia ce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ntenarului Institutului Francez din România</w:t>
      </w: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și va 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aborda influenț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ele reciproce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dintre Franța și România, 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transferuri</w:t>
      </w:r>
      <w:r w:rsidR="004849ED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le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culturale, schimburile directe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ș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i indirecte, rolul 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instituț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iilor implicate</w:t>
      </w: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cât ș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i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cel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al media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torilor individuali în relaț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iile d</w:t>
      </w:r>
      <w:r w:rsidR="00AB4962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intre cele două țări</w:t>
      </w:r>
      <w:r w:rsidR="000C35E4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</w:t>
      </w:r>
    </w:p>
    <w:p w:rsidR="00463FDA" w:rsidRPr="00463FDA" w:rsidRDefault="00463FDA" w:rsidP="00D1726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</w:p>
    <w:p w:rsidR="00C01E1A" w:rsidRPr="00463FDA" w:rsidRDefault="00C01E1A" w:rsidP="00D172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Evenimentul se va desfășura în format fizic, în mai multe locații, după cum urmează : </w:t>
      </w:r>
      <w:r w:rsidRPr="00463FDA">
        <w:rPr>
          <w:rFonts w:ascii="Times New Roman" w:eastAsia="Calibri" w:hAnsi="Times New Roman" w:cs="Times New Roman"/>
          <w:b/>
          <w:sz w:val="24"/>
          <w:szCs w:val="24"/>
          <w:lang w:val="ro-RO"/>
        </w:rPr>
        <w:t>joi, 30 mai 2024</w:t>
      </w: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în prima parte a zilei, în Amfiteatrul „Hașdeu” al sediului din Edgar Quinet al FLLS </w:t>
      </w:r>
      <w:r w:rsidRPr="00463FDA">
        <w:rPr>
          <w:rFonts w:ascii="Times New Roman" w:eastAsia="Calibri" w:hAnsi="Times New Roman" w:cs="Times New Roman"/>
          <w:i/>
          <w:sz w:val="24"/>
          <w:szCs w:val="24"/>
          <w:lang w:val="ro-RO"/>
        </w:rPr>
        <w:t>(Strada Edgar Quinet, nr. 5-7, Sector 1)</w:t>
      </w: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  <w:r w:rsidR="00D17263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apoi, începând cu ora </w:t>
      </w:r>
      <w:r w:rsidR="00463FDA">
        <w:rPr>
          <w:rFonts w:ascii="Times New Roman" w:eastAsia="Calibri" w:hAnsi="Times New Roman" w:cs="Times New Roman"/>
          <w:b/>
          <w:sz w:val="24"/>
          <w:szCs w:val="24"/>
          <w:lang w:val="ro-RO"/>
        </w:rPr>
        <w:t>14</w:t>
      </w:r>
      <w:r w:rsidRPr="00463FDA">
        <w:rPr>
          <w:rFonts w:ascii="Times New Roman" w:eastAsia="Calibri" w:hAnsi="Times New Roman" w:cs="Times New Roman"/>
          <w:b/>
          <w:sz w:val="24"/>
          <w:szCs w:val="24"/>
          <w:lang w:val="ro-RO"/>
        </w:rPr>
        <w:t>:30</w:t>
      </w:r>
      <w:r w:rsidR="00463FDA">
        <w:rPr>
          <w:rFonts w:ascii="Times New Roman" w:eastAsia="Calibri" w:hAnsi="Times New Roman" w:cs="Times New Roman"/>
          <w:sz w:val="24"/>
          <w:szCs w:val="24"/>
          <w:lang w:val="ro-RO"/>
        </w:rPr>
        <w:t>, în Sala de Consiliu a</w:t>
      </w: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Institutului de Istorie și Teorie Literară „G. Călinescu” al Academiei Române (</w:t>
      </w:r>
      <w:r w:rsidRPr="00463FDA">
        <w:rPr>
          <w:rFonts w:ascii="Times New Roman" w:eastAsia="Calibri" w:hAnsi="Times New Roman" w:cs="Times New Roman"/>
          <w:i/>
          <w:sz w:val="24"/>
          <w:szCs w:val="24"/>
          <w:lang w:val="ro-RO"/>
        </w:rPr>
        <w:t>Calea 13 Septembrie, nr. 13, Sector 5)</w:t>
      </w:r>
      <w:r w:rsidR="005A1B1C" w:rsidRPr="00463FDA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 </w:t>
      </w:r>
      <w:r w:rsidR="005A1B1C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și </w:t>
      </w:r>
      <w:r w:rsidR="005A1B1C" w:rsidRPr="00463FDA">
        <w:rPr>
          <w:rFonts w:ascii="Times New Roman" w:eastAsia="Calibri" w:hAnsi="Times New Roman" w:cs="Times New Roman"/>
          <w:b/>
          <w:sz w:val="24"/>
          <w:szCs w:val="24"/>
          <w:lang w:val="ro-RO"/>
        </w:rPr>
        <w:t>vineri, 31 mai 2024</w:t>
      </w:r>
      <w:r w:rsidR="005A1B1C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, în Amfiteatrul „Hașdeu” al FLLS. La finalul reuniunii,</w:t>
      </w:r>
      <w:r w:rsidR="00D17263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5A1B1C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participanții vor lua parte la o recepție la Institutul Francez din România </w:t>
      </w:r>
      <w:r w:rsidR="005A1B1C" w:rsidRPr="00463FDA">
        <w:rPr>
          <w:rFonts w:ascii="Times New Roman" w:eastAsia="Calibri" w:hAnsi="Times New Roman" w:cs="Times New Roman"/>
          <w:i/>
          <w:sz w:val="24"/>
          <w:szCs w:val="24"/>
          <w:lang w:val="ro-RO"/>
        </w:rPr>
        <w:t>(Bulevardul Dacia, nr. 77, Sector 2).</w:t>
      </w:r>
      <w:r w:rsidR="005A1B1C"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985655" w:rsidRPr="00463FDA" w:rsidRDefault="00985655" w:rsidP="00D172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34806" w:rsidRPr="00463FDA" w:rsidRDefault="005A1B1C" w:rsidP="00D17263">
      <w:pPr>
        <w:pStyle w:val="Heading2"/>
        <w:shd w:val="clear" w:color="auto" w:fill="FFFFFF"/>
        <w:spacing w:before="0" w:beforeAutospacing="0" w:after="300" w:afterAutospacing="0" w:line="312" w:lineRule="atLeast"/>
        <w:jc w:val="both"/>
        <w:textAlignment w:val="baseline"/>
        <w:rPr>
          <w:rFonts w:eastAsia="Calibri"/>
          <w:b w:val="0"/>
          <w:sz w:val="24"/>
          <w:szCs w:val="24"/>
          <w:lang w:val="ro-RO"/>
        </w:rPr>
      </w:pPr>
      <w:r w:rsidRPr="00463FDA">
        <w:rPr>
          <w:rFonts w:eastAsia="Calibri"/>
          <w:b w:val="0"/>
          <w:sz w:val="24"/>
          <w:szCs w:val="24"/>
          <w:lang w:val="ro-RO"/>
        </w:rPr>
        <w:t>Din com</w:t>
      </w:r>
      <w:r w:rsidR="00985655" w:rsidRPr="00463FDA">
        <w:rPr>
          <w:rFonts w:eastAsia="Calibri"/>
          <w:b w:val="0"/>
          <w:sz w:val="24"/>
          <w:szCs w:val="24"/>
          <w:lang w:val="ro-RO"/>
        </w:rPr>
        <w:t>itetul științ</w:t>
      </w:r>
      <w:r w:rsidRPr="00463FDA">
        <w:rPr>
          <w:rFonts w:eastAsia="Calibri"/>
          <w:b w:val="0"/>
          <w:sz w:val="24"/>
          <w:szCs w:val="24"/>
          <w:lang w:val="ro-RO"/>
        </w:rPr>
        <w:t>ific fac parte prof. univ. dr. John Bates</w:t>
      </w:r>
      <w:r w:rsidRPr="00463FDA">
        <w:rPr>
          <w:rFonts w:eastAsia="Calibri"/>
          <w:b w:val="0"/>
          <w:bCs w:val="0"/>
          <w:sz w:val="24"/>
          <w:szCs w:val="24"/>
          <w:lang w:val="ro-RO"/>
        </w:rPr>
        <w:t xml:space="preserve">, cadru didactic la </w:t>
      </w:r>
      <w:r w:rsidRPr="00463FDA">
        <w:rPr>
          <w:rStyle w:val="Emphasis"/>
          <w:b w:val="0"/>
          <w:bCs w:val="0"/>
          <w:i w:val="0"/>
          <w:iCs w:val="0"/>
          <w:sz w:val="24"/>
          <w:szCs w:val="24"/>
          <w:shd w:val="clear" w:color="auto" w:fill="FFFFFF"/>
          <w:lang w:val="ro-RO"/>
        </w:rPr>
        <w:t>Universitatea</w:t>
      </w:r>
      <w:r w:rsidRPr="00463FDA">
        <w:rPr>
          <w:b w:val="0"/>
          <w:sz w:val="24"/>
          <w:szCs w:val="24"/>
          <w:shd w:val="clear" w:color="auto" w:fill="FFFFFF"/>
          <w:lang w:val="ro-RO"/>
        </w:rPr>
        <w:t xml:space="preserve"> din Glasgow, </w:t>
      </w:r>
      <w:r w:rsidRPr="00463FDA">
        <w:rPr>
          <w:rFonts w:eastAsia="Calibri"/>
          <w:b w:val="0"/>
          <w:sz w:val="24"/>
          <w:szCs w:val="24"/>
          <w:lang w:val="ro-RO"/>
        </w:rPr>
        <w:t xml:space="preserve">prof. univ. dr. </w:t>
      </w:r>
      <w:r w:rsidR="000C35E4" w:rsidRPr="00463FDA">
        <w:rPr>
          <w:rFonts w:eastAsia="Calibri"/>
          <w:b w:val="0"/>
          <w:sz w:val="24"/>
          <w:szCs w:val="24"/>
          <w:lang w:val="ro-RO"/>
        </w:rPr>
        <w:t xml:space="preserve">Marco Cappellini, </w:t>
      </w:r>
      <w:r w:rsidRPr="00463FDA">
        <w:rPr>
          <w:rFonts w:eastAsia="Calibri"/>
          <w:b w:val="0"/>
          <w:sz w:val="24"/>
          <w:szCs w:val="24"/>
          <w:lang w:val="ro-RO"/>
        </w:rPr>
        <w:t>cadru didactic la Universitatea Aix-Marseille</w:t>
      </w:r>
      <w:r w:rsidRPr="00463FDA">
        <w:rPr>
          <w:rFonts w:eastAsia="Calibri"/>
          <w:b w:val="0"/>
          <w:bCs w:val="0"/>
          <w:sz w:val="24"/>
          <w:szCs w:val="24"/>
          <w:lang w:val="ro-RO"/>
        </w:rPr>
        <w:t xml:space="preserve">, prof. univ. dr. </w:t>
      </w:r>
      <w:r w:rsidRPr="00463FDA">
        <w:rPr>
          <w:rFonts w:eastAsia="Calibri"/>
          <w:b w:val="0"/>
          <w:sz w:val="24"/>
          <w:szCs w:val="24"/>
          <w:lang w:val="ro-RO"/>
        </w:rPr>
        <w:t>Lidia Cotea, lec</w:t>
      </w:r>
      <w:r w:rsidR="00E34806" w:rsidRPr="00463FDA">
        <w:rPr>
          <w:rFonts w:eastAsia="Calibri"/>
          <w:b w:val="0"/>
          <w:sz w:val="24"/>
          <w:szCs w:val="24"/>
          <w:lang w:val="ro-RO"/>
        </w:rPr>
        <w:t>t. univ. dr. Lucia Dragomir,</w:t>
      </w:r>
      <w:r w:rsidRPr="00463FDA">
        <w:rPr>
          <w:rFonts w:eastAsia="Calibri"/>
          <w:b w:val="0"/>
          <w:sz w:val="24"/>
          <w:szCs w:val="24"/>
          <w:lang w:val="ro-RO"/>
        </w:rPr>
        <w:t xml:space="preserve"> lect. univ. dr. Dragoș Jipa – toți trei</w:t>
      </w:r>
      <w:r w:rsidR="00E34806" w:rsidRPr="00463FDA">
        <w:rPr>
          <w:rFonts w:eastAsia="Calibri"/>
          <w:b w:val="0"/>
          <w:sz w:val="24"/>
          <w:szCs w:val="24"/>
          <w:lang w:val="ro-RO"/>
        </w:rPr>
        <w:t xml:space="preserve"> </w:t>
      </w:r>
      <w:r w:rsidRPr="00463FDA">
        <w:rPr>
          <w:rFonts w:eastAsia="Calibri"/>
          <w:b w:val="0"/>
          <w:sz w:val="24"/>
          <w:szCs w:val="24"/>
          <w:lang w:val="ro-RO"/>
        </w:rPr>
        <w:t xml:space="preserve">cadre didactice la FLLS a UB, </w:t>
      </w:r>
      <w:r w:rsidR="00E34806" w:rsidRPr="00463FDA">
        <w:rPr>
          <w:rFonts w:eastAsia="Calibri"/>
          <w:b w:val="0"/>
          <w:sz w:val="24"/>
          <w:szCs w:val="24"/>
          <w:lang w:val="ro-RO"/>
        </w:rPr>
        <w:t>prof. univ. dr.</w:t>
      </w:r>
      <w:r w:rsidR="00D17263" w:rsidRPr="00463FDA">
        <w:rPr>
          <w:rFonts w:eastAsia="Calibri"/>
          <w:b w:val="0"/>
          <w:sz w:val="24"/>
          <w:szCs w:val="24"/>
          <w:lang w:val="ro-RO"/>
        </w:rPr>
        <w:t xml:space="preserve"> </w:t>
      </w:r>
      <w:r w:rsidR="000C35E4" w:rsidRPr="00463FDA">
        <w:rPr>
          <w:rFonts w:eastAsia="Calibri"/>
          <w:b w:val="0"/>
          <w:sz w:val="24"/>
          <w:szCs w:val="24"/>
          <w:lang w:val="ro-RO"/>
        </w:rPr>
        <w:t xml:space="preserve">Dominique Nasta, </w:t>
      </w:r>
      <w:r w:rsidR="00E34806" w:rsidRPr="00463FDA">
        <w:rPr>
          <w:rFonts w:eastAsia="Calibri"/>
          <w:b w:val="0"/>
          <w:bCs w:val="0"/>
          <w:sz w:val="24"/>
          <w:szCs w:val="24"/>
          <w:lang w:val="ro-RO"/>
        </w:rPr>
        <w:t xml:space="preserve">cadru didactic la </w:t>
      </w:r>
      <w:r w:rsidR="00E34806" w:rsidRPr="00463FDA">
        <w:rPr>
          <w:b w:val="0"/>
          <w:sz w:val="24"/>
          <w:szCs w:val="24"/>
          <w:shd w:val="clear" w:color="auto" w:fill="FFFFFF"/>
          <w:lang w:val="ro-RO"/>
        </w:rPr>
        <w:t>Universitatea Liberă din Bruxelles</w:t>
      </w:r>
      <w:r w:rsidR="00E34806" w:rsidRPr="00463FDA">
        <w:rPr>
          <w:rFonts w:eastAsia="Calibri"/>
          <w:b w:val="0"/>
          <w:sz w:val="24"/>
          <w:szCs w:val="24"/>
          <w:lang w:val="ro-RO"/>
        </w:rPr>
        <w:t xml:space="preserve">, dr. </w:t>
      </w:r>
      <w:r w:rsidR="000C35E4" w:rsidRPr="00463FDA">
        <w:rPr>
          <w:rFonts w:eastAsia="Calibri"/>
          <w:b w:val="0"/>
          <w:sz w:val="24"/>
          <w:szCs w:val="24"/>
          <w:lang w:val="ro-RO"/>
        </w:rPr>
        <w:t>A</w:t>
      </w:r>
      <w:r w:rsidR="004849ED" w:rsidRPr="00463FDA">
        <w:rPr>
          <w:rFonts w:eastAsia="Calibri"/>
          <w:b w:val="0"/>
          <w:sz w:val="24"/>
          <w:szCs w:val="24"/>
          <w:lang w:val="ro-RO"/>
        </w:rPr>
        <w:t xml:space="preserve">lina Popescu, </w:t>
      </w:r>
      <w:r w:rsidR="00E34806" w:rsidRPr="00463FDA">
        <w:rPr>
          <w:rFonts w:eastAsia="Calibri"/>
          <w:b w:val="0"/>
          <w:sz w:val="24"/>
          <w:szCs w:val="24"/>
          <w:lang w:val="ro-RO"/>
        </w:rPr>
        <w:t>asistent de cercetare la</w:t>
      </w:r>
      <w:r w:rsidR="00E34806" w:rsidRPr="00463FDA">
        <w:rPr>
          <w:rFonts w:eastAsia="Calibri"/>
          <w:sz w:val="24"/>
          <w:szCs w:val="24"/>
          <w:lang w:val="ro-RO"/>
        </w:rPr>
        <w:t xml:space="preserve"> </w:t>
      </w:r>
      <w:r w:rsidR="00E34806" w:rsidRPr="00463FDA">
        <w:rPr>
          <w:rStyle w:val="Strong"/>
          <w:bCs/>
          <w:sz w:val="24"/>
          <w:szCs w:val="24"/>
          <w:lang w:val="ro-RO"/>
        </w:rPr>
        <w:t xml:space="preserve">Centrul interdisciplinar de cercetare Arte, Politici, Memorie, Societate (PolArt), UB și colaborator al </w:t>
      </w:r>
      <w:r w:rsidR="00E34806" w:rsidRPr="00463FDA">
        <w:rPr>
          <w:rStyle w:val="Strong"/>
          <w:bCs/>
          <w:i/>
          <w:sz w:val="24"/>
          <w:szCs w:val="24"/>
          <w:lang w:val="ro-RO"/>
        </w:rPr>
        <w:t>inVisu</w:t>
      </w:r>
      <w:r w:rsidR="00E34806" w:rsidRPr="00463FDA">
        <w:rPr>
          <w:rStyle w:val="Strong"/>
          <w:bCs/>
          <w:sz w:val="24"/>
          <w:szCs w:val="24"/>
          <w:lang w:val="ro-RO"/>
        </w:rPr>
        <w:t xml:space="preserve"> </w:t>
      </w:r>
      <w:r w:rsidR="00E34806" w:rsidRPr="00463FDA">
        <w:rPr>
          <w:rStyle w:val="Strong"/>
          <w:bCs/>
          <w:i/>
          <w:sz w:val="24"/>
          <w:szCs w:val="24"/>
          <w:lang w:val="ro-RO"/>
        </w:rPr>
        <w:t xml:space="preserve">(INVISU l'Information visuelle et textuelle en histoire de l'art, nouveaux corpus, terrains, outils), </w:t>
      </w:r>
      <w:r w:rsidR="00E34806" w:rsidRPr="00463FDA">
        <w:rPr>
          <w:rStyle w:val="Strong"/>
          <w:bCs/>
          <w:sz w:val="24"/>
          <w:szCs w:val="24"/>
          <w:lang w:val="ro-RO"/>
        </w:rPr>
        <w:t xml:space="preserve">dr. Oana Soare, cercetător și director adjunct la </w:t>
      </w:r>
      <w:r w:rsidR="00E34806" w:rsidRPr="00463FDA">
        <w:rPr>
          <w:rFonts w:eastAsia="Calibri"/>
          <w:b w:val="0"/>
          <w:sz w:val="24"/>
          <w:szCs w:val="24"/>
          <w:lang w:val="ro-RO"/>
        </w:rPr>
        <w:t xml:space="preserve">Institutul de Istorie și Teorie Literară „G. Călinescu” al Academiei Române și </w:t>
      </w:r>
      <w:r w:rsidR="00E34806" w:rsidRPr="00463FDA">
        <w:rPr>
          <w:rStyle w:val="Strong"/>
          <w:bCs/>
          <w:sz w:val="24"/>
          <w:szCs w:val="24"/>
          <w:lang w:val="ro-RO"/>
        </w:rPr>
        <w:t>prof. univ. dr.</w:t>
      </w:r>
      <w:r w:rsidR="00E34806" w:rsidRPr="00463FDA">
        <w:rPr>
          <w:rStyle w:val="Strong"/>
          <w:b/>
          <w:bCs/>
          <w:sz w:val="24"/>
          <w:szCs w:val="24"/>
          <w:lang w:val="ro-RO"/>
        </w:rPr>
        <w:t xml:space="preserve"> </w:t>
      </w:r>
      <w:r w:rsidR="00E34806" w:rsidRPr="00463FDA">
        <w:rPr>
          <w:rFonts w:eastAsia="Calibri"/>
          <w:b w:val="0"/>
          <w:sz w:val="24"/>
          <w:szCs w:val="24"/>
          <w:lang w:val="ro-RO"/>
        </w:rPr>
        <w:t>Cécile Vaissié, cadru didactic la Universitatea din Rennes.</w:t>
      </w:r>
    </w:p>
    <w:p w:rsidR="00E34806" w:rsidRPr="00463FDA" w:rsidRDefault="004F0FEF" w:rsidP="00D17263">
      <w:pPr>
        <w:pStyle w:val="Heading2"/>
        <w:shd w:val="clear" w:color="auto" w:fill="FFFFFF"/>
        <w:spacing w:before="0" w:beforeAutospacing="0" w:after="300" w:afterAutospacing="0" w:line="312" w:lineRule="atLeast"/>
        <w:jc w:val="both"/>
        <w:textAlignment w:val="baseline"/>
        <w:rPr>
          <w:rFonts w:eastAsia="Calibri"/>
          <w:b w:val="0"/>
          <w:sz w:val="24"/>
          <w:szCs w:val="24"/>
          <w:lang w:val="ro-RO"/>
        </w:rPr>
      </w:pPr>
      <w:r w:rsidRPr="00463FDA">
        <w:rPr>
          <w:rFonts w:eastAsia="Calibri"/>
          <w:b w:val="0"/>
          <w:sz w:val="24"/>
          <w:szCs w:val="24"/>
          <w:lang w:val="ro-RO"/>
        </w:rPr>
        <w:t>În prima zi a evenimentului științific, cuvintele de deschidere ale conferinței vor fi rostite de prof. univ. dr. Lidia Cotea, lect. univ. dr. Alexandra Nicolaescu, prodecan al FLLS și coordonator Relații Internaționale, Julien Chiappone-Lucchesi, directorul general al Institutului Francez din România și consilier de cooperare și acțiune culturală la Ambasada Franței la București și dr. Oana Soare.</w:t>
      </w:r>
      <w:bookmarkStart w:id="0" w:name="_GoBack"/>
      <w:bookmarkEnd w:id="0"/>
    </w:p>
    <w:p w:rsidR="00E34806" w:rsidRPr="00463FDA" w:rsidRDefault="004F0FEF" w:rsidP="00D17263">
      <w:pPr>
        <w:pStyle w:val="Heading2"/>
        <w:shd w:val="clear" w:color="auto" w:fill="FFFFFF"/>
        <w:spacing w:before="0" w:beforeAutospacing="0" w:after="300" w:afterAutospacing="0" w:line="312" w:lineRule="atLeast"/>
        <w:jc w:val="both"/>
        <w:textAlignment w:val="baseline"/>
        <w:rPr>
          <w:b w:val="0"/>
          <w:sz w:val="24"/>
          <w:szCs w:val="24"/>
          <w:lang w:val="ro-RO"/>
        </w:rPr>
      </w:pPr>
      <w:r w:rsidRPr="00463FDA">
        <w:rPr>
          <w:b w:val="0"/>
          <w:sz w:val="24"/>
          <w:szCs w:val="24"/>
          <w:lang w:val="ro-RO"/>
        </w:rPr>
        <w:t xml:space="preserve">Participanții sunt cadre didactice și cercetători științifici afiliați universităților și institutelor co-organizatoare, precum și de la </w:t>
      </w:r>
      <w:r w:rsidR="00D17263" w:rsidRPr="00463FDA">
        <w:rPr>
          <w:b w:val="0"/>
          <w:sz w:val="24"/>
          <w:szCs w:val="24"/>
          <w:lang w:val="ro-RO"/>
        </w:rPr>
        <w:t xml:space="preserve">Universitatea „Babeș-Bolyai” din Cluj-Napoca, </w:t>
      </w:r>
      <w:r w:rsidRPr="00463FDA">
        <w:rPr>
          <w:b w:val="0"/>
          <w:sz w:val="24"/>
          <w:szCs w:val="24"/>
          <w:lang w:val="ro-RO"/>
        </w:rPr>
        <w:t xml:space="preserve">Universitatea din Craiova, Universitatea „Ovidius” din Constanța, Universitatea „Ștefan cel Mare” din Suceava, </w:t>
      </w:r>
      <w:r w:rsidR="00D17263" w:rsidRPr="00463FDA">
        <w:rPr>
          <w:b w:val="0"/>
          <w:sz w:val="24"/>
          <w:szCs w:val="24"/>
          <w:lang w:val="ro-RO"/>
        </w:rPr>
        <w:t>Institutul de Lingvistică și Istorie Literară „Sextil Pușcariu” din Cluj-</w:t>
      </w:r>
      <w:r w:rsidR="00D17263" w:rsidRPr="00463FDA">
        <w:rPr>
          <w:b w:val="0"/>
          <w:sz w:val="24"/>
          <w:szCs w:val="24"/>
          <w:lang w:val="ro-RO"/>
        </w:rPr>
        <w:lastRenderedPageBreak/>
        <w:t xml:space="preserve">Napoca, precum și de la Universitatea din Rennes și de la Institutul Naţional de Limbi şi Civilizaţii Orientale (INALCO) Paris. </w:t>
      </w:r>
    </w:p>
    <w:p w:rsidR="00D17263" w:rsidRPr="00463FDA" w:rsidRDefault="00D17263" w:rsidP="00D172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17263" w:rsidRPr="00463FDA" w:rsidRDefault="00D17263" w:rsidP="00D172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63FDA">
        <w:rPr>
          <w:rFonts w:ascii="Times New Roman" w:eastAsia="Calibri" w:hAnsi="Times New Roman" w:cs="Times New Roman"/>
          <w:sz w:val="24"/>
          <w:szCs w:val="24"/>
          <w:lang w:val="ro-RO"/>
        </w:rPr>
        <w:t>Din comitetul de organizare fac parte lect. univ. dr. Lucia Dragomir, dr. Oana Soare, lect. univ. dr. Dragoș Jipa și dr. Alina Popescu.</w:t>
      </w:r>
    </w:p>
    <w:p w:rsidR="00477757" w:rsidRPr="00463FDA" w:rsidRDefault="00477757" w:rsidP="00D1726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17263" w:rsidRPr="00463FDA" w:rsidRDefault="00D17263" w:rsidP="00D1726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63FDA">
        <w:rPr>
          <w:rFonts w:ascii="Times New Roman" w:hAnsi="Times New Roman" w:cs="Times New Roman"/>
          <w:sz w:val="24"/>
          <w:szCs w:val="24"/>
          <w:lang w:val="ro-RO"/>
        </w:rPr>
        <w:t xml:space="preserve">Programul integral al conferinței științifice poate fi consultat </w:t>
      </w:r>
      <w:hyperlink r:id="rId6" w:history="1">
        <w:r w:rsidRPr="00463FDA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463FD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sectPr w:rsidR="00D17263" w:rsidRPr="00463FDA" w:rsidSect="007E5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A171A"/>
    <w:multiLevelType w:val="multilevel"/>
    <w:tmpl w:val="F5881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FF"/>
    <w:rsid w:val="000C35E4"/>
    <w:rsid w:val="001D3BDB"/>
    <w:rsid w:val="001D6434"/>
    <w:rsid w:val="002C1BFF"/>
    <w:rsid w:val="00463FDA"/>
    <w:rsid w:val="00477757"/>
    <w:rsid w:val="004849ED"/>
    <w:rsid w:val="004F0FEF"/>
    <w:rsid w:val="005A1B1C"/>
    <w:rsid w:val="008A5802"/>
    <w:rsid w:val="00985655"/>
    <w:rsid w:val="00AB4962"/>
    <w:rsid w:val="00C01E1A"/>
    <w:rsid w:val="00D17263"/>
    <w:rsid w:val="00E34806"/>
    <w:rsid w:val="00E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348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D3BD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34806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styleId="Strong">
    <w:name w:val="Strong"/>
    <w:basedOn w:val="DefaultParagraphFont"/>
    <w:uiPriority w:val="22"/>
    <w:qFormat/>
    <w:rsid w:val="00E34806"/>
    <w:rPr>
      <w:b/>
      <w:bCs/>
    </w:rPr>
  </w:style>
  <w:style w:type="character" w:styleId="Hyperlink">
    <w:name w:val="Hyperlink"/>
    <w:basedOn w:val="DefaultParagraphFont"/>
    <w:uiPriority w:val="99"/>
    <w:unhideWhenUsed/>
    <w:rsid w:val="00D172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348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D3BD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34806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styleId="Strong">
    <w:name w:val="Strong"/>
    <w:basedOn w:val="DefaultParagraphFont"/>
    <w:uiPriority w:val="22"/>
    <w:qFormat/>
    <w:rsid w:val="00E34806"/>
    <w:rPr>
      <w:b/>
      <w:bCs/>
    </w:rPr>
  </w:style>
  <w:style w:type="character" w:styleId="Hyperlink">
    <w:name w:val="Hyperlink"/>
    <w:basedOn w:val="DefaultParagraphFont"/>
    <w:uiPriority w:val="99"/>
    <w:unhideWhenUsed/>
    <w:rsid w:val="00D172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buc.ro/wp-content/uploads/2024/05/Colloque-echanges-franco-roumains-Bucarest-mai-2024-PROGRAMME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lucia.dragomir@lls.unibuc.ro</dc:creator>
  <cp:keywords/>
  <dc:description/>
  <cp:lastModifiedBy>Radu</cp:lastModifiedBy>
  <cp:revision>6</cp:revision>
  <dcterms:created xsi:type="dcterms:W3CDTF">2024-05-25T08:31:00Z</dcterms:created>
  <dcterms:modified xsi:type="dcterms:W3CDTF">2024-05-29T07:33:00Z</dcterms:modified>
</cp:coreProperties>
</file>