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Doctoranzii UB, invitați să se înscrie la o nouă serie de cursuri CIVIS în cadrul Școlii Doctorale în Științe Umaniste a Universității din Stockholm</w:t>
      </w:r>
    </w:p>
    <w:p w:rsidR="00000000" w:rsidDel="00000000" w:rsidP="00000000" w:rsidRDefault="00000000" w:rsidRPr="00000000" w14:paraId="0000000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color w:val="222222"/>
          <w:sz w:val="24"/>
          <w:szCs w:val="24"/>
          <w:highlight w:val="white"/>
        </w:rPr>
      </w:pPr>
      <w:bookmarkStart w:colFirst="0" w:colLast="0" w:name="_gjdgxs" w:id="0"/>
      <w:bookmarkEnd w:id="0"/>
      <w:r w:rsidDel="00000000" w:rsidR="00000000" w:rsidRPr="00000000">
        <w:rPr>
          <w:rFonts w:ascii="Times New Roman" w:cs="Times New Roman" w:eastAsia="Times New Roman" w:hAnsi="Times New Roman"/>
          <w:b w:val="1"/>
          <w:color w:val="222222"/>
          <w:sz w:val="24"/>
          <w:szCs w:val="24"/>
          <w:highlight w:val="white"/>
          <w:rtl w:val="0"/>
        </w:rPr>
        <w:t xml:space="preserve">Universitatea din Stockholm</w:t>
      </w:r>
      <w:r w:rsidDel="00000000" w:rsidR="00000000" w:rsidRPr="00000000">
        <w:rPr>
          <w:rFonts w:ascii="Times New Roman" w:cs="Times New Roman" w:eastAsia="Times New Roman" w:hAnsi="Times New Roman"/>
          <w:color w:val="222222"/>
          <w:sz w:val="24"/>
          <w:szCs w:val="24"/>
          <w:highlight w:val="white"/>
          <w:rtl w:val="0"/>
        </w:rPr>
        <w:t xml:space="preserve">, prin intermediul </w:t>
      </w:r>
      <w:hyperlink r:id="rId6">
        <w:r w:rsidDel="00000000" w:rsidR="00000000" w:rsidRPr="00000000">
          <w:rPr>
            <w:rFonts w:ascii="Times New Roman" w:cs="Times New Roman" w:eastAsia="Times New Roman" w:hAnsi="Times New Roman"/>
            <w:b w:val="1"/>
            <w:color w:val="1155cc"/>
            <w:sz w:val="24"/>
            <w:szCs w:val="24"/>
            <w:highlight w:val="white"/>
            <w:u w:val="single"/>
            <w:rtl w:val="0"/>
          </w:rPr>
          <w:t xml:space="preserve">Școlii Doctorale în Științe Umaniste</w:t>
        </w:r>
      </w:hyperlink>
      <w:r w:rsidDel="00000000" w:rsidR="00000000" w:rsidRPr="00000000">
        <w:rPr>
          <w:rFonts w:ascii="Times New Roman" w:cs="Times New Roman" w:eastAsia="Times New Roman" w:hAnsi="Times New Roman"/>
          <w:b w:val="1"/>
          <w:color w:val="1155cc"/>
          <w:sz w:val="24"/>
          <w:szCs w:val="24"/>
          <w:highlight w:val="white"/>
          <w:u w:val="singl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 invită studenții doctoranzi din cadrul universităților membre ale Alianței CIVIS, inclusiv de la Universitatea din București, la o serie de cursuri special destinate acestora. Astfel, universitatea suedeză propune doctoranzilor Universității din București o ofertă de 5 cursuri și/ sau workshopuri online, programate pentru toamna lui 2024 și deschise indiferent de profilul facultății. </w:t>
      </w:r>
    </w:p>
    <w:p w:rsidR="00000000" w:rsidDel="00000000" w:rsidP="00000000" w:rsidRDefault="00000000" w:rsidRPr="00000000" w14:paraId="00000005">
      <w:pPr>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Astfel, aceștia au posibilitatea să urmeze cursuri de </w:t>
      </w:r>
      <w:r w:rsidDel="00000000" w:rsidR="00000000" w:rsidRPr="00000000">
        <w:rPr>
          <w:rFonts w:ascii="Times New Roman" w:cs="Times New Roman" w:eastAsia="Times New Roman" w:hAnsi="Times New Roman"/>
          <w:i w:val="1"/>
          <w:color w:val="222222"/>
          <w:sz w:val="24"/>
          <w:szCs w:val="24"/>
          <w:rtl w:val="0"/>
        </w:rPr>
        <w:t xml:space="preserve">Critical Whiteness Studies</w:t>
      </w:r>
      <w:r w:rsidDel="00000000" w:rsidR="00000000" w:rsidRPr="00000000">
        <w:rPr>
          <w:rFonts w:ascii="Times New Roman" w:cs="Times New Roman" w:eastAsia="Times New Roman" w:hAnsi="Times New Roman"/>
          <w:color w:val="222222"/>
          <w:sz w:val="24"/>
          <w:szCs w:val="24"/>
          <w:rtl w:val="0"/>
        </w:rPr>
        <w:t xml:space="preserve"> (7,5 credite transferabile – ECTS), </w:t>
      </w:r>
      <w:r w:rsidDel="00000000" w:rsidR="00000000" w:rsidRPr="00000000">
        <w:rPr>
          <w:rFonts w:ascii="Times New Roman" w:cs="Times New Roman" w:eastAsia="Times New Roman" w:hAnsi="Times New Roman"/>
          <w:i w:val="1"/>
          <w:color w:val="222222"/>
          <w:sz w:val="24"/>
          <w:szCs w:val="24"/>
          <w:rtl w:val="0"/>
        </w:rPr>
        <w:t xml:space="preserve">Teorie literară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Literary Theory</w:t>
      </w:r>
      <w:r w:rsidDel="00000000" w:rsidR="00000000" w:rsidRPr="00000000">
        <w:rPr>
          <w:rFonts w:ascii="Times New Roman" w:cs="Times New Roman" w:eastAsia="Times New Roman" w:hAnsi="Times New Roman"/>
          <w:color w:val="222222"/>
          <w:sz w:val="24"/>
          <w:szCs w:val="24"/>
          <w:rtl w:val="0"/>
        </w:rPr>
        <w:t xml:space="preserve"> (7,5 ECTS), </w:t>
      </w:r>
      <w:r w:rsidDel="00000000" w:rsidR="00000000" w:rsidRPr="00000000">
        <w:rPr>
          <w:rFonts w:ascii="Times New Roman" w:cs="Times New Roman" w:eastAsia="Times New Roman" w:hAnsi="Times New Roman"/>
          <w:i w:val="1"/>
          <w:color w:val="222222"/>
          <w:sz w:val="24"/>
          <w:szCs w:val="24"/>
          <w:rtl w:val="0"/>
        </w:rPr>
        <w:t xml:space="preserve">The Dynamics of Multilingualism: Encounters and Entanglements</w:t>
      </w:r>
      <w:r w:rsidDel="00000000" w:rsidR="00000000" w:rsidRPr="00000000">
        <w:rPr>
          <w:rFonts w:ascii="Times New Roman" w:cs="Times New Roman" w:eastAsia="Times New Roman" w:hAnsi="Times New Roman"/>
          <w:color w:val="222222"/>
          <w:sz w:val="24"/>
          <w:szCs w:val="24"/>
          <w:rtl w:val="0"/>
        </w:rPr>
        <w:t xml:space="preserve"> / </w:t>
      </w:r>
      <w:r w:rsidDel="00000000" w:rsidR="00000000" w:rsidRPr="00000000">
        <w:rPr>
          <w:rFonts w:ascii="Times New Roman" w:cs="Times New Roman" w:eastAsia="Times New Roman" w:hAnsi="Times New Roman"/>
          <w:i w:val="1"/>
          <w:color w:val="222222"/>
          <w:sz w:val="24"/>
          <w:szCs w:val="24"/>
          <w:rtl w:val="0"/>
        </w:rPr>
        <w:t xml:space="preserve">Dinamica multiligvismului: interacțiuni și întrepătrunderi</w:t>
      </w:r>
      <w:r w:rsidDel="00000000" w:rsidR="00000000" w:rsidRPr="00000000">
        <w:rPr>
          <w:rFonts w:ascii="Times New Roman" w:cs="Times New Roman" w:eastAsia="Times New Roman" w:hAnsi="Times New Roman"/>
          <w:color w:val="222222"/>
          <w:sz w:val="24"/>
          <w:szCs w:val="24"/>
          <w:rtl w:val="0"/>
        </w:rPr>
        <w:t xml:space="preserve"> (7,5 ECTS), </w:t>
      </w:r>
      <w:r w:rsidDel="00000000" w:rsidR="00000000" w:rsidRPr="00000000">
        <w:rPr>
          <w:rFonts w:ascii="Times New Roman" w:cs="Times New Roman" w:eastAsia="Times New Roman" w:hAnsi="Times New Roman"/>
          <w:i w:val="1"/>
          <w:color w:val="222222"/>
          <w:sz w:val="24"/>
          <w:szCs w:val="24"/>
          <w:rtl w:val="0"/>
        </w:rPr>
        <w:t xml:space="preserve">The Philosophy of the Cultural Sciences</w:t>
      </w:r>
      <w:r w:rsidDel="00000000" w:rsidR="00000000" w:rsidRPr="00000000">
        <w:rPr>
          <w:rFonts w:ascii="Times New Roman" w:cs="Times New Roman" w:eastAsia="Times New Roman" w:hAnsi="Times New Roman"/>
          <w:color w:val="222222"/>
          <w:sz w:val="24"/>
          <w:szCs w:val="24"/>
          <w:rtl w:val="0"/>
        </w:rPr>
        <w:t xml:space="preserve"> / </w:t>
      </w:r>
      <w:r w:rsidDel="00000000" w:rsidR="00000000" w:rsidRPr="00000000">
        <w:rPr>
          <w:rFonts w:ascii="Times New Roman" w:cs="Times New Roman" w:eastAsia="Times New Roman" w:hAnsi="Times New Roman"/>
          <w:i w:val="1"/>
          <w:color w:val="222222"/>
          <w:sz w:val="24"/>
          <w:szCs w:val="24"/>
          <w:rtl w:val="0"/>
        </w:rPr>
        <w:t xml:space="preserve">Filosofia Științelor Culturale,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Academic Writing for International Publication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Scrierea academică pentru publicații științifice internaționale</w:t>
      </w:r>
      <w:r w:rsidDel="00000000" w:rsidR="00000000" w:rsidRPr="00000000">
        <w:rPr>
          <w:rFonts w:ascii="Times New Roman" w:cs="Times New Roman" w:eastAsia="Times New Roman" w:hAnsi="Times New Roman"/>
          <w:color w:val="222222"/>
          <w:sz w:val="24"/>
          <w:szCs w:val="24"/>
          <w:rtl w:val="0"/>
        </w:rPr>
        <w:t xml:space="preserve"> (7,5 ECTS). </w:t>
      </w:r>
      <w:r w:rsidDel="00000000" w:rsidR="00000000" w:rsidRPr="00000000">
        <w:rPr>
          <w:rtl w:val="0"/>
        </w:rPr>
      </w:r>
    </w:p>
    <w:p w:rsidR="00000000" w:rsidDel="00000000" w:rsidP="00000000" w:rsidRDefault="00000000" w:rsidRPr="00000000" w14:paraId="00000006">
      <w:pPr>
        <w:spacing w:after="200" w:before="2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Toate cursurile sunt gratuite, termenul limită de aplicare pentru acestea fiind </w:t>
      </w:r>
      <w:r w:rsidDel="00000000" w:rsidR="00000000" w:rsidRPr="00000000">
        <w:rPr>
          <w:rFonts w:ascii="Times New Roman" w:cs="Times New Roman" w:eastAsia="Times New Roman" w:hAnsi="Times New Roman"/>
          <w:b w:val="1"/>
          <w:color w:val="222222"/>
          <w:sz w:val="24"/>
          <w:szCs w:val="24"/>
          <w:highlight w:val="white"/>
          <w:rtl w:val="0"/>
        </w:rPr>
        <w:t xml:space="preserve">15  iunie 2024</w:t>
      </w:r>
      <w:r w:rsidDel="00000000" w:rsidR="00000000" w:rsidRPr="00000000">
        <w:rPr>
          <w:rFonts w:ascii="Times New Roman" w:cs="Times New Roman" w:eastAsia="Times New Roman" w:hAnsi="Times New Roman"/>
          <w:color w:val="222222"/>
          <w:sz w:val="24"/>
          <w:szCs w:val="24"/>
          <w:highlight w:val="white"/>
          <w:rtl w:val="0"/>
        </w:rPr>
        <w:t xml:space="preserve">. Organizatorii atrag atenția că în cazul unor cursuri, perioada de înscriere poate fi prelungită.</w:t>
      </w:r>
    </w:p>
    <w:p w:rsidR="00000000" w:rsidDel="00000000" w:rsidP="00000000" w:rsidRDefault="00000000" w:rsidRPr="00000000" w14:paraId="00000007">
      <w:pPr>
        <w:spacing w:after="200" w:before="2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Trei dintre cursuri se vor desfășura în regim online și / sau hibrid în limba engleză, iar două în format fizic, în campusul universității-gazdă </w:t>
      </w:r>
      <w:r w:rsidDel="00000000" w:rsidR="00000000" w:rsidRPr="00000000">
        <w:rPr>
          <w:rFonts w:ascii="Times New Roman" w:cs="Times New Roman" w:eastAsia="Times New Roman" w:hAnsi="Times New Roman"/>
          <w:color w:val="222222"/>
          <w:sz w:val="24"/>
          <w:szCs w:val="24"/>
          <w:rtl w:val="0"/>
        </w:rPr>
        <w:t xml:space="preserve">(Universitetsvägen 10 A, 114 18 Stockholm</w:t>
      </w:r>
      <w:r w:rsidDel="00000000" w:rsidR="00000000" w:rsidRPr="00000000">
        <w:rPr>
          <w:rFonts w:ascii="Times New Roman" w:cs="Times New Roman" w:eastAsia="Times New Roman" w:hAnsi="Times New Roman"/>
          <w:color w:val="222222"/>
          <w:sz w:val="24"/>
          <w:szCs w:val="24"/>
          <w:highlight w:val="white"/>
          <w:rtl w:val="0"/>
        </w:rPr>
        <w:t xml:space="preserve">, Suedia).</w:t>
      </w:r>
    </w:p>
    <w:p w:rsidR="00000000" w:rsidDel="00000000" w:rsidP="00000000" w:rsidRDefault="00000000" w:rsidRPr="00000000" w14:paraId="00000008">
      <w:pPr>
        <w:spacing w:after="200" w:before="20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color w:val="222222"/>
          <w:sz w:val="24"/>
          <w:szCs w:val="24"/>
          <w:rtl w:val="0"/>
        </w:rPr>
        <w:t xml:space="preserve">Detalii despre fiecare dintre aceste cursuri, precum și datele de contact ale responsabililor sunt disponibile pe site-ul CIVIS </w:t>
      </w:r>
      <w:r w:rsidDel="00000000" w:rsidR="00000000" w:rsidRPr="00000000">
        <w:rPr>
          <w:rFonts w:ascii="Times New Roman" w:cs="Times New Roman" w:eastAsia="Times New Roman" w:hAnsi="Times New Roman"/>
          <w:color w:val="222222"/>
          <w:sz w:val="24"/>
          <w:szCs w:val="24"/>
          <w:highlight w:val="white"/>
          <w:rtl w:val="0"/>
        </w:rPr>
        <w:t xml:space="preserve">pe pagina dedicată, </w:t>
      </w:r>
      <w:hyperlink r:id="rId7">
        <w:r w:rsidDel="00000000" w:rsidR="00000000" w:rsidRPr="00000000">
          <w:rPr>
            <w:rFonts w:ascii="Times New Roman" w:cs="Times New Roman" w:eastAsia="Times New Roman" w:hAnsi="Times New Roman"/>
            <w:b w:val="1"/>
            <w:color w:val="1155cc"/>
            <w:sz w:val="24"/>
            <w:szCs w:val="24"/>
            <w:highlight w:val="white"/>
            <w:u w:val="single"/>
            <w:rtl w:val="0"/>
          </w:rPr>
          <w:t xml:space="preserve">aici</w:t>
        </w:r>
      </w:hyperlink>
      <w:r w:rsidDel="00000000" w:rsidR="00000000" w:rsidRPr="00000000">
        <w:rPr>
          <w:rFonts w:ascii="Times New Roman" w:cs="Times New Roman" w:eastAsia="Times New Roman" w:hAnsi="Times New Roman"/>
          <w:sz w:val="24"/>
          <w:szCs w:val="24"/>
          <w:highlight w:val="white"/>
          <w:rtl w:val="0"/>
        </w:rPr>
        <w:t xml:space="preserve">, și vor fi actualizate în timp util.</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 multe informații despre cursurile online deschise din cadrul CIVIS, precum și despre oferta de astfel de cursuri a celorlalte universități membre CIVIS sunt disponibile </w:t>
      </w:r>
      <w:hyperlink r:id="rId8">
        <w:r w:rsidDel="00000000" w:rsidR="00000000" w:rsidRPr="00000000">
          <w:rPr>
            <w:rFonts w:ascii="Times New Roman" w:cs="Times New Roman" w:eastAsia="Times New Roman" w:hAnsi="Times New Roman"/>
            <w:b w:val="1"/>
            <w:color w:val="0000ff"/>
            <w:sz w:val="24"/>
            <w:szCs w:val="24"/>
            <w:u w:val="single"/>
            <w:rtl w:val="0"/>
          </w:rPr>
          <w:t xml:space="preserve">aici</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spacing w:after="200" w:before="2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Și în primăvara anului 2024, </w:t>
      </w:r>
      <w:r w:rsidDel="00000000" w:rsidR="00000000" w:rsidRPr="00000000">
        <w:rPr>
          <w:rFonts w:ascii="Times New Roman" w:cs="Times New Roman" w:eastAsia="Times New Roman" w:hAnsi="Times New Roman"/>
          <w:sz w:val="24"/>
          <w:szCs w:val="24"/>
          <w:rtl w:val="0"/>
        </w:rPr>
        <w:t xml:space="preserve">Universitatea din Stockholm a organizat 5 cursuri și/ sau workshopuri pentru doctoranzii universităților membre CIVIS la care au avut posibilitatea să participe și doctoranzi UB: </w:t>
      </w:r>
      <w:r w:rsidDel="00000000" w:rsidR="00000000" w:rsidRPr="00000000">
        <w:rPr>
          <w:rFonts w:ascii="Times New Roman" w:cs="Times New Roman" w:eastAsia="Times New Roman" w:hAnsi="Times New Roman"/>
          <w:i w:val="1"/>
          <w:sz w:val="24"/>
          <w:szCs w:val="24"/>
          <w:rtl w:val="0"/>
        </w:rPr>
        <w:t xml:space="preserve">Știință Deschisă, Dinamica multilingvismului: afinități și avantaje, Etnografie lingvistică, Introducere în modelarea subiectelor cu BERTopic,  Etica cercetării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b w:val="1"/>
          <w:color w:val="222222"/>
          <w:sz w:val="24"/>
          <w:szCs w:val="24"/>
          <w:highlight w:val="white"/>
          <w:rtl w:val="0"/>
        </w:rPr>
        <w:t xml:space="preserve">Universitatea din Stockholm</w:t>
      </w:r>
      <w:r w:rsidDel="00000000" w:rsidR="00000000" w:rsidRPr="00000000">
        <w:rPr>
          <w:rFonts w:ascii="Times New Roman" w:cs="Times New Roman" w:eastAsia="Times New Roman" w:hAnsi="Times New Roman"/>
          <w:color w:val="212529"/>
          <w:sz w:val="24"/>
          <w:szCs w:val="24"/>
          <w:highlight w:val="white"/>
          <w:rtl w:val="0"/>
        </w:rPr>
        <w:t xml:space="preserve"> este membră CIVIS (</w:t>
      </w:r>
      <w:r w:rsidDel="00000000" w:rsidR="00000000" w:rsidRPr="00000000">
        <w:rPr>
          <w:rFonts w:ascii="Times New Roman" w:cs="Times New Roman" w:eastAsia="Times New Roman" w:hAnsi="Times New Roman"/>
          <w:i w:val="1"/>
          <w:color w:val="212529"/>
          <w:sz w:val="24"/>
          <w:szCs w:val="24"/>
          <w:highlight w:val="white"/>
          <w:rtl w:val="0"/>
        </w:rPr>
        <w:t xml:space="preserve">Alianța universitară civică a Europei</w:t>
      </w:r>
      <w:r w:rsidDel="00000000" w:rsidR="00000000" w:rsidRPr="00000000">
        <w:rPr>
          <w:rFonts w:ascii="Times New Roman" w:cs="Times New Roman" w:eastAsia="Times New Roman" w:hAnsi="Times New Roman"/>
          <w:color w:val="212529"/>
          <w:sz w:val="24"/>
          <w:szCs w:val="24"/>
          <w:highlight w:val="white"/>
          <w:rtl w:val="0"/>
        </w:rPr>
        <w:t xml:space="preserve">) alături de alte instituții de învățământ superior de cercetare de top, printre care și Universitatea din București, Aix-Marseille Université, Universitatea Națională și Kapodistriană din Atena, Universitatea liberă din Bruxelles, Universitatea Autonomă din Madrid, Sapienza Università di Roma, Eberhard Karls Universität Tübingen, Universitatea din Glasgow, Universitatea Paris Lodron, Universitatea din Salzburg și Universitatea din Lausanne.</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Astfel, în anul 2024, CIVIS reunește o comunitate de </w:t>
      </w:r>
      <w:r w:rsidDel="00000000" w:rsidR="00000000" w:rsidRPr="00000000">
        <w:rPr>
          <w:rFonts w:ascii="Times New Roman" w:cs="Times New Roman" w:eastAsia="Times New Roman" w:hAnsi="Times New Roman"/>
          <w:b w:val="1"/>
          <w:color w:val="212529"/>
          <w:sz w:val="24"/>
          <w:szCs w:val="24"/>
          <w:highlight w:val="white"/>
          <w:rtl w:val="0"/>
        </w:rPr>
        <w:t xml:space="preserve">peste 470 000 de studenți</w:t>
      </w:r>
      <w:r w:rsidDel="00000000" w:rsidR="00000000" w:rsidRPr="00000000">
        <w:rPr>
          <w:rFonts w:ascii="Times New Roman" w:cs="Times New Roman" w:eastAsia="Times New Roman" w:hAnsi="Times New Roman"/>
          <w:color w:val="212529"/>
          <w:sz w:val="24"/>
          <w:szCs w:val="24"/>
          <w:highlight w:val="white"/>
          <w:rtl w:val="0"/>
        </w:rPr>
        <w:t xml:space="preserve"> și 58 000 de angajați, fiind rodul unei colaborări speciale între </w:t>
      </w:r>
      <w:r w:rsidDel="00000000" w:rsidR="00000000" w:rsidRPr="00000000">
        <w:rPr>
          <w:rFonts w:ascii="Times New Roman" w:cs="Times New Roman" w:eastAsia="Times New Roman" w:hAnsi="Times New Roman"/>
          <w:b w:val="1"/>
          <w:color w:val="212529"/>
          <w:sz w:val="24"/>
          <w:szCs w:val="24"/>
          <w:highlight w:val="white"/>
          <w:rtl w:val="0"/>
        </w:rPr>
        <w:t xml:space="preserve">11 instituții de învățământ superior de cercetare de top din Europa</w:t>
      </w:r>
      <w:r w:rsidDel="00000000" w:rsidR="00000000" w:rsidRPr="00000000">
        <w:rPr>
          <w:rFonts w:ascii="Times New Roman" w:cs="Times New Roman" w:eastAsia="Times New Roman" w:hAnsi="Times New Roman"/>
          <w:color w:val="212529"/>
          <w:sz w:val="24"/>
          <w:szCs w:val="24"/>
          <w:highlight w:val="white"/>
          <w:rtl w:val="0"/>
        </w:rPr>
        <w:t xml:space="preserv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u.se/doctoral-school-in-the-humanities/courses#phdcoursesofferedinautumn2024" TargetMode="External"/><Relationship Id="rId7" Type="http://schemas.openxmlformats.org/officeDocument/2006/relationships/hyperlink" Target="https://www.su.se/doctoral-school-in-the-humanities/courses#phdcoursesofferedinautumn2024" TargetMode="External"/><Relationship Id="rId8" Type="http://schemas.openxmlformats.org/officeDocument/2006/relationships/hyperlink" Target="https://civis.eu/en/open-online-co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