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DA65A" w14:textId="32394AE2" w:rsidR="00FB3279" w:rsidRPr="000D112E" w:rsidRDefault="006B41DD" w:rsidP="005A4B43">
      <w:pPr>
        <w:spacing w:after="80"/>
        <w:jc w:val="center"/>
        <w:rPr>
          <w:rFonts w:ascii="Times New Roman" w:hAnsi="Times New Roman" w:cs="Times New Roman"/>
          <w:b/>
          <w:bCs/>
          <w:spacing w:val="-6"/>
          <w:sz w:val="28"/>
          <w:szCs w:val="28"/>
          <w:lang w:val="en-US"/>
        </w:rPr>
      </w:pPr>
      <w:r w:rsidRPr="000D112E">
        <w:rPr>
          <w:rFonts w:ascii="Times New Roman" w:hAnsi="Times New Roman" w:cs="Times New Roman"/>
          <w:b/>
          <w:bCs/>
          <w:spacing w:val="-6"/>
          <w:sz w:val="28"/>
          <w:szCs w:val="28"/>
          <w:lang w:val="en-US"/>
        </w:rPr>
        <w:t xml:space="preserve">The University of Bucharest, </w:t>
      </w:r>
      <w:r w:rsidRPr="000D112E">
        <w:rPr>
          <w:rFonts w:ascii="Times New Roman" w:hAnsi="Times New Roman" w:cs="Times New Roman"/>
          <w:b/>
          <w:bCs/>
          <w:spacing w:val="-6"/>
          <w:sz w:val="28"/>
          <w:szCs w:val="28"/>
          <w:lang w:val="en-US"/>
        </w:rPr>
        <w:t>July 2024</w:t>
      </w:r>
      <w:r w:rsidRPr="000D112E">
        <w:rPr>
          <w:rFonts w:ascii="Times New Roman" w:hAnsi="Times New Roman" w:cs="Times New Roman"/>
          <w:b/>
          <w:bCs/>
          <w:spacing w:val="-6"/>
          <w:sz w:val="28"/>
          <w:szCs w:val="28"/>
          <w:lang w:val="en-US"/>
        </w:rPr>
        <w:t xml:space="preserve"> admission</w:t>
      </w:r>
      <w:r w:rsidR="00FB3279" w:rsidRPr="000D112E">
        <w:rPr>
          <w:rFonts w:ascii="Times New Roman" w:hAnsi="Times New Roman" w:cs="Times New Roman"/>
          <w:b/>
          <w:bCs/>
          <w:spacing w:val="-6"/>
          <w:sz w:val="28"/>
          <w:szCs w:val="28"/>
          <w:lang w:val="en-US"/>
        </w:rPr>
        <w:t xml:space="preserve">: 7,09 </w:t>
      </w:r>
      <w:r w:rsidRPr="000D112E">
        <w:rPr>
          <w:rFonts w:ascii="Times New Roman" w:hAnsi="Times New Roman" w:cs="Times New Roman"/>
          <w:b/>
          <w:bCs/>
          <w:spacing w:val="-6"/>
          <w:sz w:val="28"/>
          <w:szCs w:val="28"/>
          <w:lang w:val="en-US"/>
        </w:rPr>
        <w:t>candidates</w:t>
      </w:r>
      <w:r w:rsidR="00343388">
        <w:rPr>
          <w:rFonts w:ascii="Times New Roman" w:hAnsi="Times New Roman" w:cs="Times New Roman"/>
          <w:b/>
          <w:bCs/>
          <w:spacing w:val="-6"/>
          <w:sz w:val="28"/>
          <w:szCs w:val="28"/>
          <w:lang w:val="en-US"/>
        </w:rPr>
        <w:t xml:space="preserve"> </w:t>
      </w:r>
      <w:r w:rsidR="00FB3279" w:rsidRPr="000D112E">
        <w:rPr>
          <w:rFonts w:ascii="Times New Roman" w:hAnsi="Times New Roman" w:cs="Times New Roman"/>
          <w:b/>
          <w:bCs/>
          <w:spacing w:val="-6"/>
          <w:sz w:val="28"/>
          <w:szCs w:val="28"/>
          <w:lang w:val="en-US"/>
        </w:rPr>
        <w:t xml:space="preserve">/ </w:t>
      </w:r>
      <w:r w:rsidR="00522BE8" w:rsidRPr="000D112E">
        <w:rPr>
          <w:rFonts w:ascii="Times New Roman" w:hAnsi="Times New Roman" w:cs="Times New Roman"/>
          <w:b/>
          <w:bCs/>
          <w:spacing w:val="-6"/>
          <w:sz w:val="28"/>
          <w:szCs w:val="28"/>
          <w:lang w:val="en-US"/>
        </w:rPr>
        <w:t xml:space="preserve">budgeted </w:t>
      </w:r>
      <w:r w:rsidRPr="000D112E">
        <w:rPr>
          <w:rFonts w:ascii="Times New Roman" w:hAnsi="Times New Roman" w:cs="Times New Roman"/>
          <w:b/>
          <w:bCs/>
          <w:spacing w:val="-6"/>
          <w:sz w:val="28"/>
          <w:szCs w:val="28"/>
          <w:lang w:val="en-US"/>
        </w:rPr>
        <w:t>place</w:t>
      </w:r>
      <w:r w:rsidR="00FB3279" w:rsidRPr="000D112E">
        <w:rPr>
          <w:rFonts w:ascii="Times New Roman" w:hAnsi="Times New Roman" w:cs="Times New Roman"/>
          <w:b/>
          <w:bCs/>
          <w:spacing w:val="-6"/>
          <w:sz w:val="28"/>
          <w:szCs w:val="28"/>
          <w:lang w:val="en-US"/>
        </w:rPr>
        <w:t xml:space="preserve"> </w:t>
      </w:r>
      <w:r w:rsidR="00170F28" w:rsidRPr="000D112E">
        <w:rPr>
          <w:rFonts w:ascii="Times New Roman" w:hAnsi="Times New Roman" w:cs="Times New Roman"/>
          <w:b/>
          <w:bCs/>
          <w:spacing w:val="-6"/>
          <w:sz w:val="28"/>
          <w:szCs w:val="28"/>
          <w:lang w:val="en-US"/>
        </w:rPr>
        <w:t>for Bachelor programs</w:t>
      </w:r>
    </w:p>
    <w:p w14:paraId="360C7C90" w14:textId="77777777" w:rsidR="00FB3279" w:rsidRPr="000D112E" w:rsidRDefault="00FB3279" w:rsidP="005A4B43">
      <w:pPr>
        <w:spacing w:after="80"/>
        <w:jc w:val="center"/>
        <w:rPr>
          <w:rFonts w:ascii="Times New Roman" w:hAnsi="Times New Roman" w:cs="Times New Roman"/>
          <w:b/>
          <w:bCs/>
          <w:spacing w:val="-6"/>
          <w:sz w:val="28"/>
          <w:szCs w:val="28"/>
          <w:lang w:val="en-US"/>
        </w:rPr>
      </w:pPr>
    </w:p>
    <w:p w14:paraId="678A246C" w14:textId="5E06A362" w:rsidR="00170F28" w:rsidRPr="000D112E" w:rsidRDefault="00170F28" w:rsidP="005A4B43">
      <w:pPr>
        <w:spacing w:after="80"/>
        <w:jc w:val="both"/>
        <w:rPr>
          <w:rFonts w:ascii="Times New Roman" w:hAnsi="Times New Roman" w:cs="Times New Roman"/>
          <w:bCs/>
          <w:spacing w:val="-6"/>
          <w:sz w:val="24"/>
          <w:szCs w:val="24"/>
          <w:lang w:val="en-US"/>
        </w:rPr>
      </w:pPr>
      <w:r w:rsidRPr="000D112E">
        <w:rPr>
          <w:rFonts w:ascii="Times New Roman" w:hAnsi="Times New Roman" w:cs="Times New Roman"/>
          <w:bCs/>
          <w:spacing w:val="-6"/>
          <w:sz w:val="24"/>
          <w:szCs w:val="24"/>
          <w:lang w:val="en-US"/>
        </w:rPr>
        <w:t xml:space="preserve">The 19 faculties of the University of Bucharest (UB) have </w:t>
      </w:r>
      <w:r w:rsidR="00533977" w:rsidRPr="000D112E">
        <w:rPr>
          <w:rFonts w:ascii="Times New Roman" w:hAnsi="Times New Roman" w:cs="Times New Roman"/>
          <w:bCs/>
          <w:spacing w:val="-6"/>
          <w:sz w:val="24"/>
          <w:szCs w:val="24"/>
          <w:lang w:val="en-US"/>
        </w:rPr>
        <w:t xml:space="preserve">registered, during the July 2024 admission session for Bachelor programs, </w:t>
      </w:r>
      <w:r w:rsidR="007A0ED5" w:rsidRPr="000D112E">
        <w:rPr>
          <w:rFonts w:ascii="Times New Roman" w:hAnsi="Times New Roman" w:cs="Times New Roman"/>
          <w:bCs/>
          <w:spacing w:val="-6"/>
          <w:sz w:val="24"/>
          <w:szCs w:val="24"/>
          <w:lang w:val="en-US"/>
        </w:rPr>
        <w:t>42.892</w:t>
      </w:r>
      <w:r w:rsidR="007A0ED5" w:rsidRPr="000D112E">
        <w:rPr>
          <w:rFonts w:ascii="Times New Roman" w:hAnsi="Times New Roman" w:cs="Times New Roman"/>
          <w:bCs/>
          <w:spacing w:val="-6"/>
          <w:sz w:val="24"/>
          <w:szCs w:val="24"/>
          <w:lang w:val="en-US"/>
        </w:rPr>
        <w:t xml:space="preserve"> </w:t>
      </w:r>
      <w:r w:rsidR="00AD10CE" w:rsidRPr="000D112E">
        <w:rPr>
          <w:rFonts w:ascii="Times New Roman" w:hAnsi="Times New Roman" w:cs="Times New Roman"/>
          <w:bCs/>
          <w:spacing w:val="-6"/>
          <w:sz w:val="24"/>
          <w:szCs w:val="24"/>
          <w:lang w:val="en-US"/>
        </w:rPr>
        <w:t xml:space="preserve">candidates for the </w:t>
      </w:r>
      <w:r w:rsidR="00AD10CE" w:rsidRPr="000D112E">
        <w:rPr>
          <w:rFonts w:ascii="Times New Roman" w:hAnsi="Times New Roman" w:cs="Times New Roman"/>
          <w:bCs/>
          <w:spacing w:val="-6"/>
          <w:sz w:val="24"/>
          <w:szCs w:val="24"/>
          <w:lang w:val="en-US"/>
        </w:rPr>
        <w:t>10.997</w:t>
      </w:r>
      <w:r w:rsidR="00AD10CE" w:rsidRPr="000D112E">
        <w:rPr>
          <w:rFonts w:ascii="Times New Roman" w:hAnsi="Times New Roman" w:cs="Times New Roman"/>
          <w:bCs/>
          <w:spacing w:val="-6"/>
          <w:sz w:val="24"/>
          <w:szCs w:val="24"/>
          <w:lang w:val="en-US"/>
        </w:rPr>
        <w:t xml:space="preserve"> places it offers</w:t>
      </w:r>
      <w:r w:rsidR="00A822E8" w:rsidRPr="000D112E">
        <w:rPr>
          <w:rFonts w:ascii="Times New Roman" w:hAnsi="Times New Roman" w:cs="Times New Roman"/>
          <w:bCs/>
          <w:spacing w:val="-6"/>
          <w:sz w:val="24"/>
          <w:szCs w:val="24"/>
          <w:lang w:val="en-US"/>
        </w:rPr>
        <w:t xml:space="preserve">; thus, </w:t>
      </w:r>
      <w:r w:rsidR="00251D12" w:rsidRPr="000D112E">
        <w:rPr>
          <w:rFonts w:ascii="Times New Roman" w:hAnsi="Times New Roman" w:cs="Times New Roman"/>
          <w:bCs/>
          <w:spacing w:val="-6"/>
          <w:sz w:val="24"/>
          <w:szCs w:val="24"/>
          <w:lang w:val="en-US"/>
        </w:rPr>
        <w:t xml:space="preserve">the competition at the </w:t>
      </w:r>
      <w:r w:rsidR="00F64321" w:rsidRPr="000D112E">
        <w:rPr>
          <w:rFonts w:ascii="Times New Roman" w:hAnsi="Times New Roman" w:cs="Times New Roman"/>
          <w:bCs/>
          <w:spacing w:val="-6"/>
          <w:sz w:val="24"/>
          <w:szCs w:val="24"/>
          <w:lang w:val="en-US"/>
        </w:rPr>
        <w:t xml:space="preserve">level of the entire University is </w:t>
      </w:r>
      <w:r w:rsidR="0063743A" w:rsidRPr="000D112E">
        <w:rPr>
          <w:rFonts w:ascii="Times New Roman" w:hAnsi="Times New Roman" w:cs="Times New Roman"/>
          <w:bCs/>
          <w:spacing w:val="-6"/>
          <w:sz w:val="24"/>
          <w:szCs w:val="24"/>
          <w:lang w:val="en-US"/>
        </w:rPr>
        <w:t xml:space="preserve">7,09 candidates for each budgeted place. </w:t>
      </w:r>
      <w:r w:rsidR="00B24D95" w:rsidRPr="000D112E">
        <w:rPr>
          <w:rFonts w:ascii="Times New Roman" w:hAnsi="Times New Roman" w:cs="Times New Roman"/>
          <w:bCs/>
          <w:spacing w:val="-6"/>
          <w:sz w:val="24"/>
          <w:szCs w:val="24"/>
          <w:lang w:val="en-US"/>
        </w:rPr>
        <w:t xml:space="preserve">392 </w:t>
      </w:r>
      <w:r w:rsidR="000D112E">
        <w:rPr>
          <w:rFonts w:ascii="Times New Roman" w:hAnsi="Times New Roman" w:cs="Times New Roman"/>
          <w:bCs/>
          <w:spacing w:val="-6"/>
          <w:sz w:val="24"/>
          <w:szCs w:val="24"/>
          <w:lang w:val="en-US"/>
        </w:rPr>
        <w:t>s</w:t>
      </w:r>
      <w:r w:rsidR="00432994" w:rsidRPr="000D112E">
        <w:rPr>
          <w:rFonts w:ascii="Times New Roman" w:hAnsi="Times New Roman" w:cs="Times New Roman"/>
          <w:bCs/>
          <w:spacing w:val="-6"/>
          <w:sz w:val="24"/>
          <w:szCs w:val="24"/>
          <w:lang w:val="en-US"/>
        </w:rPr>
        <w:t xml:space="preserve">ports </w:t>
      </w:r>
      <w:r w:rsidR="000D112E" w:rsidRPr="000D112E">
        <w:rPr>
          <w:rFonts w:ascii="Times New Roman" w:hAnsi="Times New Roman" w:cs="Times New Roman"/>
          <w:bCs/>
          <w:spacing w:val="-6"/>
          <w:sz w:val="24"/>
          <w:szCs w:val="24"/>
          <w:lang w:val="en-US"/>
        </w:rPr>
        <w:t>Olymp</w:t>
      </w:r>
      <w:r w:rsidR="000D112E">
        <w:rPr>
          <w:rFonts w:ascii="Times New Roman" w:hAnsi="Times New Roman" w:cs="Times New Roman"/>
          <w:bCs/>
          <w:spacing w:val="-6"/>
          <w:sz w:val="24"/>
          <w:szCs w:val="24"/>
          <w:lang w:val="en-US"/>
        </w:rPr>
        <w:t>ian</w:t>
      </w:r>
      <w:r w:rsidR="00432994" w:rsidRPr="000D112E">
        <w:rPr>
          <w:rFonts w:ascii="Times New Roman" w:hAnsi="Times New Roman" w:cs="Times New Roman"/>
          <w:bCs/>
          <w:spacing w:val="-6"/>
          <w:sz w:val="24"/>
          <w:szCs w:val="24"/>
          <w:lang w:val="en-US"/>
        </w:rPr>
        <w:t xml:space="preserve"> pupils, international and national </w:t>
      </w:r>
      <w:r w:rsidR="000D112E" w:rsidRPr="000D112E">
        <w:rPr>
          <w:rFonts w:ascii="Times New Roman" w:hAnsi="Times New Roman" w:cs="Times New Roman"/>
          <w:bCs/>
          <w:spacing w:val="-6"/>
          <w:sz w:val="24"/>
          <w:szCs w:val="24"/>
          <w:lang w:val="en-US"/>
        </w:rPr>
        <w:t>Olympi</w:t>
      </w:r>
      <w:r w:rsidR="000D112E">
        <w:rPr>
          <w:rFonts w:ascii="Times New Roman" w:hAnsi="Times New Roman" w:cs="Times New Roman"/>
          <w:bCs/>
          <w:spacing w:val="-6"/>
          <w:sz w:val="24"/>
          <w:szCs w:val="24"/>
          <w:lang w:val="en-US"/>
        </w:rPr>
        <w:t>ans</w:t>
      </w:r>
      <w:r w:rsidR="00432994" w:rsidRPr="000D112E">
        <w:rPr>
          <w:rFonts w:ascii="Times New Roman" w:hAnsi="Times New Roman" w:cs="Times New Roman"/>
          <w:bCs/>
          <w:spacing w:val="-6"/>
          <w:sz w:val="24"/>
          <w:szCs w:val="24"/>
          <w:lang w:val="en-US"/>
        </w:rPr>
        <w:t xml:space="preserve"> chose to continue their studies at the University of Bucharest</w:t>
      </w:r>
      <w:r w:rsidR="007D2F37" w:rsidRPr="000D112E">
        <w:rPr>
          <w:rFonts w:ascii="Times New Roman" w:hAnsi="Times New Roman" w:cs="Times New Roman"/>
          <w:bCs/>
          <w:spacing w:val="-6"/>
          <w:sz w:val="24"/>
          <w:szCs w:val="24"/>
          <w:lang w:val="en-US"/>
        </w:rPr>
        <w:t xml:space="preserve">, thus making UB </w:t>
      </w:r>
      <w:r w:rsidR="007C15BF" w:rsidRPr="000D112E">
        <w:rPr>
          <w:rFonts w:ascii="Times New Roman" w:hAnsi="Times New Roman" w:cs="Times New Roman"/>
          <w:bCs/>
          <w:spacing w:val="-6"/>
          <w:sz w:val="24"/>
          <w:szCs w:val="24"/>
          <w:lang w:val="en-US"/>
        </w:rPr>
        <w:t xml:space="preserve">the </w:t>
      </w:r>
      <w:r w:rsidR="007D2F37" w:rsidRPr="000D112E">
        <w:rPr>
          <w:rFonts w:ascii="Times New Roman" w:hAnsi="Times New Roman" w:cs="Times New Roman"/>
          <w:bCs/>
          <w:spacing w:val="-6"/>
          <w:sz w:val="24"/>
          <w:szCs w:val="24"/>
          <w:lang w:val="en-US"/>
        </w:rPr>
        <w:t xml:space="preserve">champions’ </w:t>
      </w:r>
      <w:r w:rsidR="000D112E" w:rsidRPr="000D112E">
        <w:rPr>
          <w:rFonts w:ascii="Times New Roman" w:hAnsi="Times New Roman" w:cs="Times New Roman"/>
          <w:bCs/>
          <w:spacing w:val="-6"/>
          <w:sz w:val="24"/>
          <w:szCs w:val="24"/>
          <w:lang w:val="en-US"/>
        </w:rPr>
        <w:t>favorite</w:t>
      </w:r>
      <w:r w:rsidR="007D2F37" w:rsidRPr="000D112E">
        <w:rPr>
          <w:rFonts w:ascii="Times New Roman" w:hAnsi="Times New Roman" w:cs="Times New Roman"/>
          <w:bCs/>
          <w:spacing w:val="-6"/>
          <w:sz w:val="24"/>
          <w:szCs w:val="24"/>
          <w:lang w:val="en-US"/>
        </w:rPr>
        <w:t xml:space="preserve"> university. </w:t>
      </w:r>
    </w:p>
    <w:p w14:paraId="7B8A41D3" w14:textId="56754CC1" w:rsidR="007B7F2C" w:rsidRPr="000D112E" w:rsidRDefault="007B7F2C" w:rsidP="005A4B43">
      <w:pPr>
        <w:spacing w:after="80"/>
        <w:jc w:val="both"/>
        <w:rPr>
          <w:rFonts w:ascii="Times New Roman" w:hAnsi="Times New Roman" w:cs="Times New Roman"/>
          <w:bCs/>
          <w:spacing w:val="-6"/>
          <w:sz w:val="24"/>
          <w:szCs w:val="24"/>
          <w:lang w:val="en-US"/>
        </w:rPr>
      </w:pPr>
      <w:r w:rsidRPr="000D112E">
        <w:rPr>
          <w:rFonts w:ascii="Times New Roman" w:hAnsi="Times New Roman" w:cs="Times New Roman"/>
          <w:bCs/>
          <w:spacing w:val="-6"/>
          <w:sz w:val="24"/>
          <w:szCs w:val="24"/>
          <w:lang w:val="en-US"/>
        </w:rPr>
        <w:t xml:space="preserve">At the level of Bachelor programs offered by the </w:t>
      </w:r>
      <w:r w:rsidR="00E645CF">
        <w:rPr>
          <w:rFonts w:ascii="Times New Roman" w:hAnsi="Times New Roman" w:cs="Times New Roman"/>
          <w:bCs/>
          <w:spacing w:val="-6"/>
          <w:sz w:val="24"/>
          <w:szCs w:val="24"/>
          <w:lang w:val="en-US"/>
        </w:rPr>
        <w:t>f</w:t>
      </w:r>
      <w:r w:rsidRPr="000D112E">
        <w:rPr>
          <w:rFonts w:ascii="Times New Roman" w:hAnsi="Times New Roman" w:cs="Times New Roman"/>
          <w:bCs/>
          <w:spacing w:val="-6"/>
          <w:sz w:val="24"/>
          <w:szCs w:val="24"/>
          <w:lang w:val="en-US"/>
        </w:rPr>
        <w:t xml:space="preserve">aculties of the University of Bucharest, the </w:t>
      </w:r>
      <w:r w:rsidR="001A0AA9" w:rsidRPr="000D112E">
        <w:rPr>
          <w:rFonts w:ascii="Times New Roman" w:hAnsi="Times New Roman" w:cs="Times New Roman"/>
          <w:bCs/>
          <w:spacing w:val="-6"/>
          <w:sz w:val="24"/>
          <w:szCs w:val="24"/>
          <w:lang w:val="en-US"/>
        </w:rPr>
        <w:t>tightest</w:t>
      </w:r>
      <w:r w:rsidRPr="000D112E">
        <w:rPr>
          <w:rFonts w:ascii="Times New Roman" w:hAnsi="Times New Roman" w:cs="Times New Roman"/>
          <w:bCs/>
          <w:spacing w:val="-6"/>
          <w:sz w:val="24"/>
          <w:szCs w:val="24"/>
          <w:lang w:val="en-US"/>
        </w:rPr>
        <w:t xml:space="preserve"> competition</w:t>
      </w:r>
      <w:r w:rsidR="001A0AA9" w:rsidRPr="000D112E">
        <w:rPr>
          <w:rFonts w:ascii="Times New Roman" w:hAnsi="Times New Roman" w:cs="Times New Roman"/>
          <w:bCs/>
          <w:spacing w:val="-6"/>
          <w:sz w:val="24"/>
          <w:szCs w:val="24"/>
          <w:lang w:val="en-US"/>
        </w:rPr>
        <w:t xml:space="preserve"> was, </w:t>
      </w:r>
      <w:r w:rsidR="002B5464" w:rsidRPr="000D112E">
        <w:rPr>
          <w:rFonts w:ascii="Times New Roman" w:hAnsi="Times New Roman" w:cs="Times New Roman"/>
          <w:bCs/>
          <w:spacing w:val="-6"/>
          <w:sz w:val="24"/>
          <w:szCs w:val="24"/>
          <w:lang w:val="en-US"/>
        </w:rPr>
        <w:t>for</w:t>
      </w:r>
      <w:r w:rsidR="001A0AA9" w:rsidRPr="000D112E">
        <w:rPr>
          <w:rFonts w:ascii="Times New Roman" w:hAnsi="Times New Roman" w:cs="Times New Roman"/>
          <w:bCs/>
          <w:spacing w:val="-6"/>
          <w:sz w:val="24"/>
          <w:szCs w:val="24"/>
          <w:lang w:val="en-US"/>
        </w:rPr>
        <w:t xml:space="preserve"> the July</w:t>
      </w:r>
      <w:r w:rsidR="002B5464" w:rsidRPr="000D112E">
        <w:rPr>
          <w:rFonts w:ascii="Times New Roman" w:hAnsi="Times New Roman" w:cs="Times New Roman"/>
          <w:bCs/>
          <w:spacing w:val="-6"/>
          <w:sz w:val="24"/>
          <w:szCs w:val="24"/>
          <w:lang w:val="en-US"/>
        </w:rPr>
        <w:t xml:space="preserve"> 2024</w:t>
      </w:r>
      <w:r w:rsidR="001A0AA9" w:rsidRPr="000D112E">
        <w:rPr>
          <w:rFonts w:ascii="Times New Roman" w:hAnsi="Times New Roman" w:cs="Times New Roman"/>
          <w:bCs/>
          <w:spacing w:val="-6"/>
          <w:sz w:val="24"/>
          <w:szCs w:val="24"/>
          <w:lang w:val="en-US"/>
        </w:rPr>
        <w:t xml:space="preserve"> admission session, </w:t>
      </w:r>
      <w:r w:rsidR="002B5464" w:rsidRPr="000D112E">
        <w:rPr>
          <w:rFonts w:ascii="Times New Roman" w:hAnsi="Times New Roman" w:cs="Times New Roman"/>
          <w:bCs/>
          <w:spacing w:val="-6"/>
          <w:sz w:val="24"/>
          <w:szCs w:val="24"/>
          <w:lang w:val="en-US"/>
        </w:rPr>
        <w:t xml:space="preserve">for the study program </w:t>
      </w:r>
      <w:r w:rsidR="002B5464" w:rsidRPr="000D112E">
        <w:rPr>
          <w:rFonts w:ascii="Times New Roman" w:hAnsi="Times New Roman" w:cs="Times New Roman"/>
          <w:bCs/>
          <w:i/>
          <w:iCs/>
          <w:spacing w:val="-6"/>
          <w:sz w:val="24"/>
          <w:szCs w:val="24"/>
          <w:lang w:val="en-US"/>
        </w:rPr>
        <w:t>Applied Modern Languages</w:t>
      </w:r>
      <w:r w:rsidR="002B5464" w:rsidRPr="000D112E">
        <w:rPr>
          <w:rFonts w:ascii="Times New Roman" w:hAnsi="Times New Roman" w:cs="Times New Roman"/>
          <w:bCs/>
          <w:spacing w:val="-6"/>
          <w:sz w:val="24"/>
          <w:szCs w:val="24"/>
          <w:lang w:val="en-US"/>
        </w:rPr>
        <w:t xml:space="preserve"> of the Faculty of Foreign Languages and Literatures (61,9 candidates/budgeted place), for the </w:t>
      </w:r>
      <w:r w:rsidR="002B5464" w:rsidRPr="000D112E">
        <w:rPr>
          <w:rFonts w:ascii="Times New Roman" w:hAnsi="Times New Roman" w:cs="Times New Roman"/>
          <w:bCs/>
          <w:i/>
          <w:iCs/>
          <w:spacing w:val="-6"/>
          <w:sz w:val="24"/>
          <w:szCs w:val="24"/>
          <w:lang w:val="en-US"/>
        </w:rPr>
        <w:t xml:space="preserve">Marketing </w:t>
      </w:r>
      <w:r w:rsidR="002B5464" w:rsidRPr="000D112E">
        <w:rPr>
          <w:rFonts w:ascii="Times New Roman" w:hAnsi="Times New Roman" w:cs="Times New Roman"/>
          <w:bCs/>
          <w:spacing w:val="-6"/>
          <w:sz w:val="24"/>
          <w:szCs w:val="24"/>
          <w:lang w:val="en-US"/>
        </w:rPr>
        <w:t xml:space="preserve">study program of the Faculty of Business and Administration (36,07 candidates/budgeted place), for the </w:t>
      </w:r>
      <w:r w:rsidR="00207167" w:rsidRPr="00F424E2">
        <w:rPr>
          <w:rFonts w:ascii="Times New Roman" w:hAnsi="Times New Roman" w:cs="Times New Roman"/>
          <w:bCs/>
          <w:i/>
          <w:iCs/>
          <w:spacing w:val="-6"/>
          <w:sz w:val="24"/>
          <w:szCs w:val="24"/>
          <w:lang w:val="en-US"/>
        </w:rPr>
        <w:t>Economic cybernetics</w:t>
      </w:r>
      <w:r w:rsidR="00207167" w:rsidRPr="000D112E">
        <w:rPr>
          <w:rFonts w:ascii="Times New Roman" w:hAnsi="Times New Roman" w:cs="Times New Roman"/>
          <w:bCs/>
          <w:spacing w:val="-6"/>
          <w:sz w:val="24"/>
          <w:szCs w:val="24"/>
          <w:lang w:val="en-US"/>
        </w:rPr>
        <w:t xml:space="preserve"> program of the Faculty of Business and Administration (</w:t>
      </w:r>
      <w:r w:rsidR="00207167" w:rsidRPr="000D112E">
        <w:rPr>
          <w:rFonts w:ascii="Times New Roman" w:hAnsi="Times New Roman" w:cs="Times New Roman"/>
          <w:bCs/>
          <w:spacing w:val="-6"/>
          <w:sz w:val="24"/>
          <w:szCs w:val="24"/>
          <w:lang w:val="en-US"/>
        </w:rPr>
        <w:t>24,34</w:t>
      </w:r>
      <w:r w:rsidR="00207167" w:rsidRPr="000D112E">
        <w:rPr>
          <w:rFonts w:ascii="Times New Roman" w:hAnsi="Times New Roman" w:cs="Times New Roman"/>
          <w:bCs/>
          <w:spacing w:val="-6"/>
          <w:sz w:val="24"/>
          <w:szCs w:val="24"/>
          <w:lang w:val="en-US"/>
        </w:rPr>
        <w:t xml:space="preserve"> candidates/budgeted place), for the </w:t>
      </w:r>
      <w:r w:rsidR="001F1D06" w:rsidRPr="000D112E">
        <w:rPr>
          <w:rFonts w:ascii="Times New Roman" w:hAnsi="Times New Roman" w:cs="Times New Roman"/>
          <w:bCs/>
          <w:spacing w:val="-6"/>
          <w:sz w:val="24"/>
          <w:szCs w:val="24"/>
          <w:lang w:val="en-US"/>
        </w:rPr>
        <w:t xml:space="preserve">program </w:t>
      </w:r>
      <w:r w:rsidR="001F1D06" w:rsidRPr="000D112E">
        <w:rPr>
          <w:rFonts w:ascii="Times New Roman" w:hAnsi="Times New Roman" w:cs="Times New Roman"/>
          <w:bCs/>
          <w:i/>
          <w:iCs/>
          <w:spacing w:val="-6"/>
          <w:sz w:val="24"/>
          <w:szCs w:val="24"/>
          <w:lang w:val="en-US"/>
        </w:rPr>
        <w:t>Pharmaceutical</w:t>
      </w:r>
      <w:r w:rsidR="004661D9" w:rsidRPr="000D112E">
        <w:rPr>
          <w:rFonts w:ascii="Times New Roman" w:hAnsi="Times New Roman" w:cs="Times New Roman"/>
          <w:bCs/>
          <w:i/>
          <w:iCs/>
          <w:spacing w:val="-6"/>
          <w:sz w:val="24"/>
          <w:szCs w:val="24"/>
          <w:lang w:val="en-US"/>
        </w:rPr>
        <w:t xml:space="preserve"> </w:t>
      </w:r>
      <w:r w:rsidR="001F1D06" w:rsidRPr="000D112E">
        <w:rPr>
          <w:rFonts w:ascii="Times New Roman" w:hAnsi="Times New Roman" w:cs="Times New Roman"/>
          <w:bCs/>
          <w:i/>
          <w:iCs/>
          <w:spacing w:val="-6"/>
          <w:sz w:val="24"/>
          <w:szCs w:val="24"/>
          <w:lang w:val="en-US"/>
        </w:rPr>
        <w:t>chemistr</w:t>
      </w:r>
      <w:r w:rsidR="004661D9" w:rsidRPr="000D112E">
        <w:rPr>
          <w:rFonts w:ascii="Times New Roman" w:hAnsi="Times New Roman" w:cs="Times New Roman"/>
          <w:bCs/>
          <w:i/>
          <w:iCs/>
          <w:spacing w:val="-6"/>
          <w:sz w:val="24"/>
          <w:szCs w:val="24"/>
          <w:lang w:val="en-US"/>
        </w:rPr>
        <w:t>y</w:t>
      </w:r>
      <w:r w:rsidR="004661D9" w:rsidRPr="000D112E">
        <w:rPr>
          <w:rFonts w:ascii="Times New Roman" w:hAnsi="Times New Roman" w:cs="Times New Roman"/>
          <w:bCs/>
          <w:spacing w:val="-6"/>
          <w:sz w:val="24"/>
          <w:szCs w:val="24"/>
          <w:lang w:val="en-US"/>
        </w:rPr>
        <w:t xml:space="preserve"> of</w:t>
      </w:r>
      <w:r w:rsidR="001F1D06" w:rsidRPr="000D112E">
        <w:rPr>
          <w:rFonts w:ascii="Times New Roman" w:hAnsi="Times New Roman" w:cs="Times New Roman"/>
          <w:bCs/>
          <w:spacing w:val="-6"/>
          <w:sz w:val="24"/>
          <w:szCs w:val="24"/>
          <w:lang w:val="en-US"/>
        </w:rPr>
        <w:t xml:space="preserve"> the </w:t>
      </w:r>
      <w:r w:rsidR="004661D9" w:rsidRPr="000D112E">
        <w:rPr>
          <w:rFonts w:ascii="Times New Roman" w:hAnsi="Times New Roman" w:cs="Times New Roman"/>
          <w:bCs/>
          <w:spacing w:val="-6"/>
          <w:sz w:val="24"/>
          <w:szCs w:val="24"/>
          <w:lang w:val="en-US"/>
        </w:rPr>
        <w:t>Faculty of Chemistry (18,68 candidates/budgeted place)</w:t>
      </w:r>
      <w:r w:rsidR="004968EB" w:rsidRPr="000D112E">
        <w:rPr>
          <w:rFonts w:ascii="Times New Roman" w:hAnsi="Times New Roman" w:cs="Times New Roman"/>
          <w:bCs/>
          <w:spacing w:val="-6"/>
          <w:sz w:val="24"/>
          <w:szCs w:val="24"/>
          <w:lang w:val="en-US"/>
        </w:rPr>
        <w:t xml:space="preserve">, and for the </w:t>
      </w:r>
      <w:r w:rsidR="000D112E" w:rsidRPr="000D112E">
        <w:rPr>
          <w:rFonts w:ascii="Times New Roman" w:hAnsi="Times New Roman" w:cs="Times New Roman"/>
          <w:bCs/>
          <w:i/>
          <w:iCs/>
          <w:spacing w:val="-6"/>
          <w:sz w:val="24"/>
          <w:szCs w:val="24"/>
          <w:lang w:val="en-US"/>
        </w:rPr>
        <w:t>Psychology</w:t>
      </w:r>
      <w:r w:rsidR="001F1D06" w:rsidRPr="000D112E">
        <w:rPr>
          <w:rFonts w:ascii="Times New Roman" w:hAnsi="Times New Roman" w:cs="Times New Roman"/>
          <w:bCs/>
          <w:i/>
          <w:iCs/>
          <w:spacing w:val="-6"/>
          <w:sz w:val="24"/>
          <w:szCs w:val="24"/>
          <w:lang w:val="en-US"/>
        </w:rPr>
        <w:t xml:space="preserve"> – Cognitive Sciences</w:t>
      </w:r>
      <w:r w:rsidR="001F1D06" w:rsidRPr="000D112E">
        <w:rPr>
          <w:rFonts w:ascii="Times New Roman" w:hAnsi="Times New Roman" w:cs="Times New Roman"/>
          <w:bCs/>
          <w:spacing w:val="-6"/>
          <w:sz w:val="24"/>
          <w:szCs w:val="24"/>
          <w:lang w:val="en-US"/>
        </w:rPr>
        <w:t xml:space="preserve"> </w:t>
      </w:r>
      <w:r w:rsidR="004968EB" w:rsidRPr="000D112E">
        <w:rPr>
          <w:rFonts w:ascii="Times New Roman" w:hAnsi="Times New Roman" w:cs="Times New Roman"/>
          <w:bCs/>
          <w:spacing w:val="-6"/>
          <w:sz w:val="24"/>
          <w:szCs w:val="24"/>
          <w:lang w:val="en-US"/>
        </w:rPr>
        <w:t xml:space="preserve">program </w:t>
      </w:r>
      <w:r w:rsidR="001F1D06" w:rsidRPr="000D112E">
        <w:rPr>
          <w:rFonts w:ascii="Times New Roman" w:hAnsi="Times New Roman" w:cs="Times New Roman"/>
          <w:bCs/>
          <w:spacing w:val="-6"/>
          <w:sz w:val="24"/>
          <w:szCs w:val="24"/>
          <w:lang w:val="en-US"/>
        </w:rPr>
        <w:t xml:space="preserve">of the Faculty of </w:t>
      </w:r>
      <w:r w:rsidR="000D112E" w:rsidRPr="000D112E">
        <w:rPr>
          <w:rFonts w:ascii="Times New Roman" w:hAnsi="Times New Roman" w:cs="Times New Roman"/>
          <w:bCs/>
          <w:spacing w:val="-6"/>
          <w:sz w:val="24"/>
          <w:szCs w:val="24"/>
          <w:lang w:val="en-US"/>
        </w:rPr>
        <w:t>Psychology</w:t>
      </w:r>
      <w:r w:rsidR="004968EB" w:rsidRPr="000D112E">
        <w:rPr>
          <w:rFonts w:ascii="Times New Roman" w:hAnsi="Times New Roman" w:cs="Times New Roman"/>
          <w:bCs/>
          <w:spacing w:val="-6"/>
          <w:sz w:val="24"/>
          <w:szCs w:val="24"/>
          <w:lang w:val="en-US"/>
        </w:rPr>
        <w:t xml:space="preserve"> and Education Sciences (</w:t>
      </w:r>
      <w:r w:rsidR="004968EB" w:rsidRPr="000D112E">
        <w:rPr>
          <w:rFonts w:ascii="Times New Roman" w:hAnsi="Times New Roman" w:cs="Times New Roman"/>
          <w:bCs/>
          <w:spacing w:val="-6"/>
          <w:sz w:val="24"/>
          <w:szCs w:val="24"/>
          <w:lang w:val="en-US"/>
        </w:rPr>
        <w:t>18,28</w:t>
      </w:r>
      <w:r w:rsidR="004968EB" w:rsidRPr="000D112E">
        <w:rPr>
          <w:rFonts w:ascii="Times New Roman" w:hAnsi="Times New Roman" w:cs="Times New Roman"/>
          <w:bCs/>
          <w:spacing w:val="-6"/>
          <w:sz w:val="24"/>
          <w:szCs w:val="24"/>
          <w:lang w:val="en-US"/>
        </w:rPr>
        <w:t xml:space="preserve"> candidates for budgeted place)</w:t>
      </w:r>
      <w:r w:rsidR="005C0FE3" w:rsidRPr="000D112E">
        <w:rPr>
          <w:rFonts w:ascii="Times New Roman" w:hAnsi="Times New Roman" w:cs="Times New Roman"/>
          <w:bCs/>
          <w:spacing w:val="-6"/>
          <w:sz w:val="24"/>
          <w:szCs w:val="24"/>
          <w:lang w:val="en-US"/>
        </w:rPr>
        <w:t>.</w:t>
      </w:r>
    </w:p>
    <w:p w14:paraId="7E3EDEBF" w14:textId="67F8B9EE" w:rsidR="002B5464" w:rsidRPr="000D112E" w:rsidRDefault="005C0FE3" w:rsidP="005A4B43">
      <w:pPr>
        <w:spacing w:after="80"/>
        <w:jc w:val="both"/>
        <w:rPr>
          <w:rFonts w:ascii="Times New Roman" w:hAnsi="Times New Roman" w:cs="Times New Roman"/>
          <w:bCs/>
          <w:spacing w:val="-6"/>
          <w:sz w:val="24"/>
          <w:szCs w:val="24"/>
          <w:lang w:val="en-US"/>
        </w:rPr>
      </w:pPr>
      <w:r w:rsidRPr="000D112E">
        <w:rPr>
          <w:rFonts w:ascii="Times New Roman" w:hAnsi="Times New Roman" w:cs="Times New Roman"/>
          <w:bCs/>
          <w:spacing w:val="-6"/>
          <w:sz w:val="24"/>
          <w:szCs w:val="24"/>
          <w:lang w:val="en-US"/>
        </w:rPr>
        <w:t xml:space="preserve">The University of Bucharest is also a study option for a </w:t>
      </w:r>
      <w:r w:rsidR="000D112E" w:rsidRPr="000D112E">
        <w:rPr>
          <w:rFonts w:ascii="Times New Roman" w:hAnsi="Times New Roman" w:cs="Times New Roman"/>
          <w:bCs/>
          <w:spacing w:val="-6"/>
          <w:sz w:val="24"/>
          <w:szCs w:val="24"/>
          <w:lang w:val="en-US"/>
        </w:rPr>
        <w:t>significant</w:t>
      </w:r>
      <w:r w:rsidRPr="000D112E">
        <w:rPr>
          <w:rFonts w:ascii="Times New Roman" w:hAnsi="Times New Roman" w:cs="Times New Roman"/>
          <w:bCs/>
          <w:spacing w:val="-6"/>
          <w:sz w:val="24"/>
          <w:szCs w:val="24"/>
          <w:lang w:val="en-US"/>
        </w:rPr>
        <w:t xml:space="preserve"> number of candidates who wish to pursue a </w:t>
      </w:r>
      <w:proofErr w:type="gramStart"/>
      <w:r w:rsidRPr="000D112E">
        <w:rPr>
          <w:rFonts w:ascii="Times New Roman" w:hAnsi="Times New Roman" w:cs="Times New Roman"/>
          <w:bCs/>
          <w:spacing w:val="-6"/>
          <w:sz w:val="24"/>
          <w:szCs w:val="24"/>
          <w:lang w:val="en-US"/>
        </w:rPr>
        <w:t>Master’s</w:t>
      </w:r>
      <w:proofErr w:type="gramEnd"/>
      <w:r w:rsidRPr="000D112E">
        <w:rPr>
          <w:rFonts w:ascii="Times New Roman" w:hAnsi="Times New Roman" w:cs="Times New Roman"/>
          <w:bCs/>
          <w:spacing w:val="-6"/>
          <w:sz w:val="24"/>
          <w:szCs w:val="24"/>
          <w:lang w:val="en-US"/>
        </w:rPr>
        <w:t xml:space="preserve"> program. Thus, </w:t>
      </w:r>
      <w:r w:rsidR="00B10697" w:rsidRPr="000D112E">
        <w:rPr>
          <w:rFonts w:ascii="Times New Roman" w:hAnsi="Times New Roman" w:cs="Times New Roman"/>
          <w:bCs/>
          <w:spacing w:val="-6"/>
          <w:sz w:val="24"/>
          <w:szCs w:val="24"/>
          <w:lang w:val="en-US"/>
        </w:rPr>
        <w:t>the tightest competition was registered for</w:t>
      </w:r>
      <w:r w:rsidR="00F424E2">
        <w:rPr>
          <w:rFonts w:ascii="Times New Roman" w:hAnsi="Times New Roman" w:cs="Times New Roman"/>
          <w:bCs/>
          <w:spacing w:val="-6"/>
          <w:sz w:val="24"/>
          <w:szCs w:val="24"/>
          <w:lang w:val="en-US"/>
        </w:rPr>
        <w:t xml:space="preserve"> the</w:t>
      </w:r>
      <w:r w:rsidR="00B10697" w:rsidRPr="000D112E">
        <w:rPr>
          <w:rFonts w:ascii="Times New Roman" w:hAnsi="Times New Roman" w:cs="Times New Roman"/>
          <w:bCs/>
          <w:spacing w:val="-6"/>
          <w:sz w:val="24"/>
          <w:szCs w:val="24"/>
          <w:lang w:val="en-US"/>
        </w:rPr>
        <w:t xml:space="preserve"> </w:t>
      </w:r>
      <w:proofErr w:type="gramStart"/>
      <w:r w:rsidR="00B10697" w:rsidRPr="000D112E">
        <w:rPr>
          <w:rFonts w:ascii="Times New Roman" w:hAnsi="Times New Roman" w:cs="Times New Roman"/>
          <w:bCs/>
          <w:spacing w:val="-6"/>
          <w:sz w:val="24"/>
          <w:szCs w:val="24"/>
          <w:lang w:val="en-US"/>
        </w:rPr>
        <w:t>Master’s</w:t>
      </w:r>
      <w:proofErr w:type="gramEnd"/>
      <w:r w:rsidR="00B10697" w:rsidRPr="000D112E">
        <w:rPr>
          <w:rFonts w:ascii="Times New Roman" w:hAnsi="Times New Roman" w:cs="Times New Roman"/>
          <w:bCs/>
          <w:spacing w:val="-6"/>
          <w:sz w:val="24"/>
          <w:szCs w:val="24"/>
          <w:lang w:val="en-US"/>
        </w:rPr>
        <w:t xml:space="preserve"> programs </w:t>
      </w:r>
      <w:r w:rsidR="00F424E2">
        <w:rPr>
          <w:rFonts w:ascii="Times New Roman" w:hAnsi="Times New Roman" w:cs="Times New Roman"/>
          <w:bCs/>
          <w:spacing w:val="-6"/>
          <w:sz w:val="24"/>
          <w:szCs w:val="24"/>
          <w:lang w:val="en-US"/>
        </w:rPr>
        <w:t>of</w:t>
      </w:r>
      <w:r w:rsidR="00367C51" w:rsidRPr="000D112E">
        <w:rPr>
          <w:rFonts w:ascii="Times New Roman" w:hAnsi="Times New Roman" w:cs="Times New Roman"/>
          <w:bCs/>
          <w:spacing w:val="-6"/>
          <w:sz w:val="24"/>
          <w:szCs w:val="24"/>
          <w:lang w:val="en-US"/>
        </w:rPr>
        <w:t xml:space="preserve"> the Faculty of Mathematics and Computer Science (</w:t>
      </w:r>
      <w:r w:rsidR="00C54F6F" w:rsidRPr="000D112E">
        <w:rPr>
          <w:rFonts w:ascii="Times New Roman" w:hAnsi="Times New Roman" w:cs="Times New Roman"/>
          <w:bCs/>
          <w:spacing w:val="-6"/>
          <w:sz w:val="24"/>
          <w:szCs w:val="24"/>
          <w:lang w:val="en-US"/>
        </w:rPr>
        <w:t>4,15 candidates/budgeted place</w:t>
      </w:r>
      <w:r w:rsidR="00367C51" w:rsidRPr="000D112E">
        <w:rPr>
          <w:rFonts w:ascii="Times New Roman" w:hAnsi="Times New Roman" w:cs="Times New Roman"/>
          <w:bCs/>
          <w:spacing w:val="-6"/>
          <w:sz w:val="24"/>
          <w:szCs w:val="24"/>
          <w:lang w:val="en-US"/>
        </w:rPr>
        <w:t>)</w:t>
      </w:r>
      <w:r w:rsidR="008417DA" w:rsidRPr="000D112E">
        <w:rPr>
          <w:rFonts w:ascii="Times New Roman" w:hAnsi="Times New Roman" w:cs="Times New Roman"/>
          <w:bCs/>
          <w:spacing w:val="-6"/>
          <w:sz w:val="24"/>
          <w:szCs w:val="24"/>
          <w:lang w:val="en-US"/>
        </w:rPr>
        <w:t xml:space="preserve">, </w:t>
      </w:r>
      <w:r w:rsidR="00306BA7">
        <w:rPr>
          <w:rFonts w:ascii="Times New Roman" w:hAnsi="Times New Roman" w:cs="Times New Roman"/>
          <w:bCs/>
          <w:spacing w:val="-6"/>
          <w:sz w:val="24"/>
          <w:szCs w:val="24"/>
          <w:lang w:val="en-US"/>
        </w:rPr>
        <w:t>of</w:t>
      </w:r>
      <w:r w:rsidR="008417DA" w:rsidRPr="000D112E">
        <w:rPr>
          <w:rFonts w:ascii="Times New Roman" w:hAnsi="Times New Roman" w:cs="Times New Roman"/>
          <w:bCs/>
          <w:spacing w:val="-6"/>
          <w:sz w:val="24"/>
          <w:szCs w:val="24"/>
          <w:lang w:val="en-US"/>
        </w:rPr>
        <w:t xml:space="preserve"> the Faculty of Business and Administration (3,77 </w:t>
      </w:r>
      <w:r w:rsidR="000D112E" w:rsidRPr="000D112E">
        <w:rPr>
          <w:rFonts w:ascii="Times New Roman" w:hAnsi="Times New Roman" w:cs="Times New Roman"/>
          <w:bCs/>
          <w:spacing w:val="-6"/>
          <w:sz w:val="24"/>
          <w:szCs w:val="24"/>
          <w:lang w:val="en-US"/>
        </w:rPr>
        <w:t>candidates</w:t>
      </w:r>
      <w:r w:rsidR="008417DA" w:rsidRPr="000D112E">
        <w:rPr>
          <w:rFonts w:ascii="Times New Roman" w:hAnsi="Times New Roman" w:cs="Times New Roman"/>
          <w:bCs/>
          <w:spacing w:val="-6"/>
          <w:sz w:val="24"/>
          <w:szCs w:val="24"/>
          <w:lang w:val="en-US"/>
        </w:rPr>
        <w:t>/budgeted place)</w:t>
      </w:r>
      <w:r w:rsidR="008C0737" w:rsidRPr="000D112E">
        <w:rPr>
          <w:rFonts w:ascii="Times New Roman" w:hAnsi="Times New Roman" w:cs="Times New Roman"/>
          <w:bCs/>
          <w:spacing w:val="-6"/>
          <w:sz w:val="24"/>
          <w:szCs w:val="24"/>
          <w:lang w:val="en-US"/>
        </w:rPr>
        <w:t xml:space="preserve"> and </w:t>
      </w:r>
      <w:r w:rsidR="00306BA7">
        <w:rPr>
          <w:rFonts w:ascii="Times New Roman" w:hAnsi="Times New Roman" w:cs="Times New Roman"/>
          <w:bCs/>
          <w:spacing w:val="-6"/>
          <w:sz w:val="24"/>
          <w:szCs w:val="24"/>
          <w:lang w:val="en-US"/>
        </w:rPr>
        <w:t>of</w:t>
      </w:r>
      <w:r w:rsidR="008C0737" w:rsidRPr="000D112E">
        <w:rPr>
          <w:rFonts w:ascii="Times New Roman" w:hAnsi="Times New Roman" w:cs="Times New Roman"/>
          <w:bCs/>
          <w:spacing w:val="-6"/>
          <w:sz w:val="24"/>
          <w:szCs w:val="24"/>
          <w:lang w:val="en-US"/>
        </w:rPr>
        <w:t xml:space="preserve"> the Faculty of Chemistry (2,2 candidates for budgeted place).</w:t>
      </w:r>
    </w:p>
    <w:p w14:paraId="76D83896" w14:textId="77777777" w:rsidR="008C0737" w:rsidRPr="000D112E" w:rsidRDefault="008C0737" w:rsidP="005A4B43">
      <w:pPr>
        <w:spacing w:after="80"/>
        <w:jc w:val="both"/>
        <w:rPr>
          <w:rFonts w:ascii="Times New Roman" w:hAnsi="Times New Roman" w:cs="Times New Roman"/>
          <w:bCs/>
          <w:spacing w:val="-6"/>
          <w:sz w:val="24"/>
          <w:szCs w:val="24"/>
          <w:lang w:val="en-US"/>
        </w:rPr>
      </w:pPr>
    </w:p>
    <w:p w14:paraId="4D6AD298" w14:textId="79D54924" w:rsidR="00525168" w:rsidRPr="000D112E" w:rsidRDefault="006158B5" w:rsidP="005A4B43">
      <w:pPr>
        <w:spacing w:after="80"/>
        <w:jc w:val="both"/>
        <w:rPr>
          <w:rFonts w:ascii="Times New Roman" w:hAnsi="Times New Roman" w:cs="Times New Roman"/>
          <w:b/>
          <w:spacing w:val="-6"/>
          <w:sz w:val="26"/>
          <w:szCs w:val="26"/>
          <w:lang w:val="en-US"/>
        </w:rPr>
      </w:pPr>
      <w:r w:rsidRPr="000D112E">
        <w:rPr>
          <w:rFonts w:ascii="Times New Roman" w:hAnsi="Times New Roman" w:cs="Times New Roman"/>
          <w:b/>
          <w:spacing w:val="-6"/>
          <w:sz w:val="26"/>
          <w:szCs w:val="26"/>
          <w:lang w:val="en-US"/>
        </w:rPr>
        <w:t xml:space="preserve">The future students will learn </w:t>
      </w:r>
      <w:r w:rsidR="000D112E" w:rsidRPr="000D112E">
        <w:rPr>
          <w:rFonts w:ascii="Times New Roman" w:hAnsi="Times New Roman" w:cs="Times New Roman"/>
          <w:b/>
          <w:spacing w:val="-6"/>
          <w:sz w:val="26"/>
          <w:szCs w:val="26"/>
          <w:lang w:val="en-US"/>
        </w:rPr>
        <w:t>from</w:t>
      </w:r>
      <w:r w:rsidRPr="000D112E">
        <w:rPr>
          <w:rFonts w:ascii="Times New Roman" w:hAnsi="Times New Roman" w:cs="Times New Roman"/>
          <w:b/>
          <w:spacing w:val="-6"/>
          <w:sz w:val="26"/>
          <w:szCs w:val="26"/>
          <w:lang w:val="en-US"/>
        </w:rPr>
        <w:t xml:space="preserve"> the first </w:t>
      </w:r>
      <w:r w:rsidR="00306BA7">
        <w:rPr>
          <w:rFonts w:ascii="Times New Roman" w:hAnsi="Times New Roman" w:cs="Times New Roman"/>
          <w:b/>
          <w:spacing w:val="-6"/>
          <w:sz w:val="26"/>
          <w:szCs w:val="26"/>
          <w:lang w:val="en-US"/>
        </w:rPr>
        <w:t>u</w:t>
      </w:r>
      <w:r w:rsidRPr="000D112E">
        <w:rPr>
          <w:rFonts w:ascii="Times New Roman" w:hAnsi="Times New Roman" w:cs="Times New Roman"/>
          <w:b/>
          <w:spacing w:val="-6"/>
          <w:sz w:val="26"/>
          <w:szCs w:val="26"/>
          <w:lang w:val="en-US"/>
        </w:rPr>
        <w:t xml:space="preserve">niversity in Romania in what concerns </w:t>
      </w:r>
      <w:r w:rsidR="00EF17D1" w:rsidRPr="000D112E">
        <w:rPr>
          <w:rFonts w:ascii="Times New Roman" w:hAnsi="Times New Roman" w:cs="Times New Roman"/>
          <w:b/>
          <w:spacing w:val="-6"/>
          <w:sz w:val="26"/>
          <w:szCs w:val="26"/>
          <w:lang w:val="en-US"/>
        </w:rPr>
        <w:t xml:space="preserve">Employment outcomes and </w:t>
      </w:r>
      <w:r w:rsidR="00525168" w:rsidRPr="000D112E">
        <w:rPr>
          <w:rFonts w:ascii="Times New Roman" w:hAnsi="Times New Roman" w:cs="Times New Roman"/>
          <w:b/>
          <w:spacing w:val="-6"/>
          <w:sz w:val="26"/>
          <w:szCs w:val="26"/>
          <w:lang w:val="en-US"/>
        </w:rPr>
        <w:t>employer reputation</w:t>
      </w:r>
    </w:p>
    <w:p w14:paraId="053D2299" w14:textId="77777777" w:rsidR="00525168" w:rsidRPr="000D112E" w:rsidRDefault="00525168" w:rsidP="005A4B43">
      <w:pPr>
        <w:spacing w:after="80"/>
        <w:jc w:val="both"/>
        <w:rPr>
          <w:rFonts w:ascii="Times New Roman" w:hAnsi="Times New Roman" w:cs="Times New Roman"/>
          <w:b/>
          <w:spacing w:val="-6"/>
          <w:sz w:val="26"/>
          <w:szCs w:val="26"/>
          <w:lang w:val="en-US"/>
        </w:rPr>
      </w:pPr>
    </w:p>
    <w:p w14:paraId="0F2F040A" w14:textId="68EAD59D" w:rsidR="00E8736F" w:rsidRPr="000D112E" w:rsidRDefault="00525168" w:rsidP="005A4B43">
      <w:pPr>
        <w:spacing w:after="80"/>
        <w:jc w:val="both"/>
        <w:rPr>
          <w:rFonts w:ascii="Times New Roman" w:hAnsi="Times New Roman" w:cs="Times New Roman"/>
          <w:b/>
          <w:bCs/>
          <w:spacing w:val="-6"/>
          <w:sz w:val="24"/>
          <w:szCs w:val="24"/>
          <w:lang w:val="en-US"/>
        </w:rPr>
      </w:pPr>
      <w:r w:rsidRPr="000D112E">
        <w:rPr>
          <w:rFonts w:ascii="Times New Roman" w:hAnsi="Times New Roman" w:cs="Times New Roman"/>
          <w:bCs/>
          <w:spacing w:val="-6"/>
          <w:sz w:val="24"/>
          <w:szCs w:val="24"/>
          <w:lang w:val="en-US"/>
        </w:rPr>
        <w:t>The University</w:t>
      </w:r>
      <w:r w:rsidR="00404ABF" w:rsidRPr="000D112E">
        <w:rPr>
          <w:rFonts w:ascii="Times New Roman" w:hAnsi="Times New Roman" w:cs="Times New Roman"/>
          <w:bCs/>
          <w:spacing w:val="-6"/>
          <w:sz w:val="24"/>
          <w:szCs w:val="24"/>
          <w:lang w:val="en-US"/>
        </w:rPr>
        <w:t xml:space="preserve"> of Bucharest is the first university in Romania in what concerns </w:t>
      </w:r>
      <w:r w:rsidR="000D112E" w:rsidRPr="00CB0E89">
        <w:rPr>
          <w:rFonts w:ascii="Times New Roman" w:hAnsi="Times New Roman" w:cs="Times New Roman"/>
          <w:bCs/>
          <w:i/>
          <w:iCs/>
          <w:spacing w:val="-6"/>
          <w:sz w:val="24"/>
          <w:szCs w:val="24"/>
          <w:lang w:val="en-US"/>
        </w:rPr>
        <w:t>Employment</w:t>
      </w:r>
      <w:r w:rsidR="00404ABF" w:rsidRPr="00CB0E89">
        <w:rPr>
          <w:rFonts w:ascii="Times New Roman" w:hAnsi="Times New Roman" w:cs="Times New Roman"/>
          <w:bCs/>
          <w:i/>
          <w:iCs/>
          <w:spacing w:val="-6"/>
          <w:sz w:val="24"/>
          <w:szCs w:val="24"/>
          <w:lang w:val="en-US"/>
        </w:rPr>
        <w:t xml:space="preserve"> outcomes</w:t>
      </w:r>
      <w:r w:rsidR="00404ABF" w:rsidRPr="000D112E">
        <w:rPr>
          <w:rFonts w:ascii="Times New Roman" w:hAnsi="Times New Roman" w:cs="Times New Roman"/>
          <w:bCs/>
          <w:spacing w:val="-6"/>
          <w:sz w:val="24"/>
          <w:szCs w:val="24"/>
          <w:lang w:val="en-US"/>
        </w:rPr>
        <w:t xml:space="preserve"> and </w:t>
      </w:r>
      <w:r w:rsidR="00E8736F" w:rsidRPr="00CB0E89">
        <w:rPr>
          <w:rFonts w:ascii="Times New Roman" w:hAnsi="Times New Roman" w:cs="Times New Roman"/>
          <w:bCs/>
          <w:i/>
          <w:iCs/>
          <w:spacing w:val="-6"/>
          <w:sz w:val="24"/>
          <w:szCs w:val="24"/>
          <w:lang w:val="en-US"/>
        </w:rPr>
        <w:t>Employer reputation</w:t>
      </w:r>
      <w:r w:rsidR="00E8736F" w:rsidRPr="000D112E">
        <w:rPr>
          <w:rFonts w:ascii="Times New Roman" w:hAnsi="Times New Roman" w:cs="Times New Roman"/>
          <w:bCs/>
          <w:spacing w:val="-6"/>
          <w:sz w:val="24"/>
          <w:szCs w:val="24"/>
          <w:lang w:val="en-US"/>
        </w:rPr>
        <w:t xml:space="preserve">, according to the </w:t>
      </w:r>
      <w:proofErr w:type="spellStart"/>
      <w:r w:rsidR="00E8736F" w:rsidRPr="000D112E">
        <w:rPr>
          <w:rFonts w:ascii="Times New Roman" w:hAnsi="Times New Roman" w:cs="Times New Roman"/>
          <w:b/>
          <w:bCs/>
          <w:i/>
          <w:iCs/>
          <w:spacing w:val="-6"/>
          <w:sz w:val="24"/>
          <w:szCs w:val="24"/>
          <w:lang w:val="en-US"/>
        </w:rPr>
        <w:t>Quacquarelli</w:t>
      </w:r>
      <w:proofErr w:type="spellEnd"/>
      <w:r w:rsidR="00E8736F" w:rsidRPr="000D112E">
        <w:rPr>
          <w:rFonts w:ascii="Times New Roman" w:hAnsi="Times New Roman" w:cs="Times New Roman"/>
          <w:b/>
          <w:bCs/>
          <w:i/>
          <w:iCs/>
          <w:spacing w:val="-6"/>
          <w:sz w:val="24"/>
          <w:szCs w:val="24"/>
          <w:lang w:val="en-US"/>
        </w:rPr>
        <w:t xml:space="preserve"> Symonds (QS) World University Rankings 2025</w:t>
      </w:r>
      <w:r w:rsidR="00E8736F" w:rsidRPr="000D112E">
        <w:rPr>
          <w:rFonts w:ascii="Times New Roman" w:hAnsi="Times New Roman" w:cs="Times New Roman"/>
          <w:spacing w:val="-6"/>
          <w:sz w:val="24"/>
          <w:szCs w:val="24"/>
          <w:lang w:val="en-US"/>
        </w:rPr>
        <w:t xml:space="preserve">, one of the most </w:t>
      </w:r>
      <w:r w:rsidR="009E6E4E" w:rsidRPr="000D112E">
        <w:rPr>
          <w:rFonts w:ascii="Times New Roman" w:hAnsi="Times New Roman" w:cs="Times New Roman"/>
          <w:spacing w:val="-6"/>
          <w:sz w:val="24"/>
          <w:szCs w:val="24"/>
          <w:lang w:val="en-US"/>
        </w:rPr>
        <w:t xml:space="preserve">renowned ranking in the academic space at world level, For the indicator that targets </w:t>
      </w:r>
      <w:r w:rsidR="00B04B9B" w:rsidRPr="00CB0E89">
        <w:rPr>
          <w:rFonts w:ascii="Times New Roman" w:hAnsi="Times New Roman" w:cs="Times New Roman"/>
          <w:i/>
          <w:iCs/>
          <w:spacing w:val="-6"/>
          <w:sz w:val="24"/>
          <w:szCs w:val="24"/>
          <w:lang w:val="en-US"/>
        </w:rPr>
        <w:t>employer outcomes</w:t>
      </w:r>
      <w:r w:rsidR="00B04B9B" w:rsidRPr="000D112E">
        <w:rPr>
          <w:rFonts w:ascii="Times New Roman" w:hAnsi="Times New Roman" w:cs="Times New Roman"/>
          <w:spacing w:val="-6"/>
          <w:sz w:val="24"/>
          <w:szCs w:val="24"/>
          <w:lang w:val="en-US"/>
        </w:rPr>
        <w:t xml:space="preserve">, </w:t>
      </w:r>
      <w:r w:rsidR="00B04B9B" w:rsidRPr="000D112E">
        <w:rPr>
          <w:rFonts w:ascii="Times New Roman" w:hAnsi="Times New Roman" w:cs="Times New Roman"/>
          <w:b/>
          <w:bCs/>
          <w:spacing w:val="-6"/>
          <w:sz w:val="24"/>
          <w:szCs w:val="24"/>
          <w:lang w:val="en-US"/>
        </w:rPr>
        <w:t xml:space="preserve">the University of </w:t>
      </w:r>
      <w:r w:rsidR="00CB0E89" w:rsidRPr="000D112E">
        <w:rPr>
          <w:rFonts w:ascii="Times New Roman" w:hAnsi="Times New Roman" w:cs="Times New Roman"/>
          <w:b/>
          <w:bCs/>
          <w:spacing w:val="-6"/>
          <w:sz w:val="24"/>
          <w:szCs w:val="24"/>
          <w:lang w:val="en-US"/>
        </w:rPr>
        <w:t>Bucharest</w:t>
      </w:r>
      <w:r w:rsidR="00B04B9B" w:rsidRPr="000D112E">
        <w:rPr>
          <w:rFonts w:ascii="Times New Roman" w:hAnsi="Times New Roman" w:cs="Times New Roman"/>
          <w:b/>
          <w:bCs/>
          <w:spacing w:val="-6"/>
          <w:sz w:val="24"/>
          <w:szCs w:val="24"/>
          <w:lang w:val="en-US"/>
        </w:rPr>
        <w:t xml:space="preserve"> is placed among the </w:t>
      </w:r>
      <w:r w:rsidR="00CB0E89">
        <w:rPr>
          <w:rFonts w:ascii="Times New Roman" w:hAnsi="Times New Roman" w:cs="Times New Roman"/>
          <w:b/>
          <w:bCs/>
          <w:spacing w:val="-6"/>
          <w:sz w:val="24"/>
          <w:szCs w:val="24"/>
          <w:lang w:val="en-US"/>
        </w:rPr>
        <w:t xml:space="preserve">first </w:t>
      </w:r>
      <w:r w:rsidR="00B04B9B" w:rsidRPr="000D112E">
        <w:rPr>
          <w:rFonts w:ascii="Times New Roman" w:hAnsi="Times New Roman" w:cs="Times New Roman"/>
          <w:b/>
          <w:bCs/>
          <w:spacing w:val="-6"/>
          <w:sz w:val="24"/>
          <w:szCs w:val="24"/>
          <w:lang w:val="en-US"/>
        </w:rPr>
        <w:t xml:space="preserve">235 universities in the world </w:t>
      </w:r>
      <w:r w:rsidR="000935B8" w:rsidRPr="000D112E">
        <w:rPr>
          <w:rFonts w:ascii="Times New Roman" w:hAnsi="Times New Roman" w:cs="Times New Roman"/>
          <w:spacing w:val="-6"/>
          <w:sz w:val="24"/>
          <w:szCs w:val="24"/>
          <w:lang w:val="en-US"/>
        </w:rPr>
        <w:t xml:space="preserve">from the 1503 institutions included in this year’s ranking, while for the indicator </w:t>
      </w:r>
      <w:r w:rsidR="00A11D80">
        <w:rPr>
          <w:rFonts w:ascii="Times New Roman" w:hAnsi="Times New Roman" w:cs="Times New Roman"/>
          <w:i/>
          <w:iCs/>
          <w:spacing w:val="-6"/>
          <w:sz w:val="24"/>
          <w:szCs w:val="24"/>
          <w:lang w:val="en-US"/>
        </w:rPr>
        <w:t>e</w:t>
      </w:r>
      <w:r w:rsidR="0078451D" w:rsidRPr="00CB0E89">
        <w:rPr>
          <w:rFonts w:ascii="Times New Roman" w:hAnsi="Times New Roman" w:cs="Times New Roman"/>
          <w:i/>
          <w:iCs/>
          <w:spacing w:val="-6"/>
          <w:sz w:val="24"/>
          <w:szCs w:val="24"/>
          <w:lang w:val="en-US"/>
        </w:rPr>
        <w:t>mployer reputation</w:t>
      </w:r>
      <w:r w:rsidR="0078451D" w:rsidRPr="000D112E">
        <w:rPr>
          <w:rFonts w:ascii="Times New Roman" w:hAnsi="Times New Roman" w:cs="Times New Roman"/>
          <w:spacing w:val="-6"/>
          <w:sz w:val="24"/>
          <w:szCs w:val="24"/>
          <w:lang w:val="en-US"/>
        </w:rPr>
        <w:t xml:space="preserve">, the </w:t>
      </w:r>
      <w:r w:rsidR="0078451D" w:rsidRPr="000D112E">
        <w:rPr>
          <w:rFonts w:ascii="Times New Roman" w:hAnsi="Times New Roman" w:cs="Times New Roman"/>
          <w:b/>
          <w:bCs/>
          <w:spacing w:val="-6"/>
          <w:sz w:val="24"/>
          <w:szCs w:val="24"/>
          <w:lang w:val="en-US"/>
        </w:rPr>
        <w:t xml:space="preserve">University of Bucharest occupies position 462 at international level. </w:t>
      </w:r>
    </w:p>
    <w:p w14:paraId="6B385B1F" w14:textId="77777777" w:rsidR="00582CFB" w:rsidRPr="000D112E" w:rsidRDefault="00582CFB" w:rsidP="005A4B43">
      <w:pPr>
        <w:spacing w:after="80"/>
        <w:jc w:val="center"/>
        <w:rPr>
          <w:rFonts w:ascii="Times New Roman" w:hAnsi="Times New Roman" w:cs="Times New Roman"/>
          <w:bCs/>
          <w:spacing w:val="-6"/>
          <w:sz w:val="24"/>
          <w:szCs w:val="24"/>
          <w:lang w:val="en-US"/>
        </w:rPr>
      </w:pPr>
      <w:r w:rsidRPr="000D112E">
        <w:rPr>
          <w:rFonts w:ascii="Times New Roman" w:hAnsi="Times New Roman" w:cs="Times New Roman"/>
          <w:bCs/>
          <w:spacing w:val="-6"/>
          <w:sz w:val="24"/>
          <w:szCs w:val="24"/>
          <w:lang w:val="en-US"/>
        </w:rPr>
        <w:t>***</w:t>
      </w:r>
    </w:p>
    <w:p w14:paraId="518700F8" w14:textId="146BF52A" w:rsidR="00337C39" w:rsidRPr="000D112E" w:rsidRDefault="00DE79CD" w:rsidP="005A4B43">
      <w:pPr>
        <w:spacing w:after="80"/>
        <w:jc w:val="both"/>
        <w:rPr>
          <w:rFonts w:ascii="Times New Roman" w:hAnsi="Times New Roman" w:cs="Times New Roman"/>
          <w:bCs/>
          <w:spacing w:val="-6"/>
          <w:sz w:val="24"/>
          <w:szCs w:val="24"/>
          <w:lang w:val="en-US"/>
        </w:rPr>
      </w:pPr>
      <w:r w:rsidRPr="000D112E">
        <w:rPr>
          <w:rFonts w:ascii="Times New Roman" w:hAnsi="Times New Roman" w:cs="Times New Roman"/>
          <w:bCs/>
          <w:spacing w:val="-6"/>
          <w:sz w:val="24"/>
          <w:szCs w:val="24"/>
          <w:lang w:val="en-US"/>
        </w:rPr>
        <w:t>The university of Bucharest has</w:t>
      </w:r>
      <w:r w:rsidR="00337C39" w:rsidRPr="000D112E">
        <w:rPr>
          <w:rFonts w:ascii="Times New Roman" w:hAnsi="Times New Roman" w:cs="Times New Roman"/>
          <w:bCs/>
          <w:spacing w:val="-6"/>
          <w:sz w:val="24"/>
          <w:szCs w:val="24"/>
          <w:lang w:val="en-US"/>
        </w:rPr>
        <w:t xml:space="preserve"> celebrated this year 160</w:t>
      </w:r>
      <w:r w:rsidR="00140265" w:rsidRPr="000D112E">
        <w:rPr>
          <w:rFonts w:ascii="Times New Roman" w:hAnsi="Times New Roman" w:cs="Times New Roman"/>
          <w:bCs/>
          <w:spacing w:val="-6"/>
          <w:sz w:val="24"/>
          <w:szCs w:val="24"/>
          <w:lang w:val="en-US"/>
        </w:rPr>
        <w:t xml:space="preserve"> years</w:t>
      </w:r>
      <w:r w:rsidR="00337C39" w:rsidRPr="000D112E">
        <w:rPr>
          <w:rFonts w:ascii="Times New Roman" w:hAnsi="Times New Roman" w:cs="Times New Roman"/>
          <w:bCs/>
          <w:spacing w:val="-6"/>
          <w:sz w:val="24"/>
          <w:szCs w:val="24"/>
          <w:lang w:val="en-US"/>
        </w:rPr>
        <w:t xml:space="preserve"> since its founding</w:t>
      </w:r>
      <w:r w:rsidR="00140265" w:rsidRPr="000D112E">
        <w:rPr>
          <w:rFonts w:ascii="Times New Roman" w:hAnsi="Times New Roman" w:cs="Times New Roman"/>
          <w:bCs/>
          <w:spacing w:val="-6"/>
          <w:sz w:val="24"/>
          <w:szCs w:val="24"/>
          <w:lang w:val="en-US"/>
        </w:rPr>
        <w:t xml:space="preserve">, </w:t>
      </w:r>
      <w:r w:rsidR="00134D12" w:rsidRPr="000D112E">
        <w:rPr>
          <w:rFonts w:ascii="Times New Roman" w:hAnsi="Times New Roman" w:cs="Times New Roman"/>
          <w:bCs/>
          <w:spacing w:val="-6"/>
          <w:sz w:val="24"/>
          <w:szCs w:val="24"/>
          <w:lang w:val="en-US"/>
        </w:rPr>
        <w:t xml:space="preserve">through </w:t>
      </w:r>
      <w:r w:rsidR="00411839" w:rsidRPr="000D112E">
        <w:rPr>
          <w:rFonts w:ascii="Times New Roman" w:hAnsi="Times New Roman" w:cs="Times New Roman"/>
          <w:bCs/>
          <w:spacing w:val="-6"/>
          <w:sz w:val="24"/>
          <w:szCs w:val="24"/>
          <w:lang w:val="en-US"/>
        </w:rPr>
        <w:t>Decree no. 765 from July 4th/16th 1864 signed by Ruler Alexandru Ioan Cuza. Successor of the higher education structures inaugurated by the Princely Academy (1694), the University of Bucharest has contributed, and is continuing to contribute decisively to the development and modernizing of Romanian education, science and culture.</w:t>
      </w:r>
    </w:p>
    <w:p w14:paraId="6A6644CF" w14:textId="77777777" w:rsidR="000D112E" w:rsidRPr="000D112E" w:rsidRDefault="000D112E" w:rsidP="000D112E">
      <w:pPr>
        <w:spacing w:after="80"/>
        <w:jc w:val="both"/>
        <w:rPr>
          <w:rFonts w:ascii="Times New Roman" w:hAnsi="Times New Roman" w:cs="Times New Roman"/>
          <w:bCs/>
          <w:spacing w:val="-6"/>
          <w:sz w:val="24"/>
          <w:szCs w:val="24"/>
          <w:lang w:val="en-US"/>
        </w:rPr>
      </w:pPr>
      <w:r w:rsidRPr="000D112E">
        <w:rPr>
          <w:rFonts w:ascii="Times New Roman" w:hAnsi="Times New Roman" w:cs="Times New Roman"/>
          <w:bCs/>
          <w:spacing w:val="-6"/>
          <w:sz w:val="24"/>
          <w:szCs w:val="24"/>
          <w:lang w:val="en-US"/>
        </w:rPr>
        <w:t xml:space="preserve">Comprising 19 faculties, with 95 bachelor programs, 223 master’s programs, 23 doctoral schools on specific fields and an interdisciplinary doctoral school, over 50 centers and 9 research facilities, </w:t>
      </w:r>
      <w:r w:rsidRPr="000D112E">
        <w:rPr>
          <w:rFonts w:ascii="Times New Roman" w:hAnsi="Times New Roman" w:cs="Times New Roman"/>
          <w:bCs/>
          <w:spacing w:val="-6"/>
          <w:sz w:val="24"/>
          <w:szCs w:val="24"/>
          <w:lang w:val="en-US"/>
        </w:rPr>
        <w:lastRenderedPageBreak/>
        <w:t>UB has established itself as an institution dedicated to achieving excellence in education and research, whose priority is preparing its students for life and professional activity.</w:t>
      </w:r>
    </w:p>
    <w:p w14:paraId="706A9B94" w14:textId="77777777" w:rsidR="000D112E" w:rsidRPr="000D112E" w:rsidRDefault="000D112E" w:rsidP="000D112E">
      <w:pPr>
        <w:spacing w:after="80"/>
        <w:jc w:val="both"/>
        <w:rPr>
          <w:rFonts w:ascii="Times New Roman" w:hAnsi="Times New Roman" w:cs="Times New Roman"/>
          <w:bCs/>
          <w:spacing w:val="-6"/>
          <w:sz w:val="24"/>
          <w:szCs w:val="24"/>
          <w:lang w:val="en-US"/>
        </w:rPr>
      </w:pPr>
    </w:p>
    <w:p w14:paraId="44DF6990" w14:textId="77777777" w:rsidR="000D112E" w:rsidRPr="000D112E" w:rsidRDefault="000D112E" w:rsidP="000D112E">
      <w:pPr>
        <w:spacing w:after="80"/>
        <w:jc w:val="both"/>
        <w:rPr>
          <w:rFonts w:ascii="Times New Roman" w:hAnsi="Times New Roman" w:cs="Times New Roman"/>
          <w:bCs/>
          <w:spacing w:val="-6"/>
          <w:sz w:val="24"/>
          <w:szCs w:val="24"/>
          <w:lang w:val="en-US"/>
        </w:rPr>
      </w:pPr>
      <w:r w:rsidRPr="000D112E">
        <w:rPr>
          <w:rFonts w:ascii="Times New Roman" w:hAnsi="Times New Roman" w:cs="Times New Roman"/>
          <w:bCs/>
          <w:spacing w:val="-6"/>
          <w:sz w:val="24"/>
          <w:szCs w:val="24"/>
          <w:lang w:val="en-US"/>
        </w:rPr>
        <w:t xml:space="preserve">Starting 2019, UB has been a part of CIVIS – A European Civic University alongside 10 other prestigious European universities: the University of Aix-Marseille, National and </w:t>
      </w:r>
      <w:proofErr w:type="spellStart"/>
      <w:r w:rsidRPr="000D112E">
        <w:rPr>
          <w:rFonts w:ascii="Times New Roman" w:hAnsi="Times New Roman" w:cs="Times New Roman"/>
          <w:bCs/>
          <w:spacing w:val="-6"/>
          <w:sz w:val="24"/>
          <w:szCs w:val="24"/>
          <w:lang w:val="en-US"/>
        </w:rPr>
        <w:t>Kapodistrian</w:t>
      </w:r>
      <w:proofErr w:type="spellEnd"/>
      <w:r w:rsidRPr="000D112E">
        <w:rPr>
          <w:rFonts w:ascii="Times New Roman" w:hAnsi="Times New Roman" w:cs="Times New Roman"/>
          <w:bCs/>
          <w:spacing w:val="-6"/>
          <w:sz w:val="24"/>
          <w:szCs w:val="24"/>
          <w:lang w:val="en-US"/>
        </w:rPr>
        <w:t xml:space="preserve"> University of Athens, Université Libre de </w:t>
      </w:r>
      <w:proofErr w:type="spellStart"/>
      <w:r w:rsidRPr="000D112E">
        <w:rPr>
          <w:rFonts w:ascii="Times New Roman" w:hAnsi="Times New Roman" w:cs="Times New Roman"/>
          <w:bCs/>
          <w:spacing w:val="-6"/>
          <w:sz w:val="24"/>
          <w:szCs w:val="24"/>
          <w:lang w:val="en-US"/>
        </w:rPr>
        <w:t>Bruxelles</w:t>
      </w:r>
      <w:proofErr w:type="spellEnd"/>
      <w:r w:rsidRPr="000D112E">
        <w:rPr>
          <w:rFonts w:ascii="Times New Roman" w:hAnsi="Times New Roman" w:cs="Times New Roman"/>
          <w:bCs/>
          <w:spacing w:val="-6"/>
          <w:sz w:val="24"/>
          <w:szCs w:val="24"/>
          <w:lang w:val="en-US"/>
        </w:rPr>
        <w:t xml:space="preserve">, Universidad </w:t>
      </w:r>
      <w:proofErr w:type="spellStart"/>
      <w:r w:rsidRPr="000D112E">
        <w:rPr>
          <w:rFonts w:ascii="Times New Roman" w:hAnsi="Times New Roman" w:cs="Times New Roman"/>
          <w:bCs/>
          <w:spacing w:val="-6"/>
          <w:sz w:val="24"/>
          <w:szCs w:val="24"/>
          <w:lang w:val="en-US"/>
        </w:rPr>
        <w:t>Autonoma</w:t>
      </w:r>
      <w:proofErr w:type="spellEnd"/>
      <w:r w:rsidRPr="000D112E">
        <w:rPr>
          <w:rFonts w:ascii="Times New Roman" w:hAnsi="Times New Roman" w:cs="Times New Roman"/>
          <w:bCs/>
          <w:spacing w:val="-6"/>
          <w:sz w:val="24"/>
          <w:szCs w:val="24"/>
          <w:lang w:val="en-US"/>
        </w:rPr>
        <w:t xml:space="preserve"> de Madrid, Sapienza University of Rome, Stockholm University, “Eberhard Karls” University in Tübingen, University of Glasgow, University of Lausanne, the University “Paris </w:t>
      </w:r>
      <w:proofErr w:type="spellStart"/>
      <w:r w:rsidRPr="000D112E">
        <w:rPr>
          <w:rFonts w:ascii="Times New Roman" w:hAnsi="Times New Roman" w:cs="Times New Roman"/>
          <w:bCs/>
          <w:spacing w:val="-6"/>
          <w:sz w:val="24"/>
          <w:szCs w:val="24"/>
          <w:lang w:val="en-US"/>
        </w:rPr>
        <w:t>Lodron</w:t>
      </w:r>
      <w:proofErr w:type="spellEnd"/>
      <w:r w:rsidRPr="000D112E">
        <w:rPr>
          <w:rFonts w:ascii="Times New Roman" w:hAnsi="Times New Roman" w:cs="Times New Roman"/>
          <w:bCs/>
          <w:spacing w:val="-6"/>
          <w:sz w:val="24"/>
          <w:szCs w:val="24"/>
          <w:lang w:val="en-US"/>
        </w:rPr>
        <w:t>” in Salzburg.</w:t>
      </w:r>
    </w:p>
    <w:p w14:paraId="7F9DCE9A" w14:textId="3E4652DE" w:rsidR="00FB3279" w:rsidRPr="000D112E" w:rsidRDefault="00FB3279" w:rsidP="005A4B43">
      <w:pPr>
        <w:spacing w:after="80"/>
        <w:jc w:val="both"/>
        <w:rPr>
          <w:rFonts w:ascii="Times New Roman" w:hAnsi="Times New Roman" w:cs="Times New Roman"/>
          <w:spacing w:val="-6"/>
          <w:sz w:val="24"/>
          <w:szCs w:val="24"/>
          <w:lang w:val="en-US"/>
        </w:rPr>
      </w:pPr>
    </w:p>
    <w:sectPr w:rsidR="00FB3279" w:rsidRPr="000D112E" w:rsidSect="004D63E1">
      <w:headerReference w:type="even" r:id="rId11"/>
      <w:headerReference w:type="first" r:id="rId12"/>
      <w:pgSz w:w="11900" w:h="16840"/>
      <w:pgMar w:top="1418"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E6541" w14:textId="77777777" w:rsidR="005859A8" w:rsidRDefault="005859A8" w:rsidP="005342E2">
      <w:pPr>
        <w:spacing w:after="0" w:line="240" w:lineRule="auto"/>
      </w:pPr>
      <w:r>
        <w:separator/>
      </w:r>
    </w:p>
  </w:endnote>
  <w:endnote w:type="continuationSeparator" w:id="0">
    <w:p w14:paraId="6F95AC9F" w14:textId="77777777" w:rsidR="005859A8" w:rsidRDefault="005859A8"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71A66" w14:textId="77777777" w:rsidR="005859A8" w:rsidRDefault="005859A8" w:rsidP="005342E2">
      <w:pPr>
        <w:spacing w:after="0" w:line="240" w:lineRule="auto"/>
      </w:pPr>
      <w:r>
        <w:separator/>
      </w:r>
    </w:p>
  </w:footnote>
  <w:footnote w:type="continuationSeparator" w:id="0">
    <w:p w14:paraId="1DD38265" w14:textId="77777777" w:rsidR="005859A8" w:rsidRDefault="005859A8"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49F8" w14:textId="77777777" w:rsidR="005342E2" w:rsidRDefault="00000000">
    <w:pPr>
      <w:pStyle w:val="Antet"/>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EB38" w14:textId="77777777" w:rsidR="005342E2" w:rsidRDefault="00000000">
    <w:pPr>
      <w:pStyle w:val="Antet"/>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0FD5"/>
    <w:multiLevelType w:val="hybridMultilevel"/>
    <w:tmpl w:val="373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3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15632"/>
    <w:rsid w:val="000158EC"/>
    <w:rsid w:val="000306C7"/>
    <w:rsid w:val="00033CE6"/>
    <w:rsid w:val="00041C00"/>
    <w:rsid w:val="00062388"/>
    <w:rsid w:val="000935B8"/>
    <w:rsid w:val="000A3AF8"/>
    <w:rsid w:val="000B11A5"/>
    <w:rsid w:val="000C3429"/>
    <w:rsid w:val="000D112E"/>
    <w:rsid w:val="0010427E"/>
    <w:rsid w:val="0010540B"/>
    <w:rsid w:val="00112F1E"/>
    <w:rsid w:val="00134D12"/>
    <w:rsid w:val="00140265"/>
    <w:rsid w:val="001471C7"/>
    <w:rsid w:val="00170F28"/>
    <w:rsid w:val="00172440"/>
    <w:rsid w:val="00186B81"/>
    <w:rsid w:val="001930C7"/>
    <w:rsid w:val="001A0AA9"/>
    <w:rsid w:val="001A1F25"/>
    <w:rsid w:val="001C7B21"/>
    <w:rsid w:val="001E3489"/>
    <w:rsid w:val="001F1D06"/>
    <w:rsid w:val="001F7DCE"/>
    <w:rsid w:val="00200CE5"/>
    <w:rsid w:val="00204F6F"/>
    <w:rsid w:val="00207167"/>
    <w:rsid w:val="0021330C"/>
    <w:rsid w:val="0021475C"/>
    <w:rsid w:val="00220E96"/>
    <w:rsid w:val="00251D12"/>
    <w:rsid w:val="00296517"/>
    <w:rsid w:val="002A7A8D"/>
    <w:rsid w:val="002B5464"/>
    <w:rsid w:val="002B648A"/>
    <w:rsid w:val="002C178D"/>
    <w:rsid w:val="002D64C0"/>
    <w:rsid w:val="002E678F"/>
    <w:rsid w:val="002F0F0C"/>
    <w:rsid w:val="00304186"/>
    <w:rsid w:val="00306BA7"/>
    <w:rsid w:val="00315607"/>
    <w:rsid w:val="00322212"/>
    <w:rsid w:val="0032455D"/>
    <w:rsid w:val="00332F7A"/>
    <w:rsid w:val="00333A99"/>
    <w:rsid w:val="00337C39"/>
    <w:rsid w:val="0034078A"/>
    <w:rsid w:val="00341A3D"/>
    <w:rsid w:val="00343388"/>
    <w:rsid w:val="003575C6"/>
    <w:rsid w:val="00367C51"/>
    <w:rsid w:val="00367EA5"/>
    <w:rsid w:val="00392337"/>
    <w:rsid w:val="003943BD"/>
    <w:rsid w:val="00397300"/>
    <w:rsid w:val="003A3EFC"/>
    <w:rsid w:val="003B50E5"/>
    <w:rsid w:val="003B64FC"/>
    <w:rsid w:val="003F6428"/>
    <w:rsid w:val="00401A09"/>
    <w:rsid w:val="00404ABF"/>
    <w:rsid w:val="00411839"/>
    <w:rsid w:val="00421C94"/>
    <w:rsid w:val="00425E4D"/>
    <w:rsid w:val="00432994"/>
    <w:rsid w:val="00437961"/>
    <w:rsid w:val="00464CD1"/>
    <w:rsid w:val="004661D9"/>
    <w:rsid w:val="00472363"/>
    <w:rsid w:val="00481949"/>
    <w:rsid w:val="004968EB"/>
    <w:rsid w:val="00496E21"/>
    <w:rsid w:val="004A4F8A"/>
    <w:rsid w:val="004B66D0"/>
    <w:rsid w:val="004D4E59"/>
    <w:rsid w:val="004D63E1"/>
    <w:rsid w:val="004E04EE"/>
    <w:rsid w:val="004E2E81"/>
    <w:rsid w:val="004F356D"/>
    <w:rsid w:val="004F7B0C"/>
    <w:rsid w:val="00515252"/>
    <w:rsid w:val="00522BE8"/>
    <w:rsid w:val="00525168"/>
    <w:rsid w:val="00533977"/>
    <w:rsid w:val="005342E2"/>
    <w:rsid w:val="00555A09"/>
    <w:rsid w:val="00582CFB"/>
    <w:rsid w:val="005859A8"/>
    <w:rsid w:val="005953B0"/>
    <w:rsid w:val="00595CEB"/>
    <w:rsid w:val="00595F55"/>
    <w:rsid w:val="005A4B43"/>
    <w:rsid w:val="005A5885"/>
    <w:rsid w:val="005B2812"/>
    <w:rsid w:val="005B31F5"/>
    <w:rsid w:val="005B7370"/>
    <w:rsid w:val="005C0FE3"/>
    <w:rsid w:val="005C18B2"/>
    <w:rsid w:val="005C41AB"/>
    <w:rsid w:val="005C4EA8"/>
    <w:rsid w:val="005D10A7"/>
    <w:rsid w:val="00607747"/>
    <w:rsid w:val="00612267"/>
    <w:rsid w:val="006158B5"/>
    <w:rsid w:val="00633DD0"/>
    <w:rsid w:val="006359E6"/>
    <w:rsid w:val="0063743A"/>
    <w:rsid w:val="006451C6"/>
    <w:rsid w:val="0065555C"/>
    <w:rsid w:val="00670C48"/>
    <w:rsid w:val="0067260D"/>
    <w:rsid w:val="006A46FB"/>
    <w:rsid w:val="006B41DD"/>
    <w:rsid w:val="006C090F"/>
    <w:rsid w:val="006D69F1"/>
    <w:rsid w:val="00720C93"/>
    <w:rsid w:val="00723D32"/>
    <w:rsid w:val="007351DC"/>
    <w:rsid w:val="007643F5"/>
    <w:rsid w:val="00766620"/>
    <w:rsid w:val="00767990"/>
    <w:rsid w:val="00781751"/>
    <w:rsid w:val="0078451D"/>
    <w:rsid w:val="00785979"/>
    <w:rsid w:val="007965F1"/>
    <w:rsid w:val="007A0ED5"/>
    <w:rsid w:val="007B7F2C"/>
    <w:rsid w:val="007C15BF"/>
    <w:rsid w:val="007D2F37"/>
    <w:rsid w:val="007F23E3"/>
    <w:rsid w:val="007F4367"/>
    <w:rsid w:val="007F7A89"/>
    <w:rsid w:val="00811058"/>
    <w:rsid w:val="00822583"/>
    <w:rsid w:val="008277CA"/>
    <w:rsid w:val="0083194B"/>
    <w:rsid w:val="00836DF5"/>
    <w:rsid w:val="00836E56"/>
    <w:rsid w:val="008417DA"/>
    <w:rsid w:val="00841D54"/>
    <w:rsid w:val="00847281"/>
    <w:rsid w:val="00852485"/>
    <w:rsid w:val="00863D77"/>
    <w:rsid w:val="008A61A3"/>
    <w:rsid w:val="008B144B"/>
    <w:rsid w:val="008B17F1"/>
    <w:rsid w:val="008C0514"/>
    <w:rsid w:val="008C0737"/>
    <w:rsid w:val="008C0D6E"/>
    <w:rsid w:val="008C2B46"/>
    <w:rsid w:val="008D639F"/>
    <w:rsid w:val="008E2C3A"/>
    <w:rsid w:val="008E2CC4"/>
    <w:rsid w:val="00902600"/>
    <w:rsid w:val="00913578"/>
    <w:rsid w:val="009309D0"/>
    <w:rsid w:val="009379A2"/>
    <w:rsid w:val="00963C80"/>
    <w:rsid w:val="00964FDF"/>
    <w:rsid w:val="00973346"/>
    <w:rsid w:val="009842FB"/>
    <w:rsid w:val="009A728E"/>
    <w:rsid w:val="009B243F"/>
    <w:rsid w:val="009B2B1D"/>
    <w:rsid w:val="009E6E4E"/>
    <w:rsid w:val="009E6F2C"/>
    <w:rsid w:val="00A11D80"/>
    <w:rsid w:val="00A228E8"/>
    <w:rsid w:val="00A24736"/>
    <w:rsid w:val="00A26455"/>
    <w:rsid w:val="00A55D3C"/>
    <w:rsid w:val="00A61521"/>
    <w:rsid w:val="00A71EDA"/>
    <w:rsid w:val="00A822E8"/>
    <w:rsid w:val="00A95BC1"/>
    <w:rsid w:val="00AA5035"/>
    <w:rsid w:val="00AA6B47"/>
    <w:rsid w:val="00AB606A"/>
    <w:rsid w:val="00AD10CE"/>
    <w:rsid w:val="00AE42F9"/>
    <w:rsid w:val="00AF293E"/>
    <w:rsid w:val="00B01CC9"/>
    <w:rsid w:val="00B0470E"/>
    <w:rsid w:val="00B04B9B"/>
    <w:rsid w:val="00B10697"/>
    <w:rsid w:val="00B1164D"/>
    <w:rsid w:val="00B12367"/>
    <w:rsid w:val="00B14181"/>
    <w:rsid w:val="00B20D41"/>
    <w:rsid w:val="00B24D95"/>
    <w:rsid w:val="00B32C69"/>
    <w:rsid w:val="00B33914"/>
    <w:rsid w:val="00B56B40"/>
    <w:rsid w:val="00B5787D"/>
    <w:rsid w:val="00B70451"/>
    <w:rsid w:val="00B7120F"/>
    <w:rsid w:val="00B83C51"/>
    <w:rsid w:val="00B84B78"/>
    <w:rsid w:val="00B853C9"/>
    <w:rsid w:val="00BC62B8"/>
    <w:rsid w:val="00BD6109"/>
    <w:rsid w:val="00BE7AA6"/>
    <w:rsid w:val="00BF38E2"/>
    <w:rsid w:val="00BF5CE5"/>
    <w:rsid w:val="00BF657A"/>
    <w:rsid w:val="00C16C9A"/>
    <w:rsid w:val="00C31A40"/>
    <w:rsid w:val="00C34E4F"/>
    <w:rsid w:val="00C432AE"/>
    <w:rsid w:val="00C54F6F"/>
    <w:rsid w:val="00C64F7F"/>
    <w:rsid w:val="00C677B8"/>
    <w:rsid w:val="00C67948"/>
    <w:rsid w:val="00C72D34"/>
    <w:rsid w:val="00C737DA"/>
    <w:rsid w:val="00C73E71"/>
    <w:rsid w:val="00C75D5A"/>
    <w:rsid w:val="00CA1C20"/>
    <w:rsid w:val="00CA2245"/>
    <w:rsid w:val="00CB0E89"/>
    <w:rsid w:val="00CB2DB0"/>
    <w:rsid w:val="00CC318D"/>
    <w:rsid w:val="00CC55D2"/>
    <w:rsid w:val="00CE011F"/>
    <w:rsid w:val="00CE4ADF"/>
    <w:rsid w:val="00CE5DB8"/>
    <w:rsid w:val="00D25FDD"/>
    <w:rsid w:val="00D26FF8"/>
    <w:rsid w:val="00D2721C"/>
    <w:rsid w:val="00D34A5C"/>
    <w:rsid w:val="00D42332"/>
    <w:rsid w:val="00D55A63"/>
    <w:rsid w:val="00D6778F"/>
    <w:rsid w:val="00D71CA3"/>
    <w:rsid w:val="00D837C0"/>
    <w:rsid w:val="00D90BBD"/>
    <w:rsid w:val="00D92A74"/>
    <w:rsid w:val="00D94716"/>
    <w:rsid w:val="00DA75BB"/>
    <w:rsid w:val="00DC4F56"/>
    <w:rsid w:val="00DD0788"/>
    <w:rsid w:val="00DE79CD"/>
    <w:rsid w:val="00E15EE0"/>
    <w:rsid w:val="00E2320A"/>
    <w:rsid w:val="00E240B1"/>
    <w:rsid w:val="00E507FA"/>
    <w:rsid w:val="00E645CF"/>
    <w:rsid w:val="00E872C9"/>
    <w:rsid w:val="00E8736F"/>
    <w:rsid w:val="00EA5588"/>
    <w:rsid w:val="00EF17D1"/>
    <w:rsid w:val="00F13998"/>
    <w:rsid w:val="00F17DC6"/>
    <w:rsid w:val="00F37CED"/>
    <w:rsid w:val="00F424E2"/>
    <w:rsid w:val="00F52A97"/>
    <w:rsid w:val="00F547AF"/>
    <w:rsid w:val="00F64321"/>
    <w:rsid w:val="00F71CF7"/>
    <w:rsid w:val="00F863B3"/>
    <w:rsid w:val="00F902DB"/>
    <w:rsid w:val="00F951F0"/>
    <w:rsid w:val="00FB3279"/>
    <w:rsid w:val="00FD7C99"/>
    <w:rsid w:val="00FF28EF"/>
    <w:rsid w:val="00FF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43"/>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342E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342E2"/>
    <w:rPr>
      <w:lang w:val="ro-RO"/>
    </w:rPr>
  </w:style>
  <w:style w:type="paragraph" w:styleId="Subsol">
    <w:name w:val="footer"/>
    <w:basedOn w:val="Normal"/>
    <w:link w:val="SubsolCaracter"/>
    <w:uiPriority w:val="99"/>
    <w:unhideWhenUsed/>
    <w:rsid w:val="005342E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342E2"/>
    <w:rPr>
      <w:lang w:val="ro-RO"/>
    </w:rPr>
  </w:style>
  <w:style w:type="character" w:styleId="Hyperlink">
    <w:name w:val="Hyperlink"/>
    <w:basedOn w:val="Fontdeparagrafimplicit"/>
    <w:uiPriority w:val="99"/>
    <w:unhideWhenUsed/>
    <w:rsid w:val="00CE4ADF"/>
    <w:rPr>
      <w:color w:val="0000FF" w:themeColor="hyperlink"/>
      <w:u w:val="single"/>
    </w:rPr>
  </w:style>
  <w:style w:type="character" w:customStyle="1" w:styleId="UnresolvedMention1">
    <w:name w:val="Unresolved Mention1"/>
    <w:basedOn w:val="Fontdeparagrafimplicit"/>
    <w:uiPriority w:val="99"/>
    <w:semiHidden/>
    <w:unhideWhenUsed/>
    <w:rsid w:val="00CE4ADF"/>
    <w:rPr>
      <w:color w:val="605E5C"/>
      <w:shd w:val="clear" w:color="auto" w:fill="E1DFDD"/>
    </w:rPr>
  </w:style>
  <w:style w:type="character" w:styleId="Referincomentariu">
    <w:name w:val="annotation reference"/>
    <w:basedOn w:val="Fontdeparagrafimplicit"/>
    <w:uiPriority w:val="99"/>
    <w:semiHidden/>
    <w:unhideWhenUsed/>
    <w:rsid w:val="00D55A63"/>
    <w:rPr>
      <w:sz w:val="16"/>
      <w:szCs w:val="16"/>
    </w:rPr>
  </w:style>
  <w:style w:type="paragraph" w:styleId="Textcomentariu">
    <w:name w:val="annotation text"/>
    <w:basedOn w:val="Normal"/>
    <w:link w:val="TextcomentariuCaracter"/>
    <w:uiPriority w:val="99"/>
    <w:semiHidden/>
    <w:unhideWhenUsed/>
    <w:rsid w:val="00D55A6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5A6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5A63"/>
    <w:rPr>
      <w:b/>
      <w:bCs/>
    </w:rPr>
  </w:style>
  <w:style w:type="character" w:customStyle="1" w:styleId="SubiectComentariuCaracter">
    <w:name w:val="Subiect Comentariu Caracter"/>
    <w:basedOn w:val="TextcomentariuCaracter"/>
    <w:link w:val="SubiectComentariu"/>
    <w:uiPriority w:val="99"/>
    <w:semiHidden/>
    <w:rsid w:val="00D55A63"/>
    <w:rPr>
      <w:b/>
      <w:bCs/>
      <w:sz w:val="20"/>
      <w:szCs w:val="20"/>
      <w:lang w:val="ro-RO"/>
    </w:rPr>
  </w:style>
  <w:style w:type="paragraph" w:styleId="TextnBalon">
    <w:name w:val="Balloon Text"/>
    <w:basedOn w:val="Normal"/>
    <w:link w:val="TextnBalonCaracter"/>
    <w:uiPriority w:val="99"/>
    <w:semiHidden/>
    <w:unhideWhenUsed/>
    <w:rsid w:val="00D55A6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55A63"/>
    <w:rPr>
      <w:rFonts w:ascii="Segoe UI" w:hAnsi="Segoe UI" w:cs="Segoe UI"/>
      <w:sz w:val="18"/>
      <w:szCs w:val="18"/>
      <w:lang w:val="ro-RO"/>
    </w:rPr>
  </w:style>
  <w:style w:type="character" w:styleId="MeniuneNerezolvat">
    <w:name w:val="Unresolved Mention"/>
    <w:basedOn w:val="Fontdeparagrafimplicit"/>
    <w:uiPriority w:val="99"/>
    <w:semiHidden/>
    <w:unhideWhenUsed/>
    <w:rsid w:val="00D837C0"/>
    <w:rPr>
      <w:color w:val="605E5C"/>
      <w:shd w:val="clear" w:color="auto" w:fill="E1DFDD"/>
    </w:rPr>
  </w:style>
  <w:style w:type="character" w:styleId="HyperlinkParcurs">
    <w:name w:val="FollowedHyperlink"/>
    <w:basedOn w:val="Fontdeparagrafimplicit"/>
    <w:uiPriority w:val="99"/>
    <w:semiHidden/>
    <w:unhideWhenUsed/>
    <w:rsid w:val="00F37CED"/>
    <w:rPr>
      <w:color w:val="800080" w:themeColor="followedHyperlink"/>
      <w:u w:val="single"/>
    </w:rPr>
  </w:style>
  <w:style w:type="paragraph" w:styleId="Listparagraf">
    <w:name w:val="List Paragraph"/>
    <w:basedOn w:val="Normal"/>
    <w:uiPriority w:val="34"/>
    <w:qFormat/>
    <w:rsid w:val="008E2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65809">
      <w:bodyDiv w:val="1"/>
      <w:marLeft w:val="0"/>
      <w:marRight w:val="0"/>
      <w:marTop w:val="0"/>
      <w:marBottom w:val="0"/>
      <w:divBdr>
        <w:top w:val="none" w:sz="0" w:space="0" w:color="auto"/>
        <w:left w:val="none" w:sz="0" w:space="0" w:color="auto"/>
        <w:bottom w:val="none" w:sz="0" w:space="0" w:color="auto"/>
        <w:right w:val="none" w:sz="0" w:space="0" w:color="auto"/>
      </w:divBdr>
    </w:div>
    <w:div w:id="371266553">
      <w:bodyDiv w:val="1"/>
      <w:marLeft w:val="0"/>
      <w:marRight w:val="0"/>
      <w:marTop w:val="0"/>
      <w:marBottom w:val="0"/>
      <w:divBdr>
        <w:top w:val="none" w:sz="0" w:space="0" w:color="auto"/>
        <w:left w:val="none" w:sz="0" w:space="0" w:color="auto"/>
        <w:bottom w:val="none" w:sz="0" w:space="0" w:color="auto"/>
        <w:right w:val="none" w:sz="0" w:space="0" w:color="auto"/>
      </w:divBdr>
      <w:divsChild>
        <w:div w:id="350225203">
          <w:marLeft w:val="0"/>
          <w:marRight w:val="0"/>
          <w:marTop w:val="0"/>
          <w:marBottom w:val="0"/>
          <w:divBdr>
            <w:top w:val="none" w:sz="0" w:space="0" w:color="auto"/>
            <w:left w:val="none" w:sz="0" w:space="0" w:color="auto"/>
            <w:bottom w:val="none" w:sz="0" w:space="0" w:color="auto"/>
            <w:right w:val="none" w:sz="0" w:space="0" w:color="auto"/>
          </w:divBdr>
          <w:divsChild>
            <w:div w:id="2015103841">
              <w:marLeft w:val="0"/>
              <w:marRight w:val="0"/>
              <w:marTop w:val="0"/>
              <w:marBottom w:val="0"/>
              <w:divBdr>
                <w:top w:val="none" w:sz="0" w:space="0" w:color="auto"/>
                <w:left w:val="none" w:sz="0" w:space="0" w:color="auto"/>
                <w:bottom w:val="none" w:sz="0" w:space="0" w:color="auto"/>
                <w:right w:val="none" w:sz="0" w:space="0" w:color="auto"/>
              </w:divBdr>
              <w:divsChild>
                <w:div w:id="11577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759">
      <w:bodyDiv w:val="1"/>
      <w:marLeft w:val="0"/>
      <w:marRight w:val="0"/>
      <w:marTop w:val="0"/>
      <w:marBottom w:val="0"/>
      <w:divBdr>
        <w:top w:val="none" w:sz="0" w:space="0" w:color="auto"/>
        <w:left w:val="none" w:sz="0" w:space="0" w:color="auto"/>
        <w:bottom w:val="none" w:sz="0" w:space="0" w:color="auto"/>
        <w:right w:val="none" w:sz="0" w:space="0" w:color="auto"/>
      </w:divBdr>
    </w:div>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818226259">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480655509">
      <w:bodyDiv w:val="1"/>
      <w:marLeft w:val="0"/>
      <w:marRight w:val="0"/>
      <w:marTop w:val="0"/>
      <w:marBottom w:val="0"/>
      <w:divBdr>
        <w:top w:val="none" w:sz="0" w:space="0" w:color="auto"/>
        <w:left w:val="none" w:sz="0" w:space="0" w:color="auto"/>
        <w:bottom w:val="none" w:sz="0" w:space="0" w:color="auto"/>
        <w:right w:val="none" w:sz="0" w:space="0" w:color="auto"/>
      </w:divBdr>
      <w:divsChild>
        <w:div w:id="1357196852">
          <w:marLeft w:val="0"/>
          <w:marRight w:val="0"/>
          <w:marTop w:val="0"/>
          <w:marBottom w:val="0"/>
          <w:divBdr>
            <w:top w:val="none" w:sz="0" w:space="0" w:color="auto"/>
            <w:left w:val="none" w:sz="0" w:space="0" w:color="auto"/>
            <w:bottom w:val="none" w:sz="0" w:space="0" w:color="auto"/>
            <w:right w:val="none" w:sz="0" w:space="0" w:color="auto"/>
          </w:divBdr>
        </w:div>
        <w:div w:id="351613130">
          <w:marLeft w:val="0"/>
          <w:marRight w:val="0"/>
          <w:marTop w:val="0"/>
          <w:marBottom w:val="0"/>
          <w:divBdr>
            <w:top w:val="none" w:sz="0" w:space="0" w:color="auto"/>
            <w:left w:val="none" w:sz="0" w:space="0" w:color="auto"/>
            <w:bottom w:val="none" w:sz="0" w:space="0" w:color="auto"/>
            <w:right w:val="none" w:sz="0" w:space="0" w:color="auto"/>
          </w:divBdr>
        </w:div>
        <w:div w:id="1584102068">
          <w:marLeft w:val="0"/>
          <w:marRight w:val="0"/>
          <w:marTop w:val="0"/>
          <w:marBottom w:val="0"/>
          <w:divBdr>
            <w:top w:val="none" w:sz="0" w:space="0" w:color="auto"/>
            <w:left w:val="none" w:sz="0" w:space="0" w:color="auto"/>
            <w:bottom w:val="none" w:sz="0" w:space="0" w:color="auto"/>
            <w:right w:val="none" w:sz="0" w:space="0" w:color="auto"/>
          </w:divBdr>
        </w:div>
        <w:div w:id="1705711867">
          <w:marLeft w:val="0"/>
          <w:marRight w:val="0"/>
          <w:marTop w:val="0"/>
          <w:marBottom w:val="0"/>
          <w:divBdr>
            <w:top w:val="none" w:sz="0" w:space="0" w:color="auto"/>
            <w:left w:val="none" w:sz="0" w:space="0" w:color="auto"/>
            <w:bottom w:val="none" w:sz="0" w:space="0" w:color="auto"/>
            <w:right w:val="none" w:sz="0" w:space="0" w:color="auto"/>
          </w:divBdr>
        </w:div>
        <w:div w:id="1702054210">
          <w:marLeft w:val="0"/>
          <w:marRight w:val="0"/>
          <w:marTop w:val="0"/>
          <w:marBottom w:val="0"/>
          <w:divBdr>
            <w:top w:val="none" w:sz="0" w:space="0" w:color="auto"/>
            <w:left w:val="none" w:sz="0" w:space="0" w:color="auto"/>
            <w:bottom w:val="none" w:sz="0" w:space="0" w:color="auto"/>
            <w:right w:val="none" w:sz="0" w:space="0" w:color="auto"/>
          </w:divBdr>
        </w:div>
        <w:div w:id="239490069">
          <w:marLeft w:val="0"/>
          <w:marRight w:val="0"/>
          <w:marTop w:val="0"/>
          <w:marBottom w:val="0"/>
          <w:divBdr>
            <w:top w:val="none" w:sz="0" w:space="0" w:color="auto"/>
            <w:left w:val="none" w:sz="0" w:space="0" w:color="auto"/>
            <w:bottom w:val="none" w:sz="0" w:space="0" w:color="auto"/>
            <w:right w:val="none" w:sz="0" w:space="0" w:color="auto"/>
          </w:divBdr>
        </w:div>
      </w:divsChild>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 w:id="1905407698">
      <w:bodyDiv w:val="1"/>
      <w:marLeft w:val="0"/>
      <w:marRight w:val="0"/>
      <w:marTop w:val="0"/>
      <w:marBottom w:val="0"/>
      <w:divBdr>
        <w:top w:val="none" w:sz="0" w:space="0" w:color="auto"/>
        <w:left w:val="none" w:sz="0" w:space="0" w:color="auto"/>
        <w:bottom w:val="none" w:sz="0" w:space="0" w:color="auto"/>
        <w:right w:val="none" w:sz="0" w:space="0" w:color="auto"/>
      </w:divBdr>
      <w:divsChild>
        <w:div w:id="503711940">
          <w:marLeft w:val="0"/>
          <w:marRight w:val="0"/>
          <w:marTop w:val="0"/>
          <w:marBottom w:val="0"/>
          <w:divBdr>
            <w:top w:val="none" w:sz="0" w:space="0" w:color="auto"/>
            <w:left w:val="none" w:sz="0" w:space="0" w:color="auto"/>
            <w:bottom w:val="none" w:sz="0" w:space="0" w:color="auto"/>
            <w:right w:val="none" w:sz="0" w:space="0" w:color="auto"/>
          </w:divBdr>
        </w:div>
        <w:div w:id="1070925282">
          <w:marLeft w:val="0"/>
          <w:marRight w:val="0"/>
          <w:marTop w:val="0"/>
          <w:marBottom w:val="0"/>
          <w:divBdr>
            <w:top w:val="none" w:sz="0" w:space="0" w:color="auto"/>
            <w:left w:val="none" w:sz="0" w:space="0" w:color="auto"/>
            <w:bottom w:val="none" w:sz="0" w:space="0" w:color="auto"/>
            <w:right w:val="none" w:sz="0" w:space="0" w:color="auto"/>
          </w:divBdr>
        </w:div>
        <w:div w:id="1037122822">
          <w:marLeft w:val="0"/>
          <w:marRight w:val="0"/>
          <w:marTop w:val="0"/>
          <w:marBottom w:val="0"/>
          <w:divBdr>
            <w:top w:val="none" w:sz="0" w:space="0" w:color="auto"/>
            <w:left w:val="none" w:sz="0" w:space="0" w:color="auto"/>
            <w:bottom w:val="none" w:sz="0" w:space="0" w:color="auto"/>
            <w:right w:val="none" w:sz="0" w:space="0" w:color="auto"/>
          </w:divBdr>
        </w:div>
        <w:div w:id="820658922">
          <w:marLeft w:val="0"/>
          <w:marRight w:val="0"/>
          <w:marTop w:val="0"/>
          <w:marBottom w:val="0"/>
          <w:divBdr>
            <w:top w:val="none" w:sz="0" w:space="0" w:color="auto"/>
            <w:left w:val="none" w:sz="0" w:space="0" w:color="auto"/>
            <w:bottom w:val="none" w:sz="0" w:space="0" w:color="auto"/>
            <w:right w:val="none" w:sz="0" w:space="0" w:color="auto"/>
          </w:divBdr>
        </w:div>
        <w:div w:id="678235396">
          <w:marLeft w:val="0"/>
          <w:marRight w:val="0"/>
          <w:marTop w:val="0"/>
          <w:marBottom w:val="0"/>
          <w:divBdr>
            <w:top w:val="none" w:sz="0" w:space="0" w:color="auto"/>
            <w:left w:val="none" w:sz="0" w:space="0" w:color="auto"/>
            <w:bottom w:val="none" w:sz="0" w:space="0" w:color="auto"/>
            <w:right w:val="none" w:sz="0" w:space="0" w:color="auto"/>
          </w:divBdr>
        </w:div>
        <w:div w:id="1752392187">
          <w:marLeft w:val="0"/>
          <w:marRight w:val="0"/>
          <w:marTop w:val="0"/>
          <w:marBottom w:val="0"/>
          <w:divBdr>
            <w:top w:val="none" w:sz="0" w:space="0" w:color="auto"/>
            <w:left w:val="none" w:sz="0" w:space="0" w:color="auto"/>
            <w:bottom w:val="none" w:sz="0" w:space="0" w:color="auto"/>
            <w:right w:val="none" w:sz="0" w:space="0" w:color="auto"/>
          </w:divBdr>
        </w:div>
      </w:divsChild>
    </w:div>
    <w:div w:id="2020354408">
      <w:bodyDiv w:val="1"/>
      <w:marLeft w:val="0"/>
      <w:marRight w:val="0"/>
      <w:marTop w:val="0"/>
      <w:marBottom w:val="0"/>
      <w:divBdr>
        <w:top w:val="none" w:sz="0" w:space="0" w:color="auto"/>
        <w:left w:val="none" w:sz="0" w:space="0" w:color="auto"/>
        <w:bottom w:val="none" w:sz="0" w:space="0" w:color="auto"/>
        <w:right w:val="none" w:sz="0" w:space="0" w:color="auto"/>
      </w:divBdr>
    </w:div>
    <w:div w:id="2068528983">
      <w:bodyDiv w:val="1"/>
      <w:marLeft w:val="0"/>
      <w:marRight w:val="0"/>
      <w:marTop w:val="0"/>
      <w:marBottom w:val="0"/>
      <w:divBdr>
        <w:top w:val="none" w:sz="0" w:space="0" w:color="auto"/>
        <w:left w:val="none" w:sz="0" w:space="0" w:color="auto"/>
        <w:bottom w:val="none" w:sz="0" w:space="0" w:color="auto"/>
        <w:right w:val="none" w:sz="0" w:space="0" w:color="auto"/>
      </w:divBdr>
      <w:divsChild>
        <w:div w:id="674113623">
          <w:marLeft w:val="0"/>
          <w:marRight w:val="0"/>
          <w:marTop w:val="0"/>
          <w:marBottom w:val="0"/>
          <w:divBdr>
            <w:top w:val="none" w:sz="0" w:space="0" w:color="auto"/>
            <w:left w:val="none" w:sz="0" w:space="0" w:color="auto"/>
            <w:bottom w:val="none" w:sz="0" w:space="0" w:color="auto"/>
            <w:right w:val="none" w:sz="0" w:space="0" w:color="auto"/>
          </w:divBdr>
          <w:divsChild>
            <w:div w:id="1514682093">
              <w:marLeft w:val="0"/>
              <w:marRight w:val="0"/>
              <w:marTop w:val="0"/>
              <w:marBottom w:val="0"/>
              <w:divBdr>
                <w:top w:val="none" w:sz="0" w:space="0" w:color="auto"/>
                <w:left w:val="none" w:sz="0" w:space="0" w:color="auto"/>
                <w:bottom w:val="none" w:sz="0" w:space="0" w:color="auto"/>
                <w:right w:val="none" w:sz="0" w:space="0" w:color="auto"/>
              </w:divBdr>
              <w:divsChild>
                <w:div w:id="11571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4C826-D8FD-49BA-B8B7-8F4C18DBAD7C}">
  <ds:schemaRefs>
    <ds:schemaRef ds:uri="http://schemas.openxmlformats.org/officeDocument/2006/bibliography"/>
  </ds:schemaRefs>
</ds:datastoreItem>
</file>

<file path=customXml/itemProps3.xml><?xml version="1.0" encoding="utf-8"?>
<ds:datastoreItem xmlns:ds="http://schemas.openxmlformats.org/officeDocument/2006/customXml" ds:itemID="{B59C1381-BBBD-425A-AFDD-E2EAA387BB29}">
  <ds:schemaRefs>
    <ds:schemaRef ds:uri="http://schemas.microsoft.com/sharepoint/v3/contenttype/forms"/>
  </ds:schemaRefs>
</ds:datastoreItem>
</file>

<file path=customXml/itemProps4.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Pages>
  <Words>552</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DCRP UB</cp:lastModifiedBy>
  <cp:revision>144</cp:revision>
  <cp:lastPrinted>2024-07-31T13:04:00Z</cp:lastPrinted>
  <dcterms:created xsi:type="dcterms:W3CDTF">2024-03-25T14:34:00Z</dcterms:created>
  <dcterms:modified xsi:type="dcterms:W3CDTF">2024-07-31T13:20:00Z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