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00150" w14:textId="77777777" w:rsidR="00766620" w:rsidRPr="008E2CC4" w:rsidRDefault="00766620" w:rsidP="008E2CC4">
      <w:pPr>
        <w:spacing w:after="80" w:line="281" w:lineRule="auto"/>
        <w:rPr>
          <w:rFonts w:ascii="Times New Roman" w:hAnsi="Times New Roman" w:cs="Times New Roman"/>
          <w:b/>
          <w:bCs/>
          <w:spacing w:val="-6"/>
        </w:rPr>
      </w:pPr>
    </w:p>
    <w:p w14:paraId="1B8DC349" w14:textId="47F00B96" w:rsidR="003B50E5" w:rsidRPr="008E2CC4" w:rsidRDefault="008E2CC4" w:rsidP="008E2CC4">
      <w:pPr>
        <w:spacing w:after="80" w:line="281"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Precizări ale </w:t>
      </w:r>
      <w:r w:rsidR="006C090F" w:rsidRPr="008E2CC4">
        <w:rPr>
          <w:rFonts w:ascii="Times New Roman" w:hAnsi="Times New Roman" w:cs="Times New Roman"/>
          <w:b/>
          <w:bCs/>
          <w:sz w:val="24"/>
          <w:szCs w:val="24"/>
        </w:rPr>
        <w:t>Universit</w:t>
      </w:r>
      <w:r>
        <w:rPr>
          <w:rFonts w:ascii="Times New Roman" w:hAnsi="Times New Roman" w:cs="Times New Roman"/>
          <w:b/>
          <w:bCs/>
          <w:sz w:val="24"/>
          <w:szCs w:val="24"/>
        </w:rPr>
        <w:t>ății</w:t>
      </w:r>
      <w:r w:rsidR="006C090F" w:rsidRPr="008E2CC4">
        <w:rPr>
          <w:rFonts w:ascii="Times New Roman" w:hAnsi="Times New Roman" w:cs="Times New Roman"/>
          <w:b/>
          <w:bCs/>
          <w:sz w:val="24"/>
          <w:szCs w:val="24"/>
        </w:rPr>
        <w:t xml:space="preserve"> din București </w:t>
      </w:r>
      <w:r w:rsidRPr="008E2CC4">
        <w:rPr>
          <w:rFonts w:ascii="Times New Roman" w:hAnsi="Times New Roman" w:cs="Times New Roman"/>
          <w:b/>
          <w:bCs/>
          <w:sz w:val="24"/>
          <w:szCs w:val="24"/>
        </w:rPr>
        <w:t>cu privire la înscrierea candidaților pentru sesiunea de admitere din iulie 2024 la cele 19 facultăți</w:t>
      </w:r>
    </w:p>
    <w:p w14:paraId="19DA8625" w14:textId="77777777" w:rsidR="00D71CA3" w:rsidRPr="008E2CC4" w:rsidRDefault="00D71CA3" w:rsidP="008E2CC4">
      <w:pPr>
        <w:spacing w:after="80" w:line="281" w:lineRule="auto"/>
        <w:jc w:val="center"/>
        <w:rPr>
          <w:rFonts w:ascii="Times New Roman" w:hAnsi="Times New Roman" w:cs="Times New Roman"/>
          <w:b/>
          <w:bCs/>
          <w:sz w:val="24"/>
          <w:szCs w:val="24"/>
        </w:rPr>
      </w:pPr>
    </w:p>
    <w:p w14:paraId="5A2E2917" w14:textId="24CCF158" w:rsidR="008E2CC4" w:rsidRDefault="008E2CC4" w:rsidP="008E2CC4">
      <w:pPr>
        <w:spacing w:after="80" w:line="281" w:lineRule="auto"/>
        <w:jc w:val="both"/>
        <w:rPr>
          <w:rFonts w:ascii="Times New Roman" w:hAnsi="Times New Roman" w:cs="Times New Roman"/>
          <w:bCs/>
          <w:sz w:val="24"/>
          <w:szCs w:val="24"/>
        </w:rPr>
      </w:pPr>
      <w:r w:rsidRPr="008E2CC4">
        <w:rPr>
          <w:rFonts w:ascii="Times New Roman" w:hAnsi="Times New Roman" w:cs="Times New Roman"/>
          <w:bCs/>
          <w:sz w:val="24"/>
          <w:szCs w:val="24"/>
        </w:rPr>
        <w:t>Universitatea din București face următoarele precizări cu privire la înscrierea candidaților pentru sesiunea de admitere din iulie 2024 la cele 19 facultăți:</w:t>
      </w:r>
    </w:p>
    <w:p w14:paraId="4A05DDAE" w14:textId="77777777" w:rsidR="008E2CC4" w:rsidRDefault="008E2CC4" w:rsidP="008E2CC4">
      <w:pPr>
        <w:pStyle w:val="ListParagraph"/>
        <w:numPr>
          <w:ilvl w:val="0"/>
          <w:numId w:val="1"/>
        </w:numPr>
        <w:spacing w:after="80" w:line="281" w:lineRule="auto"/>
        <w:jc w:val="both"/>
        <w:rPr>
          <w:rFonts w:ascii="Times New Roman" w:hAnsi="Times New Roman" w:cs="Times New Roman"/>
          <w:bCs/>
          <w:sz w:val="24"/>
          <w:szCs w:val="24"/>
        </w:rPr>
      </w:pPr>
      <w:r w:rsidRPr="008E2CC4">
        <w:rPr>
          <w:rFonts w:ascii="Times New Roman" w:hAnsi="Times New Roman" w:cs="Times New Roman"/>
          <w:bCs/>
          <w:sz w:val="24"/>
          <w:szCs w:val="24"/>
        </w:rPr>
        <w:t>candidații care, din diferite motive, inclusiv ca urmare a afișării notelor finale după contestațiile depuse la examenul de Bacalaureat, nu pot încărca pe platformele de admitere, la înscriere, diplomele de Bacalaureat sau, respectiv, adeverințele de promovare a examenului național de Bacalaureat eliberate de licee și colegii se pot înscrie în continuare la toate facultățile Universității din București și fără prezentarea acestor documente la momentul depunerii candidaturii; </w:t>
      </w:r>
    </w:p>
    <w:p w14:paraId="1B8158CC" w14:textId="6EEC03C5" w:rsidR="008E2CC4" w:rsidRDefault="008E2CC4" w:rsidP="008E2CC4">
      <w:pPr>
        <w:pStyle w:val="ListParagraph"/>
        <w:numPr>
          <w:ilvl w:val="0"/>
          <w:numId w:val="1"/>
        </w:numPr>
        <w:spacing w:after="80" w:line="281" w:lineRule="auto"/>
        <w:jc w:val="both"/>
        <w:rPr>
          <w:rFonts w:ascii="Times New Roman" w:hAnsi="Times New Roman" w:cs="Times New Roman"/>
          <w:bCs/>
          <w:sz w:val="24"/>
          <w:szCs w:val="24"/>
        </w:rPr>
      </w:pPr>
      <w:r w:rsidRPr="008E2CC4">
        <w:rPr>
          <w:rFonts w:ascii="Times New Roman" w:hAnsi="Times New Roman" w:cs="Times New Roman"/>
          <w:bCs/>
          <w:sz w:val="24"/>
          <w:szCs w:val="24"/>
        </w:rPr>
        <w:t>pentru înscriere la facultățile UB, fără prezentarea diplomei sau a adeverințelor, candidații au următoarele două variante: (1) pe platforma de înscriere vor trebui să dea acordul comisiilor de admitere ale facultăților pentru accesarea profilul lor din </w:t>
      </w:r>
      <w:r w:rsidRPr="008E2CC4">
        <w:rPr>
          <w:rFonts w:ascii="Times New Roman" w:hAnsi="Times New Roman" w:cs="Times New Roman"/>
          <w:bCs/>
          <w:i/>
          <w:iCs/>
          <w:sz w:val="24"/>
          <w:szCs w:val="24"/>
        </w:rPr>
        <w:t>Sistemul Informatic Integrat al Învă</w:t>
      </w:r>
      <w:r>
        <w:rPr>
          <w:rFonts w:ascii="Times New Roman" w:hAnsi="Times New Roman" w:cs="Times New Roman"/>
          <w:bCs/>
          <w:i/>
          <w:iCs/>
          <w:sz w:val="24"/>
          <w:szCs w:val="24"/>
        </w:rPr>
        <w:t>ț</w:t>
      </w:r>
      <w:r w:rsidRPr="008E2CC4">
        <w:rPr>
          <w:rFonts w:ascii="Times New Roman" w:hAnsi="Times New Roman" w:cs="Times New Roman"/>
          <w:bCs/>
          <w:i/>
          <w:iCs/>
          <w:sz w:val="24"/>
          <w:szCs w:val="24"/>
        </w:rPr>
        <w:t>ământului din România - SIIIR</w:t>
      </w:r>
      <w:r w:rsidRPr="008E2CC4">
        <w:rPr>
          <w:rFonts w:ascii="Times New Roman" w:hAnsi="Times New Roman" w:cs="Times New Roman"/>
          <w:bCs/>
          <w:sz w:val="24"/>
          <w:szCs w:val="24"/>
        </w:rPr>
        <w:t> în vederea preluării notelor și a validării candidaturii; acest acord se oferă fie prin bifarea câmpurilor dedicate din platformele de admitere, fie, după caz, prin încărcarea unor declarații prin care își dau acest acord</w:t>
      </w:r>
      <w:r w:rsidR="001471C7">
        <w:rPr>
          <w:rFonts w:ascii="Times New Roman" w:hAnsi="Times New Roman" w:cs="Times New Roman"/>
          <w:bCs/>
          <w:sz w:val="24"/>
          <w:szCs w:val="24"/>
        </w:rPr>
        <w:t>;</w:t>
      </w:r>
      <w:r w:rsidRPr="008E2CC4">
        <w:rPr>
          <w:rFonts w:ascii="Times New Roman" w:hAnsi="Times New Roman" w:cs="Times New Roman"/>
          <w:bCs/>
          <w:sz w:val="24"/>
          <w:szCs w:val="24"/>
        </w:rPr>
        <w:t xml:space="preserve"> (2) să transmită, odată cu celelalte documente necesare înscrierii, o declarație care să conțină codul de identificare primit de la licee/colegii la înscrierea pentru examenul național de Bacalaureat și acordul de utilizare al acestuia de către comisiile de admitere ale facultăților;</w:t>
      </w:r>
    </w:p>
    <w:p w14:paraId="0CA7A85B" w14:textId="560F140F" w:rsidR="008E2CC4" w:rsidRDefault="008E2CC4" w:rsidP="008E2CC4">
      <w:pPr>
        <w:pStyle w:val="ListParagraph"/>
        <w:numPr>
          <w:ilvl w:val="0"/>
          <w:numId w:val="1"/>
        </w:numPr>
        <w:spacing w:after="80" w:line="281" w:lineRule="auto"/>
        <w:jc w:val="both"/>
        <w:rPr>
          <w:rFonts w:ascii="Times New Roman" w:hAnsi="Times New Roman" w:cs="Times New Roman"/>
          <w:bCs/>
          <w:sz w:val="24"/>
          <w:szCs w:val="24"/>
        </w:rPr>
      </w:pPr>
      <w:r w:rsidRPr="008E2CC4">
        <w:rPr>
          <w:rFonts w:ascii="Times New Roman" w:hAnsi="Times New Roman" w:cs="Times New Roman"/>
          <w:bCs/>
          <w:sz w:val="24"/>
          <w:szCs w:val="24"/>
        </w:rPr>
        <w:t>pentru cazurile menționate mai sus, diplomele de Bacalaureat sau adeverințele de promovare a examenului național de Bacalaureat vor trebui depuse la momentul confirmării locului, acolo unde este cazul.</w:t>
      </w:r>
    </w:p>
    <w:p w14:paraId="23FB9C8A" w14:textId="08431A41" w:rsidR="008E2CC4" w:rsidRDefault="008E2CC4" w:rsidP="008E2CC4">
      <w:pPr>
        <w:spacing w:after="80" w:line="281" w:lineRule="auto"/>
        <w:jc w:val="both"/>
        <w:rPr>
          <w:rFonts w:ascii="Times New Roman" w:hAnsi="Times New Roman" w:cs="Times New Roman"/>
          <w:bCs/>
          <w:sz w:val="24"/>
          <w:szCs w:val="24"/>
        </w:rPr>
      </w:pPr>
      <w:r>
        <w:rPr>
          <w:rFonts w:ascii="Times New Roman" w:hAnsi="Times New Roman" w:cs="Times New Roman"/>
          <w:bCs/>
          <w:sz w:val="24"/>
          <w:szCs w:val="24"/>
        </w:rPr>
        <w:t>P</w:t>
      </w:r>
      <w:r w:rsidRPr="008E2CC4">
        <w:rPr>
          <w:rFonts w:ascii="Times New Roman" w:hAnsi="Times New Roman" w:cs="Times New Roman"/>
          <w:bCs/>
          <w:sz w:val="24"/>
          <w:szCs w:val="24"/>
        </w:rPr>
        <w:t>entru sesiunea de vară a admiterii 2024, Universitatea din București</w:t>
      </w:r>
      <w:r>
        <w:rPr>
          <w:rFonts w:ascii="Times New Roman" w:hAnsi="Times New Roman" w:cs="Times New Roman"/>
          <w:bCs/>
          <w:sz w:val="24"/>
          <w:szCs w:val="24"/>
        </w:rPr>
        <w:t xml:space="preserve"> </w:t>
      </w:r>
      <w:r w:rsidRPr="008E2CC4">
        <w:rPr>
          <w:rFonts w:ascii="Times New Roman" w:hAnsi="Times New Roman" w:cs="Times New Roman"/>
          <w:bCs/>
          <w:sz w:val="24"/>
          <w:szCs w:val="24"/>
        </w:rPr>
        <w:t>scoate la concurs  aproape 8.000 de locuri la buget și alte aproape 11.300 de locuri la taxă.</w:t>
      </w:r>
    </w:p>
    <w:p w14:paraId="06C6B4CF" w14:textId="0241F256" w:rsidR="008E2CC4" w:rsidRPr="008E2CC4" w:rsidRDefault="008E2CC4" w:rsidP="008E2CC4">
      <w:pPr>
        <w:spacing w:after="80" w:line="281" w:lineRule="auto"/>
        <w:jc w:val="both"/>
        <w:rPr>
          <w:rFonts w:ascii="Times New Roman" w:hAnsi="Times New Roman" w:cs="Times New Roman"/>
          <w:bCs/>
          <w:sz w:val="24"/>
          <w:szCs w:val="24"/>
        </w:rPr>
      </w:pPr>
      <w:r w:rsidRPr="008E2CC4">
        <w:rPr>
          <w:rFonts w:ascii="Times New Roman" w:hAnsi="Times New Roman" w:cs="Times New Roman"/>
          <w:bCs/>
          <w:sz w:val="24"/>
          <w:szCs w:val="24"/>
        </w:rPr>
        <w:t>Pentru studiile de licență, Universitatea din București oferă candidaților interesați să studieze la una dintre cele 19 facultăți pe un loc la buget un număr de 4.680 de locuri, iar pentru persoanele interesate de studiile de masterat, UB pune la dispoziție 3.190 de locuri la buget.</w:t>
      </w:r>
    </w:p>
    <w:p w14:paraId="789BCF13" w14:textId="40EE3288" w:rsidR="008E2CC4" w:rsidRDefault="008E2CC4" w:rsidP="008E2CC4">
      <w:pPr>
        <w:spacing w:after="80" w:line="281" w:lineRule="auto"/>
        <w:jc w:val="both"/>
        <w:rPr>
          <w:rFonts w:ascii="Times New Roman" w:hAnsi="Times New Roman" w:cs="Times New Roman"/>
          <w:bCs/>
          <w:sz w:val="24"/>
          <w:szCs w:val="24"/>
        </w:rPr>
      </w:pPr>
      <w:r w:rsidRPr="008E2CC4">
        <w:rPr>
          <w:rFonts w:ascii="Times New Roman" w:hAnsi="Times New Roman" w:cs="Times New Roman"/>
          <w:bCs/>
          <w:sz w:val="24"/>
          <w:szCs w:val="24"/>
        </w:rPr>
        <w:t xml:space="preserve">Din totalul locurilor scoase la concurs, 81 sunt alocate domeniilor prioritare de dezvoltare a României, 129 sunt destinate absolvenților de licee situate în mediul rural și alte 76 de locuri </w:t>
      </w:r>
      <w:r w:rsidRPr="008E2CC4">
        <w:rPr>
          <w:rFonts w:ascii="Times New Roman" w:hAnsi="Times New Roman" w:cs="Times New Roman"/>
          <w:bCs/>
          <w:sz w:val="24"/>
          <w:szCs w:val="24"/>
        </w:rPr>
        <w:lastRenderedPageBreak/>
        <w:t>sunt alocate candidaților de etnie romă. Candidații proveniți din sistemul de protecție socială pot aplica pe cele 34 de locuri la licență destinate lor, în timp ce persoanele cu cerințe educaționale speciale pot candida pe cele 25 de locuri care le-au fost alocate. Alte 50 de locuri bugetate sunt destinate candidaților care își doresc să urmeze studiile în cadrul programelor de masterat didactic derulate de Universitatea din București.</w:t>
      </w:r>
    </w:p>
    <w:p w14:paraId="3E36A933" w14:textId="503B127C" w:rsidR="00112F1E" w:rsidRPr="000544AC" w:rsidRDefault="008E2CC4" w:rsidP="008E2CC4">
      <w:pPr>
        <w:spacing w:after="80" w:line="281" w:lineRule="auto"/>
        <w:jc w:val="both"/>
        <w:rPr>
          <w:rFonts w:ascii="Times New Roman" w:hAnsi="Times New Roman" w:cs="Times New Roman"/>
          <w:bCs/>
          <w:sz w:val="24"/>
          <w:szCs w:val="24"/>
        </w:rPr>
      </w:pPr>
      <w:r w:rsidRPr="008E2CC4">
        <w:rPr>
          <w:rFonts w:ascii="Times New Roman" w:hAnsi="Times New Roman" w:cs="Times New Roman"/>
          <w:bCs/>
          <w:sz w:val="24"/>
          <w:szCs w:val="24"/>
        </w:rPr>
        <w:t>Școlile doctorale ale UB, care vor organiza admitere în perioada 2 – 16 septembrie 2024, scot la concurs 340 de locuri la buget, dintre care 163 de locuri sunt cu bursă.</w:t>
      </w:r>
      <w:r w:rsidR="00401A09" w:rsidRPr="008E2CC4">
        <w:rPr>
          <w:rFonts w:ascii="Times New Roman" w:hAnsi="Times New Roman" w:cs="Times New Roman"/>
          <w:spacing w:val="-6"/>
          <w:sz w:val="24"/>
          <w:szCs w:val="24"/>
        </w:rPr>
        <w:t xml:space="preserve"> </w:t>
      </w:r>
    </w:p>
    <w:sectPr w:rsidR="00112F1E" w:rsidRPr="000544AC" w:rsidSect="000544AC">
      <w:headerReference w:type="even" r:id="rId11"/>
      <w:headerReference w:type="first" r:id="rId12"/>
      <w:pgSz w:w="11900" w:h="16840"/>
      <w:pgMar w:top="993" w:right="1440" w:bottom="184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9330A" w14:textId="77777777" w:rsidR="005C4EA8" w:rsidRDefault="005C4EA8" w:rsidP="005342E2">
      <w:pPr>
        <w:spacing w:after="0" w:line="240" w:lineRule="auto"/>
      </w:pPr>
      <w:r>
        <w:separator/>
      </w:r>
    </w:p>
  </w:endnote>
  <w:endnote w:type="continuationSeparator" w:id="0">
    <w:p w14:paraId="13691FE7" w14:textId="77777777" w:rsidR="005C4EA8" w:rsidRDefault="005C4EA8" w:rsidP="0053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12E3B" w14:textId="77777777" w:rsidR="005C4EA8" w:rsidRDefault="005C4EA8" w:rsidP="005342E2">
      <w:pPr>
        <w:spacing w:after="0" w:line="240" w:lineRule="auto"/>
      </w:pPr>
      <w:r>
        <w:separator/>
      </w:r>
    </w:p>
  </w:footnote>
  <w:footnote w:type="continuationSeparator" w:id="0">
    <w:p w14:paraId="69A8F12E" w14:textId="77777777" w:rsidR="005C4EA8" w:rsidRDefault="005C4EA8" w:rsidP="00534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F49F8" w14:textId="77777777" w:rsidR="005342E2" w:rsidRDefault="000544AC">
    <w:pPr>
      <w:pStyle w:val="Header"/>
    </w:pPr>
    <w:r>
      <w:rPr>
        <w:noProof/>
        <w:lang w:val="en-GB" w:eastAsia="en-GB"/>
      </w:rPr>
      <w:pict w14:anchorId="095E7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Scrisoare oficiala aniversare 16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4EB38" w14:textId="77777777" w:rsidR="005342E2" w:rsidRDefault="000544AC">
    <w:pPr>
      <w:pStyle w:val="Header"/>
    </w:pPr>
    <w:r>
      <w:rPr>
        <w:noProof/>
        <w:lang w:val="en-GB" w:eastAsia="en-GB"/>
      </w:rPr>
      <w:pict w14:anchorId="1ADA7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o:allowincell="f">
          <v:imagedata r:id="rId1" o:title="Scrisoare oficiala aniversare 16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70FD5"/>
    <w:multiLevelType w:val="hybridMultilevel"/>
    <w:tmpl w:val="3734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3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2E2"/>
    <w:rsid w:val="00015632"/>
    <w:rsid w:val="000158EC"/>
    <w:rsid w:val="0001641D"/>
    <w:rsid w:val="000306C7"/>
    <w:rsid w:val="00033CE6"/>
    <w:rsid w:val="00041C00"/>
    <w:rsid w:val="000544AC"/>
    <w:rsid w:val="00062388"/>
    <w:rsid w:val="000A3AF8"/>
    <w:rsid w:val="000B11A5"/>
    <w:rsid w:val="000C3429"/>
    <w:rsid w:val="0010427E"/>
    <w:rsid w:val="0010540B"/>
    <w:rsid w:val="00112F1E"/>
    <w:rsid w:val="001471C7"/>
    <w:rsid w:val="00172440"/>
    <w:rsid w:val="001930C7"/>
    <w:rsid w:val="001A1F25"/>
    <w:rsid w:val="001C7B21"/>
    <w:rsid w:val="001F7DCE"/>
    <w:rsid w:val="00200CE5"/>
    <w:rsid w:val="00204F6F"/>
    <w:rsid w:val="0021475C"/>
    <w:rsid w:val="00220E96"/>
    <w:rsid w:val="002A7A8D"/>
    <w:rsid w:val="002B648A"/>
    <w:rsid w:val="002E678F"/>
    <w:rsid w:val="00304186"/>
    <w:rsid w:val="00322212"/>
    <w:rsid w:val="0032455D"/>
    <w:rsid w:val="00332F7A"/>
    <w:rsid w:val="00333A99"/>
    <w:rsid w:val="0034078A"/>
    <w:rsid w:val="00341A3D"/>
    <w:rsid w:val="003575C6"/>
    <w:rsid w:val="00367EA5"/>
    <w:rsid w:val="00392337"/>
    <w:rsid w:val="003943BD"/>
    <w:rsid w:val="00397300"/>
    <w:rsid w:val="003A3EFC"/>
    <w:rsid w:val="003B50E5"/>
    <w:rsid w:val="003B64FC"/>
    <w:rsid w:val="00401A09"/>
    <w:rsid w:val="00421C94"/>
    <w:rsid w:val="00425E4D"/>
    <w:rsid w:val="00464CD1"/>
    <w:rsid w:val="00472363"/>
    <w:rsid w:val="00481949"/>
    <w:rsid w:val="00496E21"/>
    <w:rsid w:val="004A4F8A"/>
    <w:rsid w:val="004B66D0"/>
    <w:rsid w:val="004D4E59"/>
    <w:rsid w:val="004E04EE"/>
    <w:rsid w:val="004E2E81"/>
    <w:rsid w:val="004F356D"/>
    <w:rsid w:val="004F7B0C"/>
    <w:rsid w:val="00515252"/>
    <w:rsid w:val="005342E2"/>
    <w:rsid w:val="00555A09"/>
    <w:rsid w:val="005953B0"/>
    <w:rsid w:val="00595CEB"/>
    <w:rsid w:val="00595F55"/>
    <w:rsid w:val="005A5885"/>
    <w:rsid w:val="005B2812"/>
    <w:rsid w:val="005B31F5"/>
    <w:rsid w:val="005B7370"/>
    <w:rsid w:val="005C18B2"/>
    <w:rsid w:val="005C41AB"/>
    <w:rsid w:val="005C4EA8"/>
    <w:rsid w:val="005D10A7"/>
    <w:rsid w:val="00612267"/>
    <w:rsid w:val="00633DD0"/>
    <w:rsid w:val="006359E6"/>
    <w:rsid w:val="0065555C"/>
    <w:rsid w:val="00670C48"/>
    <w:rsid w:val="0067260D"/>
    <w:rsid w:val="006A46FB"/>
    <w:rsid w:val="006C090F"/>
    <w:rsid w:val="006D69F1"/>
    <w:rsid w:val="00720C93"/>
    <w:rsid w:val="007351DC"/>
    <w:rsid w:val="007643F5"/>
    <w:rsid w:val="00766620"/>
    <w:rsid w:val="00767990"/>
    <w:rsid w:val="00781751"/>
    <w:rsid w:val="00785979"/>
    <w:rsid w:val="007F4367"/>
    <w:rsid w:val="007F7A89"/>
    <w:rsid w:val="00811058"/>
    <w:rsid w:val="00822583"/>
    <w:rsid w:val="008277CA"/>
    <w:rsid w:val="0083194B"/>
    <w:rsid w:val="00836E56"/>
    <w:rsid w:val="00841D54"/>
    <w:rsid w:val="00847281"/>
    <w:rsid w:val="00863D77"/>
    <w:rsid w:val="008A61A3"/>
    <w:rsid w:val="008B144B"/>
    <w:rsid w:val="008C0D6E"/>
    <w:rsid w:val="008C2B46"/>
    <w:rsid w:val="008D639F"/>
    <w:rsid w:val="008E2C3A"/>
    <w:rsid w:val="008E2CC4"/>
    <w:rsid w:val="00902600"/>
    <w:rsid w:val="00913578"/>
    <w:rsid w:val="009309D0"/>
    <w:rsid w:val="009379A2"/>
    <w:rsid w:val="00963C80"/>
    <w:rsid w:val="00964FDF"/>
    <w:rsid w:val="009842FB"/>
    <w:rsid w:val="009A728E"/>
    <w:rsid w:val="009B243F"/>
    <w:rsid w:val="009E6F2C"/>
    <w:rsid w:val="00A228E8"/>
    <w:rsid w:val="00A26455"/>
    <w:rsid w:val="00A55D3C"/>
    <w:rsid w:val="00A61521"/>
    <w:rsid w:val="00A71EDA"/>
    <w:rsid w:val="00A95BC1"/>
    <w:rsid w:val="00AA5035"/>
    <w:rsid w:val="00AA6B47"/>
    <w:rsid w:val="00AE42F9"/>
    <w:rsid w:val="00AF293E"/>
    <w:rsid w:val="00B01CC9"/>
    <w:rsid w:val="00B0470E"/>
    <w:rsid w:val="00B1164D"/>
    <w:rsid w:val="00B12367"/>
    <w:rsid w:val="00B14181"/>
    <w:rsid w:val="00B20D41"/>
    <w:rsid w:val="00B32C69"/>
    <w:rsid w:val="00B56B40"/>
    <w:rsid w:val="00B70451"/>
    <w:rsid w:val="00B7120F"/>
    <w:rsid w:val="00B83C51"/>
    <w:rsid w:val="00B853C9"/>
    <w:rsid w:val="00BC62B8"/>
    <w:rsid w:val="00BD6109"/>
    <w:rsid w:val="00BE7AA6"/>
    <w:rsid w:val="00BF38E2"/>
    <w:rsid w:val="00BF657A"/>
    <w:rsid w:val="00C31A40"/>
    <w:rsid w:val="00C34E4F"/>
    <w:rsid w:val="00C432AE"/>
    <w:rsid w:val="00C64F7F"/>
    <w:rsid w:val="00C677B8"/>
    <w:rsid w:val="00C67948"/>
    <w:rsid w:val="00C72D34"/>
    <w:rsid w:val="00C737DA"/>
    <w:rsid w:val="00C73E71"/>
    <w:rsid w:val="00C75D5A"/>
    <w:rsid w:val="00CA1C20"/>
    <w:rsid w:val="00CA2245"/>
    <w:rsid w:val="00CB2DB0"/>
    <w:rsid w:val="00CC55D2"/>
    <w:rsid w:val="00CE011F"/>
    <w:rsid w:val="00CE4ADF"/>
    <w:rsid w:val="00CE5DB8"/>
    <w:rsid w:val="00D25FDD"/>
    <w:rsid w:val="00D26FF8"/>
    <w:rsid w:val="00D2721C"/>
    <w:rsid w:val="00D34A5C"/>
    <w:rsid w:val="00D42332"/>
    <w:rsid w:val="00D55A63"/>
    <w:rsid w:val="00D6778F"/>
    <w:rsid w:val="00D71CA3"/>
    <w:rsid w:val="00D837C0"/>
    <w:rsid w:val="00D92A74"/>
    <w:rsid w:val="00D94716"/>
    <w:rsid w:val="00DA75BB"/>
    <w:rsid w:val="00DC4F56"/>
    <w:rsid w:val="00DD0788"/>
    <w:rsid w:val="00E15EE0"/>
    <w:rsid w:val="00E2320A"/>
    <w:rsid w:val="00E240B1"/>
    <w:rsid w:val="00E507FA"/>
    <w:rsid w:val="00E55B6A"/>
    <w:rsid w:val="00EA5588"/>
    <w:rsid w:val="00F13998"/>
    <w:rsid w:val="00F17DC6"/>
    <w:rsid w:val="00F37CED"/>
    <w:rsid w:val="00F52A97"/>
    <w:rsid w:val="00F547AF"/>
    <w:rsid w:val="00F71CF7"/>
    <w:rsid w:val="00F863B3"/>
    <w:rsid w:val="00F902DB"/>
    <w:rsid w:val="00F951F0"/>
    <w:rsid w:val="00FD7C99"/>
    <w:rsid w:val="00FF28EF"/>
    <w:rsid w:val="00FF6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8B6EE"/>
  <w15:docId w15:val="{AA4326FA-8422-45F8-92D9-25D5B6DC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2E2"/>
    <w:rPr>
      <w:lang w:val="ro-RO"/>
    </w:rPr>
  </w:style>
  <w:style w:type="paragraph" w:styleId="Footer">
    <w:name w:val="footer"/>
    <w:basedOn w:val="Normal"/>
    <w:link w:val="FooterChar"/>
    <w:uiPriority w:val="99"/>
    <w:unhideWhenUsed/>
    <w:rsid w:val="00534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2E2"/>
    <w:rPr>
      <w:lang w:val="ro-RO"/>
    </w:rPr>
  </w:style>
  <w:style w:type="character" w:styleId="Hyperlink">
    <w:name w:val="Hyperlink"/>
    <w:basedOn w:val="DefaultParagraphFont"/>
    <w:uiPriority w:val="99"/>
    <w:unhideWhenUsed/>
    <w:rsid w:val="00CE4ADF"/>
    <w:rPr>
      <w:color w:val="0000FF" w:themeColor="hyperlink"/>
      <w:u w:val="single"/>
    </w:rPr>
  </w:style>
  <w:style w:type="character" w:customStyle="1" w:styleId="UnresolvedMention1">
    <w:name w:val="Unresolved Mention1"/>
    <w:basedOn w:val="DefaultParagraphFont"/>
    <w:uiPriority w:val="99"/>
    <w:semiHidden/>
    <w:unhideWhenUsed/>
    <w:rsid w:val="00CE4ADF"/>
    <w:rPr>
      <w:color w:val="605E5C"/>
      <w:shd w:val="clear" w:color="auto" w:fill="E1DFDD"/>
    </w:rPr>
  </w:style>
  <w:style w:type="character" w:styleId="CommentReference">
    <w:name w:val="annotation reference"/>
    <w:basedOn w:val="DefaultParagraphFont"/>
    <w:uiPriority w:val="99"/>
    <w:semiHidden/>
    <w:unhideWhenUsed/>
    <w:rsid w:val="00D55A63"/>
    <w:rPr>
      <w:sz w:val="16"/>
      <w:szCs w:val="16"/>
    </w:rPr>
  </w:style>
  <w:style w:type="paragraph" w:styleId="CommentText">
    <w:name w:val="annotation text"/>
    <w:basedOn w:val="Normal"/>
    <w:link w:val="CommentTextChar"/>
    <w:uiPriority w:val="99"/>
    <w:semiHidden/>
    <w:unhideWhenUsed/>
    <w:rsid w:val="00D55A63"/>
    <w:pPr>
      <w:spacing w:line="240" w:lineRule="auto"/>
    </w:pPr>
    <w:rPr>
      <w:sz w:val="20"/>
      <w:szCs w:val="20"/>
    </w:rPr>
  </w:style>
  <w:style w:type="character" w:customStyle="1" w:styleId="CommentTextChar">
    <w:name w:val="Comment Text Char"/>
    <w:basedOn w:val="DefaultParagraphFont"/>
    <w:link w:val="CommentText"/>
    <w:uiPriority w:val="99"/>
    <w:semiHidden/>
    <w:rsid w:val="00D55A63"/>
    <w:rPr>
      <w:sz w:val="20"/>
      <w:szCs w:val="20"/>
      <w:lang w:val="ro-RO"/>
    </w:rPr>
  </w:style>
  <w:style w:type="paragraph" w:styleId="CommentSubject">
    <w:name w:val="annotation subject"/>
    <w:basedOn w:val="CommentText"/>
    <w:next w:val="CommentText"/>
    <w:link w:val="CommentSubjectChar"/>
    <w:uiPriority w:val="99"/>
    <w:semiHidden/>
    <w:unhideWhenUsed/>
    <w:rsid w:val="00D55A63"/>
    <w:rPr>
      <w:b/>
      <w:bCs/>
    </w:rPr>
  </w:style>
  <w:style w:type="character" w:customStyle="1" w:styleId="CommentSubjectChar">
    <w:name w:val="Comment Subject Char"/>
    <w:basedOn w:val="CommentTextChar"/>
    <w:link w:val="CommentSubject"/>
    <w:uiPriority w:val="99"/>
    <w:semiHidden/>
    <w:rsid w:val="00D55A63"/>
    <w:rPr>
      <w:b/>
      <w:bCs/>
      <w:sz w:val="20"/>
      <w:szCs w:val="20"/>
      <w:lang w:val="ro-RO"/>
    </w:rPr>
  </w:style>
  <w:style w:type="paragraph" w:styleId="BalloonText">
    <w:name w:val="Balloon Text"/>
    <w:basedOn w:val="Normal"/>
    <w:link w:val="BalloonTextChar"/>
    <w:uiPriority w:val="99"/>
    <w:semiHidden/>
    <w:unhideWhenUsed/>
    <w:rsid w:val="00D55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A63"/>
    <w:rPr>
      <w:rFonts w:ascii="Segoe UI" w:hAnsi="Segoe UI" w:cs="Segoe UI"/>
      <w:sz w:val="18"/>
      <w:szCs w:val="18"/>
      <w:lang w:val="ro-RO"/>
    </w:rPr>
  </w:style>
  <w:style w:type="character" w:styleId="UnresolvedMention">
    <w:name w:val="Unresolved Mention"/>
    <w:basedOn w:val="DefaultParagraphFont"/>
    <w:uiPriority w:val="99"/>
    <w:semiHidden/>
    <w:unhideWhenUsed/>
    <w:rsid w:val="00D837C0"/>
    <w:rPr>
      <w:color w:val="605E5C"/>
      <w:shd w:val="clear" w:color="auto" w:fill="E1DFDD"/>
    </w:rPr>
  </w:style>
  <w:style w:type="character" w:styleId="FollowedHyperlink">
    <w:name w:val="FollowedHyperlink"/>
    <w:basedOn w:val="DefaultParagraphFont"/>
    <w:uiPriority w:val="99"/>
    <w:semiHidden/>
    <w:unhideWhenUsed/>
    <w:rsid w:val="00F37CED"/>
    <w:rPr>
      <w:color w:val="800080" w:themeColor="followedHyperlink"/>
      <w:u w:val="single"/>
    </w:rPr>
  </w:style>
  <w:style w:type="paragraph" w:styleId="ListParagraph">
    <w:name w:val="List Paragraph"/>
    <w:basedOn w:val="Normal"/>
    <w:uiPriority w:val="34"/>
    <w:qFormat/>
    <w:rsid w:val="008E2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465809">
      <w:bodyDiv w:val="1"/>
      <w:marLeft w:val="0"/>
      <w:marRight w:val="0"/>
      <w:marTop w:val="0"/>
      <w:marBottom w:val="0"/>
      <w:divBdr>
        <w:top w:val="none" w:sz="0" w:space="0" w:color="auto"/>
        <w:left w:val="none" w:sz="0" w:space="0" w:color="auto"/>
        <w:bottom w:val="none" w:sz="0" w:space="0" w:color="auto"/>
        <w:right w:val="none" w:sz="0" w:space="0" w:color="auto"/>
      </w:divBdr>
    </w:div>
    <w:div w:id="371266553">
      <w:bodyDiv w:val="1"/>
      <w:marLeft w:val="0"/>
      <w:marRight w:val="0"/>
      <w:marTop w:val="0"/>
      <w:marBottom w:val="0"/>
      <w:divBdr>
        <w:top w:val="none" w:sz="0" w:space="0" w:color="auto"/>
        <w:left w:val="none" w:sz="0" w:space="0" w:color="auto"/>
        <w:bottom w:val="none" w:sz="0" w:space="0" w:color="auto"/>
        <w:right w:val="none" w:sz="0" w:space="0" w:color="auto"/>
      </w:divBdr>
      <w:divsChild>
        <w:div w:id="350225203">
          <w:marLeft w:val="0"/>
          <w:marRight w:val="0"/>
          <w:marTop w:val="0"/>
          <w:marBottom w:val="0"/>
          <w:divBdr>
            <w:top w:val="none" w:sz="0" w:space="0" w:color="auto"/>
            <w:left w:val="none" w:sz="0" w:space="0" w:color="auto"/>
            <w:bottom w:val="none" w:sz="0" w:space="0" w:color="auto"/>
            <w:right w:val="none" w:sz="0" w:space="0" w:color="auto"/>
          </w:divBdr>
          <w:divsChild>
            <w:div w:id="2015103841">
              <w:marLeft w:val="0"/>
              <w:marRight w:val="0"/>
              <w:marTop w:val="0"/>
              <w:marBottom w:val="0"/>
              <w:divBdr>
                <w:top w:val="none" w:sz="0" w:space="0" w:color="auto"/>
                <w:left w:val="none" w:sz="0" w:space="0" w:color="auto"/>
                <w:bottom w:val="none" w:sz="0" w:space="0" w:color="auto"/>
                <w:right w:val="none" w:sz="0" w:space="0" w:color="auto"/>
              </w:divBdr>
              <w:divsChild>
                <w:div w:id="11577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8759">
      <w:bodyDiv w:val="1"/>
      <w:marLeft w:val="0"/>
      <w:marRight w:val="0"/>
      <w:marTop w:val="0"/>
      <w:marBottom w:val="0"/>
      <w:divBdr>
        <w:top w:val="none" w:sz="0" w:space="0" w:color="auto"/>
        <w:left w:val="none" w:sz="0" w:space="0" w:color="auto"/>
        <w:bottom w:val="none" w:sz="0" w:space="0" w:color="auto"/>
        <w:right w:val="none" w:sz="0" w:space="0" w:color="auto"/>
      </w:divBdr>
    </w:div>
    <w:div w:id="561990992">
      <w:bodyDiv w:val="1"/>
      <w:marLeft w:val="0"/>
      <w:marRight w:val="0"/>
      <w:marTop w:val="0"/>
      <w:marBottom w:val="0"/>
      <w:divBdr>
        <w:top w:val="none" w:sz="0" w:space="0" w:color="auto"/>
        <w:left w:val="none" w:sz="0" w:space="0" w:color="auto"/>
        <w:bottom w:val="none" w:sz="0" w:space="0" w:color="auto"/>
        <w:right w:val="none" w:sz="0" w:space="0" w:color="auto"/>
      </w:divBdr>
    </w:div>
    <w:div w:id="818226259">
      <w:bodyDiv w:val="1"/>
      <w:marLeft w:val="0"/>
      <w:marRight w:val="0"/>
      <w:marTop w:val="0"/>
      <w:marBottom w:val="0"/>
      <w:divBdr>
        <w:top w:val="none" w:sz="0" w:space="0" w:color="auto"/>
        <w:left w:val="none" w:sz="0" w:space="0" w:color="auto"/>
        <w:bottom w:val="none" w:sz="0" w:space="0" w:color="auto"/>
        <w:right w:val="none" w:sz="0" w:space="0" w:color="auto"/>
      </w:divBdr>
    </w:div>
    <w:div w:id="947588898">
      <w:bodyDiv w:val="1"/>
      <w:marLeft w:val="0"/>
      <w:marRight w:val="0"/>
      <w:marTop w:val="0"/>
      <w:marBottom w:val="0"/>
      <w:divBdr>
        <w:top w:val="none" w:sz="0" w:space="0" w:color="auto"/>
        <w:left w:val="none" w:sz="0" w:space="0" w:color="auto"/>
        <w:bottom w:val="none" w:sz="0" w:space="0" w:color="auto"/>
        <w:right w:val="none" w:sz="0" w:space="0" w:color="auto"/>
      </w:divBdr>
    </w:div>
    <w:div w:id="1480655509">
      <w:bodyDiv w:val="1"/>
      <w:marLeft w:val="0"/>
      <w:marRight w:val="0"/>
      <w:marTop w:val="0"/>
      <w:marBottom w:val="0"/>
      <w:divBdr>
        <w:top w:val="none" w:sz="0" w:space="0" w:color="auto"/>
        <w:left w:val="none" w:sz="0" w:space="0" w:color="auto"/>
        <w:bottom w:val="none" w:sz="0" w:space="0" w:color="auto"/>
        <w:right w:val="none" w:sz="0" w:space="0" w:color="auto"/>
      </w:divBdr>
      <w:divsChild>
        <w:div w:id="1357196852">
          <w:marLeft w:val="0"/>
          <w:marRight w:val="0"/>
          <w:marTop w:val="0"/>
          <w:marBottom w:val="0"/>
          <w:divBdr>
            <w:top w:val="none" w:sz="0" w:space="0" w:color="auto"/>
            <w:left w:val="none" w:sz="0" w:space="0" w:color="auto"/>
            <w:bottom w:val="none" w:sz="0" w:space="0" w:color="auto"/>
            <w:right w:val="none" w:sz="0" w:space="0" w:color="auto"/>
          </w:divBdr>
        </w:div>
        <w:div w:id="351613130">
          <w:marLeft w:val="0"/>
          <w:marRight w:val="0"/>
          <w:marTop w:val="0"/>
          <w:marBottom w:val="0"/>
          <w:divBdr>
            <w:top w:val="none" w:sz="0" w:space="0" w:color="auto"/>
            <w:left w:val="none" w:sz="0" w:space="0" w:color="auto"/>
            <w:bottom w:val="none" w:sz="0" w:space="0" w:color="auto"/>
            <w:right w:val="none" w:sz="0" w:space="0" w:color="auto"/>
          </w:divBdr>
        </w:div>
        <w:div w:id="1584102068">
          <w:marLeft w:val="0"/>
          <w:marRight w:val="0"/>
          <w:marTop w:val="0"/>
          <w:marBottom w:val="0"/>
          <w:divBdr>
            <w:top w:val="none" w:sz="0" w:space="0" w:color="auto"/>
            <w:left w:val="none" w:sz="0" w:space="0" w:color="auto"/>
            <w:bottom w:val="none" w:sz="0" w:space="0" w:color="auto"/>
            <w:right w:val="none" w:sz="0" w:space="0" w:color="auto"/>
          </w:divBdr>
        </w:div>
        <w:div w:id="1705711867">
          <w:marLeft w:val="0"/>
          <w:marRight w:val="0"/>
          <w:marTop w:val="0"/>
          <w:marBottom w:val="0"/>
          <w:divBdr>
            <w:top w:val="none" w:sz="0" w:space="0" w:color="auto"/>
            <w:left w:val="none" w:sz="0" w:space="0" w:color="auto"/>
            <w:bottom w:val="none" w:sz="0" w:space="0" w:color="auto"/>
            <w:right w:val="none" w:sz="0" w:space="0" w:color="auto"/>
          </w:divBdr>
        </w:div>
        <w:div w:id="1702054210">
          <w:marLeft w:val="0"/>
          <w:marRight w:val="0"/>
          <w:marTop w:val="0"/>
          <w:marBottom w:val="0"/>
          <w:divBdr>
            <w:top w:val="none" w:sz="0" w:space="0" w:color="auto"/>
            <w:left w:val="none" w:sz="0" w:space="0" w:color="auto"/>
            <w:bottom w:val="none" w:sz="0" w:space="0" w:color="auto"/>
            <w:right w:val="none" w:sz="0" w:space="0" w:color="auto"/>
          </w:divBdr>
        </w:div>
        <w:div w:id="239490069">
          <w:marLeft w:val="0"/>
          <w:marRight w:val="0"/>
          <w:marTop w:val="0"/>
          <w:marBottom w:val="0"/>
          <w:divBdr>
            <w:top w:val="none" w:sz="0" w:space="0" w:color="auto"/>
            <w:left w:val="none" w:sz="0" w:space="0" w:color="auto"/>
            <w:bottom w:val="none" w:sz="0" w:space="0" w:color="auto"/>
            <w:right w:val="none" w:sz="0" w:space="0" w:color="auto"/>
          </w:divBdr>
        </w:div>
      </w:divsChild>
    </w:div>
    <w:div w:id="1739664653">
      <w:bodyDiv w:val="1"/>
      <w:marLeft w:val="0"/>
      <w:marRight w:val="0"/>
      <w:marTop w:val="0"/>
      <w:marBottom w:val="0"/>
      <w:divBdr>
        <w:top w:val="none" w:sz="0" w:space="0" w:color="auto"/>
        <w:left w:val="none" w:sz="0" w:space="0" w:color="auto"/>
        <w:bottom w:val="none" w:sz="0" w:space="0" w:color="auto"/>
        <w:right w:val="none" w:sz="0" w:space="0" w:color="auto"/>
      </w:divBdr>
    </w:div>
    <w:div w:id="1905407698">
      <w:bodyDiv w:val="1"/>
      <w:marLeft w:val="0"/>
      <w:marRight w:val="0"/>
      <w:marTop w:val="0"/>
      <w:marBottom w:val="0"/>
      <w:divBdr>
        <w:top w:val="none" w:sz="0" w:space="0" w:color="auto"/>
        <w:left w:val="none" w:sz="0" w:space="0" w:color="auto"/>
        <w:bottom w:val="none" w:sz="0" w:space="0" w:color="auto"/>
        <w:right w:val="none" w:sz="0" w:space="0" w:color="auto"/>
      </w:divBdr>
      <w:divsChild>
        <w:div w:id="503711940">
          <w:marLeft w:val="0"/>
          <w:marRight w:val="0"/>
          <w:marTop w:val="0"/>
          <w:marBottom w:val="0"/>
          <w:divBdr>
            <w:top w:val="none" w:sz="0" w:space="0" w:color="auto"/>
            <w:left w:val="none" w:sz="0" w:space="0" w:color="auto"/>
            <w:bottom w:val="none" w:sz="0" w:space="0" w:color="auto"/>
            <w:right w:val="none" w:sz="0" w:space="0" w:color="auto"/>
          </w:divBdr>
        </w:div>
        <w:div w:id="1070925282">
          <w:marLeft w:val="0"/>
          <w:marRight w:val="0"/>
          <w:marTop w:val="0"/>
          <w:marBottom w:val="0"/>
          <w:divBdr>
            <w:top w:val="none" w:sz="0" w:space="0" w:color="auto"/>
            <w:left w:val="none" w:sz="0" w:space="0" w:color="auto"/>
            <w:bottom w:val="none" w:sz="0" w:space="0" w:color="auto"/>
            <w:right w:val="none" w:sz="0" w:space="0" w:color="auto"/>
          </w:divBdr>
        </w:div>
        <w:div w:id="1037122822">
          <w:marLeft w:val="0"/>
          <w:marRight w:val="0"/>
          <w:marTop w:val="0"/>
          <w:marBottom w:val="0"/>
          <w:divBdr>
            <w:top w:val="none" w:sz="0" w:space="0" w:color="auto"/>
            <w:left w:val="none" w:sz="0" w:space="0" w:color="auto"/>
            <w:bottom w:val="none" w:sz="0" w:space="0" w:color="auto"/>
            <w:right w:val="none" w:sz="0" w:space="0" w:color="auto"/>
          </w:divBdr>
        </w:div>
        <w:div w:id="820658922">
          <w:marLeft w:val="0"/>
          <w:marRight w:val="0"/>
          <w:marTop w:val="0"/>
          <w:marBottom w:val="0"/>
          <w:divBdr>
            <w:top w:val="none" w:sz="0" w:space="0" w:color="auto"/>
            <w:left w:val="none" w:sz="0" w:space="0" w:color="auto"/>
            <w:bottom w:val="none" w:sz="0" w:space="0" w:color="auto"/>
            <w:right w:val="none" w:sz="0" w:space="0" w:color="auto"/>
          </w:divBdr>
        </w:div>
        <w:div w:id="678235396">
          <w:marLeft w:val="0"/>
          <w:marRight w:val="0"/>
          <w:marTop w:val="0"/>
          <w:marBottom w:val="0"/>
          <w:divBdr>
            <w:top w:val="none" w:sz="0" w:space="0" w:color="auto"/>
            <w:left w:val="none" w:sz="0" w:space="0" w:color="auto"/>
            <w:bottom w:val="none" w:sz="0" w:space="0" w:color="auto"/>
            <w:right w:val="none" w:sz="0" w:space="0" w:color="auto"/>
          </w:divBdr>
        </w:div>
        <w:div w:id="1752392187">
          <w:marLeft w:val="0"/>
          <w:marRight w:val="0"/>
          <w:marTop w:val="0"/>
          <w:marBottom w:val="0"/>
          <w:divBdr>
            <w:top w:val="none" w:sz="0" w:space="0" w:color="auto"/>
            <w:left w:val="none" w:sz="0" w:space="0" w:color="auto"/>
            <w:bottom w:val="none" w:sz="0" w:space="0" w:color="auto"/>
            <w:right w:val="none" w:sz="0" w:space="0" w:color="auto"/>
          </w:divBdr>
        </w:div>
      </w:divsChild>
    </w:div>
    <w:div w:id="2020354408">
      <w:bodyDiv w:val="1"/>
      <w:marLeft w:val="0"/>
      <w:marRight w:val="0"/>
      <w:marTop w:val="0"/>
      <w:marBottom w:val="0"/>
      <w:divBdr>
        <w:top w:val="none" w:sz="0" w:space="0" w:color="auto"/>
        <w:left w:val="none" w:sz="0" w:space="0" w:color="auto"/>
        <w:bottom w:val="none" w:sz="0" w:space="0" w:color="auto"/>
        <w:right w:val="none" w:sz="0" w:space="0" w:color="auto"/>
      </w:divBdr>
    </w:div>
    <w:div w:id="2068528983">
      <w:bodyDiv w:val="1"/>
      <w:marLeft w:val="0"/>
      <w:marRight w:val="0"/>
      <w:marTop w:val="0"/>
      <w:marBottom w:val="0"/>
      <w:divBdr>
        <w:top w:val="none" w:sz="0" w:space="0" w:color="auto"/>
        <w:left w:val="none" w:sz="0" w:space="0" w:color="auto"/>
        <w:bottom w:val="none" w:sz="0" w:space="0" w:color="auto"/>
        <w:right w:val="none" w:sz="0" w:space="0" w:color="auto"/>
      </w:divBdr>
      <w:divsChild>
        <w:div w:id="674113623">
          <w:marLeft w:val="0"/>
          <w:marRight w:val="0"/>
          <w:marTop w:val="0"/>
          <w:marBottom w:val="0"/>
          <w:divBdr>
            <w:top w:val="none" w:sz="0" w:space="0" w:color="auto"/>
            <w:left w:val="none" w:sz="0" w:space="0" w:color="auto"/>
            <w:bottom w:val="none" w:sz="0" w:space="0" w:color="auto"/>
            <w:right w:val="none" w:sz="0" w:space="0" w:color="auto"/>
          </w:divBdr>
          <w:divsChild>
            <w:div w:id="1514682093">
              <w:marLeft w:val="0"/>
              <w:marRight w:val="0"/>
              <w:marTop w:val="0"/>
              <w:marBottom w:val="0"/>
              <w:divBdr>
                <w:top w:val="none" w:sz="0" w:space="0" w:color="auto"/>
                <w:left w:val="none" w:sz="0" w:space="0" w:color="auto"/>
                <w:bottom w:val="none" w:sz="0" w:space="0" w:color="auto"/>
                <w:right w:val="none" w:sz="0" w:space="0" w:color="auto"/>
              </w:divBdr>
              <w:divsChild>
                <w:div w:id="11571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E6529CCA1F5041ABAC04C9832A01C4" ma:contentTypeVersion="17" ma:contentTypeDescription="Create a new document." ma:contentTypeScope="" ma:versionID="1b7912a9a900bbd5e85b774387b9b353">
  <xsd:schema xmlns:xsd="http://www.w3.org/2001/XMLSchema" xmlns:xs="http://www.w3.org/2001/XMLSchema" xmlns:p="http://schemas.microsoft.com/office/2006/metadata/properties" xmlns:ns2="7fe9a171-728b-40a9-aa2f-b301349e7a51" xmlns:ns3="e106a0e2-1ea5-430e-ac41-2f90d05f42df" targetNamespace="http://schemas.microsoft.com/office/2006/metadata/properties" ma:root="true" ma:fieldsID="38741a7e44fcd490f75292207a78a313" ns2:_="" ns3:_="">
    <xsd:import namespace="7fe9a171-728b-40a9-aa2f-b301349e7a51"/>
    <xsd:import namespace="e106a0e2-1ea5-430e-ac41-2f90d05f42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9a171-728b-40a9-aa2f-b301349e7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cd9f51-4d1e-4d57-bf3d-f118fc5c80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6a0e2-1ea5-430e-ac41-2f90d05f42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a71194-8eae-47c3-8ea7-cba243d2f012}" ma:internalName="TaxCatchAll" ma:showField="CatchAllData" ma:web="e106a0e2-1ea5-430e-ac41-2f90d05f42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6a0e2-1ea5-430e-ac41-2f90d05f42df" xsi:nil="true"/>
    <lcf76f155ced4ddcb4097134ff3c332f xmlns="7fe9a171-728b-40a9-aa2f-b301349e7a5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4C826-D8FD-49BA-B8B7-8F4C18DBAD7C}">
  <ds:schemaRefs>
    <ds:schemaRef ds:uri="http://schemas.openxmlformats.org/officeDocument/2006/bibliography"/>
  </ds:schemaRefs>
</ds:datastoreItem>
</file>

<file path=customXml/itemProps2.xml><?xml version="1.0" encoding="utf-8"?>
<ds:datastoreItem xmlns:ds="http://schemas.openxmlformats.org/officeDocument/2006/customXml" ds:itemID="{94F4FD1B-9A46-4A1F-A1A7-F768D99CF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9a171-728b-40a9-aa2f-b301349e7a51"/>
    <ds:schemaRef ds:uri="e106a0e2-1ea5-430e-ac41-2f90d05f4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01A7A-4AA0-4AD3-B36F-609EB4001471}">
  <ds:schemaRefs>
    <ds:schemaRef ds:uri="http://schemas.microsoft.com/office/2006/metadata/properties"/>
    <ds:schemaRef ds:uri="http://schemas.microsoft.com/office/infopath/2007/PartnerControls"/>
    <ds:schemaRef ds:uri="e106a0e2-1ea5-430e-ac41-2f90d05f42df"/>
    <ds:schemaRef ds:uri="7fe9a171-728b-40a9-aa2f-b301349e7a51"/>
  </ds:schemaRefs>
</ds:datastoreItem>
</file>

<file path=customXml/itemProps4.xml><?xml version="1.0" encoding="utf-8"?>
<ds:datastoreItem xmlns:ds="http://schemas.openxmlformats.org/officeDocument/2006/customXml" ds:itemID="{B59C1381-BBBD-425A-AFDD-E2EAA387BB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Pages>
  <Words>457</Words>
  <Characters>2611</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Olteanu</dc:creator>
  <cp:lastModifiedBy>IOAN MICLEA</cp:lastModifiedBy>
  <cp:revision>82</cp:revision>
  <cp:lastPrinted>2024-07-11T13:39:00Z</cp:lastPrinted>
  <dcterms:created xsi:type="dcterms:W3CDTF">2024-03-25T14:34:00Z</dcterms:created>
  <dcterms:modified xsi:type="dcterms:W3CDTF">2024-07-11T14:03:00Z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0x01010074E6529CCA1F5041ABAC04C9832A01C4</vt:lpwstr>
  </property>
</Properties>
</file>