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945F8" w14:textId="06923D07" w:rsidR="00FF1CC5" w:rsidRPr="00CA5486" w:rsidRDefault="00FF1CC5" w:rsidP="00CC2E2A">
      <w:pPr>
        <w:spacing w:after="80" w:line="264" w:lineRule="auto"/>
        <w:jc w:val="center"/>
        <w:rPr>
          <w:rFonts w:ascii="Times New Roman" w:hAnsi="Times New Roman" w:cs="Times New Roman"/>
          <w:b/>
          <w:bCs/>
          <w:spacing w:val="-6"/>
          <w:sz w:val="28"/>
          <w:szCs w:val="28"/>
          <w:lang w:val="en-US"/>
        </w:rPr>
      </w:pPr>
      <w:r w:rsidRPr="00CA5486">
        <w:rPr>
          <w:rFonts w:ascii="Times New Roman" w:hAnsi="Times New Roman" w:cs="Times New Roman"/>
          <w:b/>
          <w:bCs/>
          <w:spacing w:val="-6"/>
          <w:sz w:val="28"/>
          <w:szCs w:val="28"/>
          <w:lang w:val="en-US"/>
        </w:rPr>
        <w:t xml:space="preserve">The University of Bucharest, the </w:t>
      </w:r>
      <w:r w:rsidR="00CA5486" w:rsidRPr="00CA5486">
        <w:rPr>
          <w:rFonts w:ascii="Times New Roman" w:hAnsi="Times New Roman" w:cs="Times New Roman"/>
          <w:b/>
          <w:bCs/>
          <w:spacing w:val="-6"/>
          <w:sz w:val="28"/>
          <w:szCs w:val="28"/>
          <w:lang w:val="en-US"/>
        </w:rPr>
        <w:t>champions</w:t>
      </w:r>
      <w:r w:rsidRPr="00CA5486">
        <w:rPr>
          <w:rFonts w:ascii="Times New Roman" w:hAnsi="Times New Roman" w:cs="Times New Roman"/>
          <w:b/>
          <w:bCs/>
          <w:spacing w:val="-6"/>
          <w:sz w:val="28"/>
          <w:szCs w:val="28"/>
          <w:lang w:val="en-US"/>
        </w:rPr>
        <w:t xml:space="preserve">’ </w:t>
      </w:r>
      <w:r w:rsidR="00CA5486" w:rsidRPr="00CA5486">
        <w:rPr>
          <w:rFonts w:ascii="Times New Roman" w:hAnsi="Times New Roman" w:cs="Times New Roman"/>
          <w:b/>
          <w:bCs/>
          <w:spacing w:val="-6"/>
          <w:sz w:val="28"/>
          <w:szCs w:val="28"/>
          <w:lang w:val="en-US"/>
        </w:rPr>
        <w:t>favorite</w:t>
      </w:r>
      <w:r w:rsidRPr="00CA5486">
        <w:rPr>
          <w:rFonts w:ascii="Times New Roman" w:hAnsi="Times New Roman" w:cs="Times New Roman"/>
          <w:b/>
          <w:bCs/>
          <w:spacing w:val="-6"/>
          <w:sz w:val="28"/>
          <w:szCs w:val="28"/>
          <w:lang w:val="en-US"/>
        </w:rPr>
        <w:t xml:space="preserve">: 392 </w:t>
      </w:r>
      <w:r w:rsidR="00492B05" w:rsidRPr="00CA5486">
        <w:rPr>
          <w:rFonts w:ascii="Times New Roman" w:hAnsi="Times New Roman" w:cs="Times New Roman"/>
          <w:b/>
          <w:bCs/>
          <w:spacing w:val="-6"/>
          <w:sz w:val="28"/>
          <w:szCs w:val="28"/>
          <w:lang w:val="en-US"/>
        </w:rPr>
        <w:t>sports champions, international and national Olympi</w:t>
      </w:r>
      <w:r w:rsidR="00CA5486">
        <w:rPr>
          <w:rFonts w:ascii="Times New Roman" w:hAnsi="Times New Roman" w:cs="Times New Roman"/>
          <w:b/>
          <w:bCs/>
          <w:spacing w:val="-6"/>
          <w:sz w:val="28"/>
          <w:szCs w:val="28"/>
          <w:lang w:val="en-US"/>
        </w:rPr>
        <w:t>ans</w:t>
      </w:r>
      <w:r w:rsidR="00492B05" w:rsidRPr="00CA5486">
        <w:rPr>
          <w:rFonts w:ascii="Times New Roman" w:hAnsi="Times New Roman" w:cs="Times New Roman"/>
          <w:b/>
          <w:bCs/>
          <w:spacing w:val="-6"/>
          <w:sz w:val="28"/>
          <w:szCs w:val="28"/>
          <w:lang w:val="en-US"/>
        </w:rPr>
        <w:t xml:space="preserve"> registered in the </w:t>
      </w:r>
      <w:r w:rsidR="00CA5486" w:rsidRPr="00CA5486">
        <w:rPr>
          <w:rFonts w:ascii="Times New Roman" w:hAnsi="Times New Roman" w:cs="Times New Roman"/>
          <w:b/>
          <w:bCs/>
          <w:spacing w:val="-6"/>
          <w:sz w:val="28"/>
          <w:szCs w:val="28"/>
          <w:lang w:val="en-US"/>
        </w:rPr>
        <w:t>July</w:t>
      </w:r>
      <w:r w:rsidR="00492B05" w:rsidRPr="00CA5486">
        <w:rPr>
          <w:rFonts w:ascii="Times New Roman" w:hAnsi="Times New Roman" w:cs="Times New Roman"/>
          <w:b/>
          <w:bCs/>
          <w:spacing w:val="-6"/>
          <w:sz w:val="28"/>
          <w:szCs w:val="28"/>
          <w:lang w:val="en-US"/>
        </w:rPr>
        <w:t xml:space="preserve"> 2024 session</w:t>
      </w:r>
    </w:p>
    <w:p w14:paraId="19DA8625" w14:textId="77777777" w:rsidR="00D71CA3" w:rsidRPr="00CA5486" w:rsidRDefault="00D71CA3" w:rsidP="00CC2E2A">
      <w:pPr>
        <w:spacing w:after="80" w:line="264" w:lineRule="auto"/>
        <w:rPr>
          <w:rFonts w:ascii="Times New Roman" w:hAnsi="Times New Roman" w:cs="Times New Roman"/>
          <w:b/>
          <w:bCs/>
          <w:spacing w:val="-6"/>
          <w:sz w:val="24"/>
          <w:szCs w:val="24"/>
          <w:lang w:val="en-US"/>
        </w:rPr>
      </w:pPr>
    </w:p>
    <w:p w14:paraId="09DD9540" w14:textId="2F994D08" w:rsidR="00FB3279" w:rsidRPr="00CA5486" w:rsidRDefault="00492B05" w:rsidP="00CC2E2A">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
          <w:spacing w:val="-6"/>
          <w:sz w:val="24"/>
          <w:szCs w:val="24"/>
          <w:lang w:val="en-US"/>
        </w:rPr>
        <w:t>The University of Bucharest (UB) was chosen</w:t>
      </w:r>
      <w:r w:rsidR="00C00FA3" w:rsidRPr="00CA5486">
        <w:rPr>
          <w:rFonts w:ascii="Times New Roman" w:hAnsi="Times New Roman" w:cs="Times New Roman"/>
          <w:b/>
          <w:spacing w:val="-6"/>
          <w:sz w:val="24"/>
          <w:szCs w:val="24"/>
          <w:lang w:val="en-US"/>
        </w:rPr>
        <w:t xml:space="preserve">, in the </w:t>
      </w:r>
      <w:r w:rsidR="00CA5486" w:rsidRPr="00CA5486">
        <w:rPr>
          <w:rFonts w:ascii="Times New Roman" w:hAnsi="Times New Roman" w:cs="Times New Roman"/>
          <w:b/>
          <w:spacing w:val="-6"/>
          <w:sz w:val="24"/>
          <w:szCs w:val="24"/>
          <w:lang w:val="en-US"/>
        </w:rPr>
        <w:t>July</w:t>
      </w:r>
      <w:r w:rsidR="00C00FA3" w:rsidRPr="00CA5486">
        <w:rPr>
          <w:rFonts w:ascii="Times New Roman" w:hAnsi="Times New Roman" w:cs="Times New Roman"/>
          <w:b/>
          <w:spacing w:val="-6"/>
          <w:sz w:val="24"/>
          <w:szCs w:val="24"/>
          <w:lang w:val="en-US"/>
        </w:rPr>
        <w:t xml:space="preserve"> 2024 admission session, by 392 </w:t>
      </w:r>
      <w:r w:rsidR="00CA5486" w:rsidRPr="00CA5486">
        <w:rPr>
          <w:rFonts w:ascii="Times New Roman" w:hAnsi="Times New Roman" w:cs="Times New Roman"/>
          <w:b/>
          <w:spacing w:val="-6"/>
          <w:sz w:val="24"/>
          <w:szCs w:val="24"/>
          <w:lang w:val="en-US"/>
        </w:rPr>
        <w:t>pupils</w:t>
      </w:r>
      <w:r w:rsidR="00C00FA3" w:rsidRPr="00CA5486">
        <w:rPr>
          <w:rFonts w:ascii="Times New Roman" w:hAnsi="Times New Roman" w:cs="Times New Roman"/>
          <w:b/>
          <w:spacing w:val="-6"/>
          <w:sz w:val="24"/>
          <w:szCs w:val="24"/>
          <w:lang w:val="en-US"/>
        </w:rPr>
        <w:t xml:space="preserve"> who are sports champions, international and national </w:t>
      </w:r>
      <w:r w:rsidR="00CA5486" w:rsidRPr="00CA5486">
        <w:rPr>
          <w:rFonts w:ascii="Times New Roman" w:hAnsi="Times New Roman" w:cs="Times New Roman"/>
          <w:b/>
          <w:spacing w:val="-6"/>
          <w:sz w:val="24"/>
          <w:szCs w:val="24"/>
          <w:lang w:val="en-US"/>
        </w:rPr>
        <w:t>Olympi</w:t>
      </w:r>
      <w:r w:rsidR="00CA5486">
        <w:rPr>
          <w:rFonts w:ascii="Times New Roman" w:hAnsi="Times New Roman" w:cs="Times New Roman"/>
          <w:b/>
          <w:spacing w:val="-6"/>
          <w:sz w:val="24"/>
          <w:szCs w:val="24"/>
          <w:lang w:val="en-US"/>
        </w:rPr>
        <w:t>ans</w:t>
      </w:r>
      <w:r w:rsidR="00C00FA3" w:rsidRPr="00CA5486">
        <w:rPr>
          <w:rFonts w:ascii="Times New Roman" w:hAnsi="Times New Roman" w:cs="Times New Roman"/>
          <w:b/>
          <w:spacing w:val="-6"/>
          <w:sz w:val="24"/>
          <w:szCs w:val="24"/>
          <w:lang w:val="en-US"/>
        </w:rPr>
        <w:t xml:space="preserve">. </w:t>
      </w:r>
    </w:p>
    <w:p w14:paraId="458BFA51" w14:textId="77777777" w:rsidR="00DB7EAD" w:rsidRPr="00CA5486" w:rsidRDefault="00DB7EAD" w:rsidP="00CC2E2A">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In the July 2024 admission session, 376 national Olympic pupils chose the University of Bucharest for continuing their studies and academic training. Among them, 212 chose the Faculty of Mathematics and Computer Science, 75 opted for the Faculty of Geography, 24 chose the Faculty of Foreign Languages and Literatures, and another 21 Olympians chose the Faculty of Physics. At the same time, the Faculty of Law was chosen by 19 Olympians, while the Faculty of Chemistry was chosen by 14 Olympians. Not lastly, 3 Olympic pupils decided for the Faculty of Letters, two Olympic pupils each opted for the Faculty of History, the Faculty of Psychology and Educations Sciences and for the Justinian the Patriarch Faculty of Orthodox Theology, while the Faculties of Biology and that of Baptist Theology will each have an Olympic student starting next fall.</w:t>
      </w:r>
    </w:p>
    <w:p w14:paraId="1EEAAFA1" w14:textId="77777777" w:rsidR="00DB7EAD" w:rsidRPr="00CA5486" w:rsidRDefault="00DB7EAD" w:rsidP="00CC2E2A">
      <w:pPr>
        <w:spacing w:after="80" w:line="264" w:lineRule="auto"/>
        <w:jc w:val="both"/>
        <w:rPr>
          <w:rFonts w:ascii="Times New Roman" w:hAnsi="Times New Roman" w:cs="Times New Roman"/>
          <w:bCs/>
          <w:spacing w:val="-6"/>
          <w:sz w:val="24"/>
          <w:szCs w:val="24"/>
          <w:lang w:val="en-US"/>
        </w:rPr>
      </w:pPr>
    </w:p>
    <w:p w14:paraId="7B586325" w14:textId="494BB2EC" w:rsidR="00FB3279" w:rsidRPr="00CA5486" w:rsidRDefault="004412A3" w:rsidP="00CC2E2A">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 xml:space="preserve">To them, we add </w:t>
      </w:r>
      <w:r w:rsidRPr="00CA5486">
        <w:rPr>
          <w:rFonts w:ascii="Times New Roman" w:hAnsi="Times New Roman" w:cs="Times New Roman"/>
          <w:b/>
          <w:spacing w:val="-6"/>
          <w:sz w:val="24"/>
          <w:szCs w:val="24"/>
          <w:lang w:val="en-US"/>
        </w:rPr>
        <w:t>16 international sports and Olympic champions</w:t>
      </w:r>
      <w:r w:rsidRPr="00CA5486">
        <w:rPr>
          <w:rFonts w:ascii="Times New Roman" w:hAnsi="Times New Roman" w:cs="Times New Roman"/>
          <w:bCs/>
          <w:spacing w:val="-6"/>
          <w:sz w:val="24"/>
          <w:szCs w:val="24"/>
          <w:lang w:val="en-US"/>
        </w:rPr>
        <w:t xml:space="preserve"> who registered for the special places dedicated to performance scholarship receivers in the program launched by the University of Bucharest starting with the academic year 2023 – 2024. Thus, they are a part of the </w:t>
      </w:r>
      <w:r w:rsidRPr="00CA5486">
        <w:rPr>
          <w:rFonts w:ascii="Times New Roman" w:hAnsi="Times New Roman" w:cs="Times New Roman"/>
          <w:b/>
          <w:spacing w:val="-6"/>
          <w:sz w:val="24"/>
          <w:szCs w:val="24"/>
          <w:lang w:val="en-US"/>
        </w:rPr>
        <w:t xml:space="preserve">second generation of UB’s performance scholarship </w:t>
      </w:r>
      <w:r w:rsidR="00CA5486" w:rsidRPr="00CA5486">
        <w:rPr>
          <w:rFonts w:ascii="Times New Roman" w:hAnsi="Times New Roman" w:cs="Times New Roman"/>
          <w:b/>
          <w:spacing w:val="-6"/>
          <w:sz w:val="24"/>
          <w:szCs w:val="24"/>
          <w:lang w:val="en-US"/>
        </w:rPr>
        <w:t>beneficiaries</w:t>
      </w:r>
      <w:r w:rsidRPr="00CA5486">
        <w:rPr>
          <w:rFonts w:ascii="Times New Roman" w:hAnsi="Times New Roman" w:cs="Times New Roman"/>
          <w:bCs/>
          <w:spacing w:val="-6"/>
          <w:sz w:val="24"/>
          <w:szCs w:val="24"/>
          <w:lang w:val="en-US"/>
        </w:rPr>
        <w:t xml:space="preserve"> and will receive scholarships worth 1.500 lei (gold medal/first place), 1.250 lei (silver medal/2nd place) and, respectively, 1.000 lei (bronze medal/3rd place), as well as the chance to receive a place financed by study grants, benefiting from a special place status.</w:t>
      </w:r>
    </w:p>
    <w:p w14:paraId="29E34B2B" w14:textId="1C69C7AD" w:rsidR="00B62F91" w:rsidRPr="00CA5486" w:rsidRDefault="00B62F91" w:rsidP="00CC2E2A">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 xml:space="preserve">In total, for the July 2024 admission session, at the 19 faculties of the University of Bucharest </w:t>
      </w:r>
      <w:r w:rsidR="009A5A6D" w:rsidRPr="00CA5486">
        <w:rPr>
          <w:rFonts w:ascii="Times New Roman" w:hAnsi="Times New Roman" w:cs="Times New Roman"/>
          <w:bCs/>
          <w:spacing w:val="-6"/>
          <w:sz w:val="24"/>
          <w:szCs w:val="24"/>
          <w:lang w:val="en-US"/>
        </w:rPr>
        <w:t xml:space="preserve">42.892 </w:t>
      </w:r>
      <w:r w:rsidR="00CA5486" w:rsidRPr="00CA5486">
        <w:rPr>
          <w:rFonts w:ascii="Times New Roman" w:hAnsi="Times New Roman" w:cs="Times New Roman"/>
          <w:bCs/>
          <w:spacing w:val="-6"/>
          <w:sz w:val="24"/>
          <w:szCs w:val="24"/>
          <w:lang w:val="en-US"/>
        </w:rPr>
        <w:t>candidates</w:t>
      </w:r>
      <w:r w:rsidR="009A5A6D" w:rsidRPr="00CA5486">
        <w:rPr>
          <w:rFonts w:ascii="Times New Roman" w:hAnsi="Times New Roman" w:cs="Times New Roman"/>
          <w:bCs/>
          <w:spacing w:val="-6"/>
          <w:sz w:val="24"/>
          <w:szCs w:val="24"/>
          <w:lang w:val="en-US"/>
        </w:rPr>
        <w:t xml:space="preserve"> filed their registration</w:t>
      </w:r>
      <w:r w:rsidR="00CA5486">
        <w:rPr>
          <w:rFonts w:ascii="Times New Roman" w:hAnsi="Times New Roman" w:cs="Times New Roman"/>
          <w:bCs/>
          <w:spacing w:val="-6"/>
          <w:sz w:val="24"/>
          <w:szCs w:val="24"/>
          <w:lang w:val="en-US"/>
        </w:rPr>
        <w:t>s</w:t>
      </w:r>
      <w:r w:rsidR="009A5A6D" w:rsidRPr="00CA5486">
        <w:rPr>
          <w:rFonts w:ascii="Times New Roman" w:hAnsi="Times New Roman" w:cs="Times New Roman"/>
          <w:bCs/>
          <w:spacing w:val="-6"/>
          <w:sz w:val="24"/>
          <w:szCs w:val="24"/>
          <w:lang w:val="en-US"/>
        </w:rPr>
        <w:t xml:space="preserve"> for the 10.997 place</w:t>
      </w:r>
      <w:r w:rsidR="00CA5486">
        <w:rPr>
          <w:rFonts w:ascii="Times New Roman" w:hAnsi="Times New Roman" w:cs="Times New Roman"/>
          <w:bCs/>
          <w:spacing w:val="-6"/>
          <w:sz w:val="24"/>
          <w:szCs w:val="24"/>
          <w:lang w:val="en-US"/>
        </w:rPr>
        <w:t>s</w:t>
      </w:r>
      <w:r w:rsidR="009A5A6D" w:rsidRPr="00CA5486">
        <w:rPr>
          <w:rFonts w:ascii="Times New Roman" w:hAnsi="Times New Roman" w:cs="Times New Roman"/>
          <w:bCs/>
          <w:spacing w:val="-6"/>
          <w:sz w:val="24"/>
          <w:szCs w:val="24"/>
          <w:lang w:val="en-US"/>
        </w:rPr>
        <w:t xml:space="preserve"> </w:t>
      </w:r>
      <w:r w:rsidR="00267C43" w:rsidRPr="00CA5486">
        <w:rPr>
          <w:rFonts w:ascii="Times New Roman" w:hAnsi="Times New Roman" w:cs="Times New Roman"/>
          <w:bCs/>
          <w:spacing w:val="-6"/>
          <w:sz w:val="24"/>
          <w:szCs w:val="24"/>
          <w:lang w:val="en-US"/>
        </w:rPr>
        <w:t>offered at Bachelor studies level.</w:t>
      </w:r>
    </w:p>
    <w:p w14:paraId="6B385B1F" w14:textId="77777777" w:rsidR="00582CFB" w:rsidRPr="00CA5486" w:rsidRDefault="00582CFB" w:rsidP="00CC2E2A">
      <w:pPr>
        <w:spacing w:after="80" w:line="264" w:lineRule="auto"/>
        <w:jc w:val="center"/>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w:t>
      </w:r>
    </w:p>
    <w:p w14:paraId="0E6D3490" w14:textId="77777777" w:rsidR="00CA5486" w:rsidRPr="00CA5486" w:rsidRDefault="00CA5486" w:rsidP="00CA5486">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The university of Bucharest has celebrated this year 160 years since its founding, through Decree no. 765 from July 4th/16th 1864 signed by Ruler Alexandru Ioan Cuza. Successor of the higher education structures inaugurated by the Princely Academy (1694), the University of Bucharest has contributed, and is continuing to contribute decisively to the development and modernizing of Romanian education, science and culture.</w:t>
      </w:r>
    </w:p>
    <w:p w14:paraId="0E863FA6" w14:textId="77777777" w:rsidR="00CA5486" w:rsidRPr="00CA5486" w:rsidRDefault="00CA5486" w:rsidP="00CA5486">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Comprising 19 faculties, with 95 bachelor programs, 223 master’s programs, 23 doctoral schools on specific fields and an interdisciplinary doctoral school, over 50 centers and 9 research facilities, UB has established itself as an institution dedicated to achieving excellence in education and research, whose priority is preparing its students for life and professional activity.</w:t>
      </w:r>
    </w:p>
    <w:p w14:paraId="5FF0365C" w14:textId="0971559A" w:rsidR="002D64C0" w:rsidRPr="00CA5486" w:rsidRDefault="00CA5486" w:rsidP="00CA5486">
      <w:pPr>
        <w:spacing w:after="80" w:line="264" w:lineRule="auto"/>
        <w:jc w:val="both"/>
        <w:rPr>
          <w:rFonts w:ascii="Times New Roman" w:hAnsi="Times New Roman" w:cs="Times New Roman"/>
          <w:bCs/>
          <w:spacing w:val="-6"/>
          <w:sz w:val="24"/>
          <w:szCs w:val="24"/>
          <w:lang w:val="en-US"/>
        </w:rPr>
      </w:pPr>
      <w:r w:rsidRPr="00CA5486">
        <w:rPr>
          <w:rFonts w:ascii="Times New Roman" w:hAnsi="Times New Roman" w:cs="Times New Roman"/>
          <w:bCs/>
          <w:spacing w:val="-6"/>
          <w:sz w:val="24"/>
          <w:szCs w:val="24"/>
          <w:lang w:val="en-US"/>
        </w:rPr>
        <w:t xml:space="preserve">Starting 2019, UB has been a part of CIVIS – A European Civic University alongside 10 other prestigious European universities: the University of Aix-Marseille, National and </w:t>
      </w:r>
      <w:proofErr w:type="spellStart"/>
      <w:r w:rsidRPr="00CA5486">
        <w:rPr>
          <w:rFonts w:ascii="Times New Roman" w:hAnsi="Times New Roman" w:cs="Times New Roman"/>
          <w:bCs/>
          <w:spacing w:val="-6"/>
          <w:sz w:val="24"/>
          <w:szCs w:val="24"/>
          <w:lang w:val="en-US"/>
        </w:rPr>
        <w:t>Kapodistrian</w:t>
      </w:r>
      <w:proofErr w:type="spellEnd"/>
      <w:r w:rsidRPr="00CA5486">
        <w:rPr>
          <w:rFonts w:ascii="Times New Roman" w:hAnsi="Times New Roman" w:cs="Times New Roman"/>
          <w:bCs/>
          <w:spacing w:val="-6"/>
          <w:sz w:val="24"/>
          <w:szCs w:val="24"/>
          <w:lang w:val="en-US"/>
        </w:rPr>
        <w:t xml:space="preserve"> University of Athens, Université Libre de </w:t>
      </w:r>
      <w:proofErr w:type="spellStart"/>
      <w:r w:rsidRPr="00CA5486">
        <w:rPr>
          <w:rFonts w:ascii="Times New Roman" w:hAnsi="Times New Roman" w:cs="Times New Roman"/>
          <w:bCs/>
          <w:spacing w:val="-6"/>
          <w:sz w:val="24"/>
          <w:szCs w:val="24"/>
          <w:lang w:val="en-US"/>
        </w:rPr>
        <w:t>Bruxelles</w:t>
      </w:r>
      <w:proofErr w:type="spellEnd"/>
      <w:r w:rsidRPr="00CA5486">
        <w:rPr>
          <w:rFonts w:ascii="Times New Roman" w:hAnsi="Times New Roman" w:cs="Times New Roman"/>
          <w:bCs/>
          <w:spacing w:val="-6"/>
          <w:sz w:val="24"/>
          <w:szCs w:val="24"/>
          <w:lang w:val="en-US"/>
        </w:rPr>
        <w:t xml:space="preserve">, Universidad </w:t>
      </w:r>
      <w:proofErr w:type="spellStart"/>
      <w:r w:rsidRPr="00CA5486">
        <w:rPr>
          <w:rFonts w:ascii="Times New Roman" w:hAnsi="Times New Roman" w:cs="Times New Roman"/>
          <w:bCs/>
          <w:spacing w:val="-6"/>
          <w:sz w:val="24"/>
          <w:szCs w:val="24"/>
          <w:lang w:val="en-US"/>
        </w:rPr>
        <w:t>Autonoma</w:t>
      </w:r>
      <w:proofErr w:type="spellEnd"/>
      <w:r w:rsidRPr="00CA5486">
        <w:rPr>
          <w:rFonts w:ascii="Times New Roman" w:hAnsi="Times New Roman" w:cs="Times New Roman"/>
          <w:bCs/>
          <w:spacing w:val="-6"/>
          <w:sz w:val="24"/>
          <w:szCs w:val="24"/>
          <w:lang w:val="en-US"/>
        </w:rPr>
        <w:t xml:space="preserve"> de Madrid, Sapienza University of Rome, Stockholm University, “Eberhard Karls” University in Tübingen, University of Glasgow, University of Lausanne, the University “Paris </w:t>
      </w:r>
      <w:proofErr w:type="spellStart"/>
      <w:r w:rsidRPr="00CA5486">
        <w:rPr>
          <w:rFonts w:ascii="Times New Roman" w:hAnsi="Times New Roman" w:cs="Times New Roman"/>
          <w:bCs/>
          <w:spacing w:val="-6"/>
          <w:sz w:val="24"/>
          <w:szCs w:val="24"/>
          <w:lang w:val="en-US"/>
        </w:rPr>
        <w:t>Lodron</w:t>
      </w:r>
      <w:proofErr w:type="spellEnd"/>
      <w:r w:rsidRPr="00CA5486">
        <w:rPr>
          <w:rFonts w:ascii="Times New Roman" w:hAnsi="Times New Roman" w:cs="Times New Roman"/>
          <w:bCs/>
          <w:spacing w:val="-6"/>
          <w:sz w:val="24"/>
          <w:szCs w:val="24"/>
          <w:lang w:val="en-US"/>
        </w:rPr>
        <w:t>” in Salzburg.</w:t>
      </w:r>
    </w:p>
    <w:sectPr w:rsidR="002D64C0" w:rsidRPr="00CA5486" w:rsidSect="000A0859">
      <w:headerReference w:type="even" r:id="rId11"/>
      <w:headerReference w:type="first" r:id="rId12"/>
      <w:pgSz w:w="11900" w:h="16840"/>
      <w:pgMar w:top="1276" w:right="1440" w:bottom="17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DE1D3" w14:textId="77777777" w:rsidR="00202950" w:rsidRDefault="00202950" w:rsidP="005342E2">
      <w:pPr>
        <w:spacing w:after="0" w:line="240" w:lineRule="auto"/>
      </w:pPr>
      <w:r>
        <w:separator/>
      </w:r>
    </w:p>
  </w:endnote>
  <w:endnote w:type="continuationSeparator" w:id="0">
    <w:p w14:paraId="597FD54B" w14:textId="77777777" w:rsidR="00202950" w:rsidRDefault="00202950" w:rsidP="005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F56AF" w14:textId="77777777" w:rsidR="00202950" w:rsidRDefault="00202950" w:rsidP="005342E2">
      <w:pPr>
        <w:spacing w:after="0" w:line="240" w:lineRule="auto"/>
      </w:pPr>
      <w:r>
        <w:separator/>
      </w:r>
    </w:p>
  </w:footnote>
  <w:footnote w:type="continuationSeparator" w:id="0">
    <w:p w14:paraId="21D77622" w14:textId="77777777" w:rsidR="00202950" w:rsidRDefault="00202950" w:rsidP="005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F49F8" w14:textId="77777777" w:rsidR="005342E2" w:rsidRDefault="00000000">
    <w:pPr>
      <w:pStyle w:val="Antet"/>
    </w:pPr>
    <w:r>
      <w:rPr>
        <w:noProof/>
        <w:lang w:val="en-GB" w:eastAsia="en-GB"/>
      </w:rPr>
      <w:pict w14:anchorId="095E7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4EB38" w14:textId="77777777" w:rsidR="005342E2" w:rsidRDefault="00000000">
    <w:pPr>
      <w:pStyle w:val="Antet"/>
    </w:pPr>
    <w:r>
      <w:rPr>
        <w:noProof/>
        <w:lang w:val="en-GB"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70FD5"/>
    <w:multiLevelType w:val="hybridMultilevel"/>
    <w:tmpl w:val="37345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3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2E2"/>
    <w:rsid w:val="00015632"/>
    <w:rsid w:val="000158EC"/>
    <w:rsid w:val="000306C7"/>
    <w:rsid w:val="00033CE6"/>
    <w:rsid w:val="00041C00"/>
    <w:rsid w:val="000507FA"/>
    <w:rsid w:val="00062388"/>
    <w:rsid w:val="000A0859"/>
    <w:rsid w:val="000A3AF8"/>
    <w:rsid w:val="000B11A5"/>
    <w:rsid w:val="000C3429"/>
    <w:rsid w:val="0010427E"/>
    <w:rsid w:val="0010540B"/>
    <w:rsid w:val="00112F1E"/>
    <w:rsid w:val="001471C7"/>
    <w:rsid w:val="00172440"/>
    <w:rsid w:val="00186B81"/>
    <w:rsid w:val="001930C7"/>
    <w:rsid w:val="001A1F25"/>
    <w:rsid w:val="001C7B21"/>
    <w:rsid w:val="001E3489"/>
    <w:rsid w:val="001F7DCE"/>
    <w:rsid w:val="00200CE5"/>
    <w:rsid w:val="00201F2D"/>
    <w:rsid w:val="00202950"/>
    <w:rsid w:val="00204F6F"/>
    <w:rsid w:val="0021330C"/>
    <w:rsid w:val="0021475C"/>
    <w:rsid w:val="00220E96"/>
    <w:rsid w:val="00267C43"/>
    <w:rsid w:val="002A37FB"/>
    <w:rsid w:val="002A7A8D"/>
    <w:rsid w:val="002B648A"/>
    <w:rsid w:val="002C5DF9"/>
    <w:rsid w:val="002D64C0"/>
    <w:rsid w:val="002E678F"/>
    <w:rsid w:val="002F0F0C"/>
    <w:rsid w:val="00304186"/>
    <w:rsid w:val="00322212"/>
    <w:rsid w:val="0032455D"/>
    <w:rsid w:val="00332F7A"/>
    <w:rsid w:val="00333A99"/>
    <w:rsid w:val="0034078A"/>
    <w:rsid w:val="00341A3D"/>
    <w:rsid w:val="003575C6"/>
    <w:rsid w:val="00367EA5"/>
    <w:rsid w:val="00392337"/>
    <w:rsid w:val="003943BD"/>
    <w:rsid w:val="00397300"/>
    <w:rsid w:val="003A3EFC"/>
    <w:rsid w:val="003B50E5"/>
    <w:rsid w:val="003B64FC"/>
    <w:rsid w:val="003C3FA6"/>
    <w:rsid w:val="003E2362"/>
    <w:rsid w:val="003F6428"/>
    <w:rsid w:val="00401A09"/>
    <w:rsid w:val="00421C94"/>
    <w:rsid w:val="00425E4D"/>
    <w:rsid w:val="004371A0"/>
    <w:rsid w:val="004412A3"/>
    <w:rsid w:val="00464CD1"/>
    <w:rsid w:val="00472363"/>
    <w:rsid w:val="00481949"/>
    <w:rsid w:val="00492B05"/>
    <w:rsid w:val="00496E21"/>
    <w:rsid w:val="004A4F8A"/>
    <w:rsid w:val="004B128F"/>
    <w:rsid w:val="004B66D0"/>
    <w:rsid w:val="004D4E59"/>
    <w:rsid w:val="004E04EE"/>
    <w:rsid w:val="004E2E81"/>
    <w:rsid w:val="004F356D"/>
    <w:rsid w:val="004F7B0C"/>
    <w:rsid w:val="005078BE"/>
    <w:rsid w:val="00515252"/>
    <w:rsid w:val="00527426"/>
    <w:rsid w:val="005342E2"/>
    <w:rsid w:val="00555A09"/>
    <w:rsid w:val="00582CFB"/>
    <w:rsid w:val="005953B0"/>
    <w:rsid w:val="00595CEB"/>
    <w:rsid w:val="00595F55"/>
    <w:rsid w:val="005A5885"/>
    <w:rsid w:val="005B2812"/>
    <w:rsid w:val="005B31F5"/>
    <w:rsid w:val="005B4F16"/>
    <w:rsid w:val="005B7370"/>
    <w:rsid w:val="005C18B2"/>
    <w:rsid w:val="005C41AB"/>
    <w:rsid w:val="005C4EA8"/>
    <w:rsid w:val="005D10A7"/>
    <w:rsid w:val="005F0859"/>
    <w:rsid w:val="00612267"/>
    <w:rsid w:val="00633DD0"/>
    <w:rsid w:val="006359E6"/>
    <w:rsid w:val="0065555C"/>
    <w:rsid w:val="00670C48"/>
    <w:rsid w:val="0067260D"/>
    <w:rsid w:val="006A46FB"/>
    <w:rsid w:val="006C090F"/>
    <w:rsid w:val="006D69F1"/>
    <w:rsid w:val="00720C93"/>
    <w:rsid w:val="007351DC"/>
    <w:rsid w:val="007643F5"/>
    <w:rsid w:val="00766620"/>
    <w:rsid w:val="00767990"/>
    <w:rsid w:val="00781751"/>
    <w:rsid w:val="007828AF"/>
    <w:rsid w:val="00785979"/>
    <w:rsid w:val="007A34E7"/>
    <w:rsid w:val="007F23E3"/>
    <w:rsid w:val="007F4367"/>
    <w:rsid w:val="007F46CF"/>
    <w:rsid w:val="007F7A89"/>
    <w:rsid w:val="00811058"/>
    <w:rsid w:val="00822583"/>
    <w:rsid w:val="008277CA"/>
    <w:rsid w:val="0083194B"/>
    <w:rsid w:val="00836E56"/>
    <w:rsid w:val="00841D54"/>
    <w:rsid w:val="00847281"/>
    <w:rsid w:val="00863D77"/>
    <w:rsid w:val="008A61A3"/>
    <w:rsid w:val="008B144B"/>
    <w:rsid w:val="008B17F1"/>
    <w:rsid w:val="008C0514"/>
    <w:rsid w:val="008C0D6E"/>
    <w:rsid w:val="008C2B46"/>
    <w:rsid w:val="008D639F"/>
    <w:rsid w:val="008E2C3A"/>
    <w:rsid w:val="008E2CC4"/>
    <w:rsid w:val="00902600"/>
    <w:rsid w:val="00913578"/>
    <w:rsid w:val="009309D0"/>
    <w:rsid w:val="009379A2"/>
    <w:rsid w:val="00963C80"/>
    <w:rsid w:val="00964FDF"/>
    <w:rsid w:val="00973346"/>
    <w:rsid w:val="009842FB"/>
    <w:rsid w:val="009A5A6D"/>
    <w:rsid w:val="009A728E"/>
    <w:rsid w:val="009B243F"/>
    <w:rsid w:val="009E6F2C"/>
    <w:rsid w:val="00A228E8"/>
    <w:rsid w:val="00A26455"/>
    <w:rsid w:val="00A55D3C"/>
    <w:rsid w:val="00A61521"/>
    <w:rsid w:val="00A71EDA"/>
    <w:rsid w:val="00A95BC1"/>
    <w:rsid w:val="00AA5035"/>
    <w:rsid w:val="00AA6B47"/>
    <w:rsid w:val="00AE42F9"/>
    <w:rsid w:val="00AF293E"/>
    <w:rsid w:val="00B01CC9"/>
    <w:rsid w:val="00B0470E"/>
    <w:rsid w:val="00B1164D"/>
    <w:rsid w:val="00B12367"/>
    <w:rsid w:val="00B14181"/>
    <w:rsid w:val="00B20D41"/>
    <w:rsid w:val="00B220A3"/>
    <w:rsid w:val="00B32C69"/>
    <w:rsid w:val="00B56B40"/>
    <w:rsid w:val="00B5787D"/>
    <w:rsid w:val="00B60E82"/>
    <w:rsid w:val="00B62F91"/>
    <w:rsid w:val="00B70451"/>
    <w:rsid w:val="00B7120F"/>
    <w:rsid w:val="00B83C51"/>
    <w:rsid w:val="00B84B78"/>
    <w:rsid w:val="00B853C9"/>
    <w:rsid w:val="00BC62B8"/>
    <w:rsid w:val="00BD6109"/>
    <w:rsid w:val="00BE7AA6"/>
    <w:rsid w:val="00BF38E2"/>
    <w:rsid w:val="00BF657A"/>
    <w:rsid w:val="00C00FA3"/>
    <w:rsid w:val="00C0476A"/>
    <w:rsid w:val="00C31A40"/>
    <w:rsid w:val="00C34E4F"/>
    <w:rsid w:val="00C432AE"/>
    <w:rsid w:val="00C64F7F"/>
    <w:rsid w:val="00C677B8"/>
    <w:rsid w:val="00C67948"/>
    <w:rsid w:val="00C72D34"/>
    <w:rsid w:val="00C737DA"/>
    <w:rsid w:val="00C73E71"/>
    <w:rsid w:val="00C75D5A"/>
    <w:rsid w:val="00CA1C20"/>
    <w:rsid w:val="00CA2245"/>
    <w:rsid w:val="00CA5486"/>
    <w:rsid w:val="00CB2DB0"/>
    <w:rsid w:val="00CC2E2A"/>
    <w:rsid w:val="00CC55D2"/>
    <w:rsid w:val="00CE011F"/>
    <w:rsid w:val="00CE4ADF"/>
    <w:rsid w:val="00CE5DB8"/>
    <w:rsid w:val="00D25FDD"/>
    <w:rsid w:val="00D26FF8"/>
    <w:rsid w:val="00D2721C"/>
    <w:rsid w:val="00D34A5C"/>
    <w:rsid w:val="00D42332"/>
    <w:rsid w:val="00D55A63"/>
    <w:rsid w:val="00D6778F"/>
    <w:rsid w:val="00D71CA3"/>
    <w:rsid w:val="00D837C0"/>
    <w:rsid w:val="00D92A74"/>
    <w:rsid w:val="00D94716"/>
    <w:rsid w:val="00DA75BB"/>
    <w:rsid w:val="00DB7EAD"/>
    <w:rsid w:val="00DC4F56"/>
    <w:rsid w:val="00DD0788"/>
    <w:rsid w:val="00DF0ADC"/>
    <w:rsid w:val="00E15EE0"/>
    <w:rsid w:val="00E2320A"/>
    <w:rsid w:val="00E240B1"/>
    <w:rsid w:val="00E507FA"/>
    <w:rsid w:val="00E55416"/>
    <w:rsid w:val="00E872C9"/>
    <w:rsid w:val="00EA0A0A"/>
    <w:rsid w:val="00EA5588"/>
    <w:rsid w:val="00F13998"/>
    <w:rsid w:val="00F17DC6"/>
    <w:rsid w:val="00F37CED"/>
    <w:rsid w:val="00F52A97"/>
    <w:rsid w:val="00F547AF"/>
    <w:rsid w:val="00F71CF7"/>
    <w:rsid w:val="00F863B3"/>
    <w:rsid w:val="00F902DB"/>
    <w:rsid w:val="00F951F0"/>
    <w:rsid w:val="00FB3279"/>
    <w:rsid w:val="00FD7C99"/>
    <w:rsid w:val="00FF1CC5"/>
    <w:rsid w:val="00FF28EF"/>
    <w:rsid w:val="00FF6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279"/>
    <w:rPr>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5342E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342E2"/>
    <w:rPr>
      <w:lang w:val="ro-RO"/>
    </w:rPr>
  </w:style>
  <w:style w:type="paragraph" w:styleId="Subsol">
    <w:name w:val="footer"/>
    <w:basedOn w:val="Normal"/>
    <w:link w:val="SubsolCaracter"/>
    <w:uiPriority w:val="99"/>
    <w:unhideWhenUsed/>
    <w:rsid w:val="005342E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342E2"/>
    <w:rPr>
      <w:lang w:val="ro-RO"/>
    </w:rPr>
  </w:style>
  <w:style w:type="character" w:styleId="Hyperlink">
    <w:name w:val="Hyperlink"/>
    <w:basedOn w:val="Fontdeparagrafimplicit"/>
    <w:uiPriority w:val="99"/>
    <w:unhideWhenUsed/>
    <w:rsid w:val="00CE4ADF"/>
    <w:rPr>
      <w:color w:val="0000FF" w:themeColor="hyperlink"/>
      <w:u w:val="single"/>
    </w:rPr>
  </w:style>
  <w:style w:type="character" w:customStyle="1" w:styleId="UnresolvedMention1">
    <w:name w:val="Unresolved Mention1"/>
    <w:basedOn w:val="Fontdeparagrafimplicit"/>
    <w:uiPriority w:val="99"/>
    <w:semiHidden/>
    <w:unhideWhenUsed/>
    <w:rsid w:val="00CE4ADF"/>
    <w:rPr>
      <w:color w:val="605E5C"/>
      <w:shd w:val="clear" w:color="auto" w:fill="E1DFDD"/>
    </w:rPr>
  </w:style>
  <w:style w:type="character" w:styleId="Referincomentariu">
    <w:name w:val="annotation reference"/>
    <w:basedOn w:val="Fontdeparagrafimplicit"/>
    <w:uiPriority w:val="99"/>
    <w:semiHidden/>
    <w:unhideWhenUsed/>
    <w:rsid w:val="00D55A63"/>
    <w:rPr>
      <w:sz w:val="16"/>
      <w:szCs w:val="16"/>
    </w:rPr>
  </w:style>
  <w:style w:type="paragraph" w:styleId="Textcomentariu">
    <w:name w:val="annotation text"/>
    <w:basedOn w:val="Normal"/>
    <w:link w:val="TextcomentariuCaracter"/>
    <w:uiPriority w:val="99"/>
    <w:semiHidden/>
    <w:unhideWhenUsed/>
    <w:rsid w:val="00D55A6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D55A6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D55A63"/>
    <w:rPr>
      <w:b/>
      <w:bCs/>
    </w:rPr>
  </w:style>
  <w:style w:type="character" w:customStyle="1" w:styleId="SubiectComentariuCaracter">
    <w:name w:val="Subiect Comentariu Caracter"/>
    <w:basedOn w:val="TextcomentariuCaracter"/>
    <w:link w:val="SubiectComentariu"/>
    <w:uiPriority w:val="99"/>
    <w:semiHidden/>
    <w:rsid w:val="00D55A63"/>
    <w:rPr>
      <w:b/>
      <w:bCs/>
      <w:sz w:val="20"/>
      <w:szCs w:val="20"/>
      <w:lang w:val="ro-RO"/>
    </w:rPr>
  </w:style>
  <w:style w:type="paragraph" w:styleId="TextnBalon">
    <w:name w:val="Balloon Text"/>
    <w:basedOn w:val="Normal"/>
    <w:link w:val="TextnBalonCaracter"/>
    <w:uiPriority w:val="99"/>
    <w:semiHidden/>
    <w:unhideWhenUsed/>
    <w:rsid w:val="00D55A6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55A63"/>
    <w:rPr>
      <w:rFonts w:ascii="Segoe UI" w:hAnsi="Segoe UI" w:cs="Segoe UI"/>
      <w:sz w:val="18"/>
      <w:szCs w:val="18"/>
      <w:lang w:val="ro-RO"/>
    </w:rPr>
  </w:style>
  <w:style w:type="character" w:styleId="MeniuneNerezolvat">
    <w:name w:val="Unresolved Mention"/>
    <w:basedOn w:val="Fontdeparagrafimplicit"/>
    <w:uiPriority w:val="99"/>
    <w:semiHidden/>
    <w:unhideWhenUsed/>
    <w:rsid w:val="00D837C0"/>
    <w:rPr>
      <w:color w:val="605E5C"/>
      <w:shd w:val="clear" w:color="auto" w:fill="E1DFDD"/>
    </w:rPr>
  </w:style>
  <w:style w:type="character" w:styleId="HyperlinkParcurs">
    <w:name w:val="FollowedHyperlink"/>
    <w:basedOn w:val="Fontdeparagrafimplicit"/>
    <w:uiPriority w:val="99"/>
    <w:semiHidden/>
    <w:unhideWhenUsed/>
    <w:rsid w:val="00F37CED"/>
    <w:rPr>
      <w:color w:val="800080" w:themeColor="followedHyperlink"/>
      <w:u w:val="single"/>
    </w:rPr>
  </w:style>
  <w:style w:type="paragraph" w:styleId="Listparagraf">
    <w:name w:val="List Paragraph"/>
    <w:basedOn w:val="Normal"/>
    <w:uiPriority w:val="34"/>
    <w:qFormat/>
    <w:rsid w:val="008E2C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146648">
      <w:bodyDiv w:val="1"/>
      <w:marLeft w:val="0"/>
      <w:marRight w:val="0"/>
      <w:marTop w:val="0"/>
      <w:marBottom w:val="0"/>
      <w:divBdr>
        <w:top w:val="none" w:sz="0" w:space="0" w:color="auto"/>
        <w:left w:val="none" w:sz="0" w:space="0" w:color="auto"/>
        <w:bottom w:val="none" w:sz="0" w:space="0" w:color="auto"/>
        <w:right w:val="none" w:sz="0" w:space="0" w:color="auto"/>
      </w:divBdr>
    </w:div>
    <w:div w:id="282465809">
      <w:bodyDiv w:val="1"/>
      <w:marLeft w:val="0"/>
      <w:marRight w:val="0"/>
      <w:marTop w:val="0"/>
      <w:marBottom w:val="0"/>
      <w:divBdr>
        <w:top w:val="none" w:sz="0" w:space="0" w:color="auto"/>
        <w:left w:val="none" w:sz="0" w:space="0" w:color="auto"/>
        <w:bottom w:val="none" w:sz="0" w:space="0" w:color="auto"/>
        <w:right w:val="none" w:sz="0" w:space="0" w:color="auto"/>
      </w:divBdr>
    </w:div>
    <w:div w:id="371266553">
      <w:bodyDiv w:val="1"/>
      <w:marLeft w:val="0"/>
      <w:marRight w:val="0"/>
      <w:marTop w:val="0"/>
      <w:marBottom w:val="0"/>
      <w:divBdr>
        <w:top w:val="none" w:sz="0" w:space="0" w:color="auto"/>
        <w:left w:val="none" w:sz="0" w:space="0" w:color="auto"/>
        <w:bottom w:val="none" w:sz="0" w:space="0" w:color="auto"/>
        <w:right w:val="none" w:sz="0" w:space="0" w:color="auto"/>
      </w:divBdr>
      <w:divsChild>
        <w:div w:id="350225203">
          <w:marLeft w:val="0"/>
          <w:marRight w:val="0"/>
          <w:marTop w:val="0"/>
          <w:marBottom w:val="0"/>
          <w:divBdr>
            <w:top w:val="none" w:sz="0" w:space="0" w:color="auto"/>
            <w:left w:val="none" w:sz="0" w:space="0" w:color="auto"/>
            <w:bottom w:val="none" w:sz="0" w:space="0" w:color="auto"/>
            <w:right w:val="none" w:sz="0" w:space="0" w:color="auto"/>
          </w:divBdr>
          <w:divsChild>
            <w:div w:id="2015103841">
              <w:marLeft w:val="0"/>
              <w:marRight w:val="0"/>
              <w:marTop w:val="0"/>
              <w:marBottom w:val="0"/>
              <w:divBdr>
                <w:top w:val="none" w:sz="0" w:space="0" w:color="auto"/>
                <w:left w:val="none" w:sz="0" w:space="0" w:color="auto"/>
                <w:bottom w:val="none" w:sz="0" w:space="0" w:color="auto"/>
                <w:right w:val="none" w:sz="0" w:space="0" w:color="auto"/>
              </w:divBdr>
              <w:divsChild>
                <w:div w:id="11577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8759">
      <w:bodyDiv w:val="1"/>
      <w:marLeft w:val="0"/>
      <w:marRight w:val="0"/>
      <w:marTop w:val="0"/>
      <w:marBottom w:val="0"/>
      <w:divBdr>
        <w:top w:val="none" w:sz="0" w:space="0" w:color="auto"/>
        <w:left w:val="none" w:sz="0" w:space="0" w:color="auto"/>
        <w:bottom w:val="none" w:sz="0" w:space="0" w:color="auto"/>
        <w:right w:val="none" w:sz="0" w:space="0" w:color="auto"/>
      </w:divBdr>
    </w:div>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818226259">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480655509">
      <w:bodyDiv w:val="1"/>
      <w:marLeft w:val="0"/>
      <w:marRight w:val="0"/>
      <w:marTop w:val="0"/>
      <w:marBottom w:val="0"/>
      <w:divBdr>
        <w:top w:val="none" w:sz="0" w:space="0" w:color="auto"/>
        <w:left w:val="none" w:sz="0" w:space="0" w:color="auto"/>
        <w:bottom w:val="none" w:sz="0" w:space="0" w:color="auto"/>
        <w:right w:val="none" w:sz="0" w:space="0" w:color="auto"/>
      </w:divBdr>
      <w:divsChild>
        <w:div w:id="1357196852">
          <w:marLeft w:val="0"/>
          <w:marRight w:val="0"/>
          <w:marTop w:val="0"/>
          <w:marBottom w:val="0"/>
          <w:divBdr>
            <w:top w:val="none" w:sz="0" w:space="0" w:color="auto"/>
            <w:left w:val="none" w:sz="0" w:space="0" w:color="auto"/>
            <w:bottom w:val="none" w:sz="0" w:space="0" w:color="auto"/>
            <w:right w:val="none" w:sz="0" w:space="0" w:color="auto"/>
          </w:divBdr>
        </w:div>
        <w:div w:id="351613130">
          <w:marLeft w:val="0"/>
          <w:marRight w:val="0"/>
          <w:marTop w:val="0"/>
          <w:marBottom w:val="0"/>
          <w:divBdr>
            <w:top w:val="none" w:sz="0" w:space="0" w:color="auto"/>
            <w:left w:val="none" w:sz="0" w:space="0" w:color="auto"/>
            <w:bottom w:val="none" w:sz="0" w:space="0" w:color="auto"/>
            <w:right w:val="none" w:sz="0" w:space="0" w:color="auto"/>
          </w:divBdr>
        </w:div>
        <w:div w:id="1584102068">
          <w:marLeft w:val="0"/>
          <w:marRight w:val="0"/>
          <w:marTop w:val="0"/>
          <w:marBottom w:val="0"/>
          <w:divBdr>
            <w:top w:val="none" w:sz="0" w:space="0" w:color="auto"/>
            <w:left w:val="none" w:sz="0" w:space="0" w:color="auto"/>
            <w:bottom w:val="none" w:sz="0" w:space="0" w:color="auto"/>
            <w:right w:val="none" w:sz="0" w:space="0" w:color="auto"/>
          </w:divBdr>
        </w:div>
        <w:div w:id="1705711867">
          <w:marLeft w:val="0"/>
          <w:marRight w:val="0"/>
          <w:marTop w:val="0"/>
          <w:marBottom w:val="0"/>
          <w:divBdr>
            <w:top w:val="none" w:sz="0" w:space="0" w:color="auto"/>
            <w:left w:val="none" w:sz="0" w:space="0" w:color="auto"/>
            <w:bottom w:val="none" w:sz="0" w:space="0" w:color="auto"/>
            <w:right w:val="none" w:sz="0" w:space="0" w:color="auto"/>
          </w:divBdr>
        </w:div>
        <w:div w:id="1702054210">
          <w:marLeft w:val="0"/>
          <w:marRight w:val="0"/>
          <w:marTop w:val="0"/>
          <w:marBottom w:val="0"/>
          <w:divBdr>
            <w:top w:val="none" w:sz="0" w:space="0" w:color="auto"/>
            <w:left w:val="none" w:sz="0" w:space="0" w:color="auto"/>
            <w:bottom w:val="none" w:sz="0" w:space="0" w:color="auto"/>
            <w:right w:val="none" w:sz="0" w:space="0" w:color="auto"/>
          </w:divBdr>
        </w:div>
        <w:div w:id="239490069">
          <w:marLeft w:val="0"/>
          <w:marRight w:val="0"/>
          <w:marTop w:val="0"/>
          <w:marBottom w:val="0"/>
          <w:divBdr>
            <w:top w:val="none" w:sz="0" w:space="0" w:color="auto"/>
            <w:left w:val="none" w:sz="0" w:space="0" w:color="auto"/>
            <w:bottom w:val="none" w:sz="0" w:space="0" w:color="auto"/>
            <w:right w:val="none" w:sz="0" w:space="0" w:color="auto"/>
          </w:divBdr>
        </w:div>
      </w:divsChild>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 w:id="1771775921">
      <w:bodyDiv w:val="1"/>
      <w:marLeft w:val="0"/>
      <w:marRight w:val="0"/>
      <w:marTop w:val="0"/>
      <w:marBottom w:val="0"/>
      <w:divBdr>
        <w:top w:val="none" w:sz="0" w:space="0" w:color="auto"/>
        <w:left w:val="none" w:sz="0" w:space="0" w:color="auto"/>
        <w:bottom w:val="none" w:sz="0" w:space="0" w:color="auto"/>
        <w:right w:val="none" w:sz="0" w:space="0" w:color="auto"/>
      </w:divBdr>
    </w:div>
    <w:div w:id="1905407698">
      <w:bodyDiv w:val="1"/>
      <w:marLeft w:val="0"/>
      <w:marRight w:val="0"/>
      <w:marTop w:val="0"/>
      <w:marBottom w:val="0"/>
      <w:divBdr>
        <w:top w:val="none" w:sz="0" w:space="0" w:color="auto"/>
        <w:left w:val="none" w:sz="0" w:space="0" w:color="auto"/>
        <w:bottom w:val="none" w:sz="0" w:space="0" w:color="auto"/>
        <w:right w:val="none" w:sz="0" w:space="0" w:color="auto"/>
      </w:divBdr>
      <w:divsChild>
        <w:div w:id="503711940">
          <w:marLeft w:val="0"/>
          <w:marRight w:val="0"/>
          <w:marTop w:val="0"/>
          <w:marBottom w:val="0"/>
          <w:divBdr>
            <w:top w:val="none" w:sz="0" w:space="0" w:color="auto"/>
            <w:left w:val="none" w:sz="0" w:space="0" w:color="auto"/>
            <w:bottom w:val="none" w:sz="0" w:space="0" w:color="auto"/>
            <w:right w:val="none" w:sz="0" w:space="0" w:color="auto"/>
          </w:divBdr>
        </w:div>
        <w:div w:id="1070925282">
          <w:marLeft w:val="0"/>
          <w:marRight w:val="0"/>
          <w:marTop w:val="0"/>
          <w:marBottom w:val="0"/>
          <w:divBdr>
            <w:top w:val="none" w:sz="0" w:space="0" w:color="auto"/>
            <w:left w:val="none" w:sz="0" w:space="0" w:color="auto"/>
            <w:bottom w:val="none" w:sz="0" w:space="0" w:color="auto"/>
            <w:right w:val="none" w:sz="0" w:space="0" w:color="auto"/>
          </w:divBdr>
        </w:div>
        <w:div w:id="1037122822">
          <w:marLeft w:val="0"/>
          <w:marRight w:val="0"/>
          <w:marTop w:val="0"/>
          <w:marBottom w:val="0"/>
          <w:divBdr>
            <w:top w:val="none" w:sz="0" w:space="0" w:color="auto"/>
            <w:left w:val="none" w:sz="0" w:space="0" w:color="auto"/>
            <w:bottom w:val="none" w:sz="0" w:space="0" w:color="auto"/>
            <w:right w:val="none" w:sz="0" w:space="0" w:color="auto"/>
          </w:divBdr>
        </w:div>
        <w:div w:id="820658922">
          <w:marLeft w:val="0"/>
          <w:marRight w:val="0"/>
          <w:marTop w:val="0"/>
          <w:marBottom w:val="0"/>
          <w:divBdr>
            <w:top w:val="none" w:sz="0" w:space="0" w:color="auto"/>
            <w:left w:val="none" w:sz="0" w:space="0" w:color="auto"/>
            <w:bottom w:val="none" w:sz="0" w:space="0" w:color="auto"/>
            <w:right w:val="none" w:sz="0" w:space="0" w:color="auto"/>
          </w:divBdr>
        </w:div>
        <w:div w:id="678235396">
          <w:marLeft w:val="0"/>
          <w:marRight w:val="0"/>
          <w:marTop w:val="0"/>
          <w:marBottom w:val="0"/>
          <w:divBdr>
            <w:top w:val="none" w:sz="0" w:space="0" w:color="auto"/>
            <w:left w:val="none" w:sz="0" w:space="0" w:color="auto"/>
            <w:bottom w:val="none" w:sz="0" w:space="0" w:color="auto"/>
            <w:right w:val="none" w:sz="0" w:space="0" w:color="auto"/>
          </w:divBdr>
        </w:div>
        <w:div w:id="1752392187">
          <w:marLeft w:val="0"/>
          <w:marRight w:val="0"/>
          <w:marTop w:val="0"/>
          <w:marBottom w:val="0"/>
          <w:divBdr>
            <w:top w:val="none" w:sz="0" w:space="0" w:color="auto"/>
            <w:left w:val="none" w:sz="0" w:space="0" w:color="auto"/>
            <w:bottom w:val="none" w:sz="0" w:space="0" w:color="auto"/>
            <w:right w:val="none" w:sz="0" w:space="0" w:color="auto"/>
          </w:divBdr>
        </w:div>
      </w:divsChild>
    </w:div>
    <w:div w:id="2020354408">
      <w:bodyDiv w:val="1"/>
      <w:marLeft w:val="0"/>
      <w:marRight w:val="0"/>
      <w:marTop w:val="0"/>
      <w:marBottom w:val="0"/>
      <w:divBdr>
        <w:top w:val="none" w:sz="0" w:space="0" w:color="auto"/>
        <w:left w:val="none" w:sz="0" w:space="0" w:color="auto"/>
        <w:bottom w:val="none" w:sz="0" w:space="0" w:color="auto"/>
        <w:right w:val="none" w:sz="0" w:space="0" w:color="auto"/>
      </w:divBdr>
    </w:div>
    <w:div w:id="2068528983">
      <w:bodyDiv w:val="1"/>
      <w:marLeft w:val="0"/>
      <w:marRight w:val="0"/>
      <w:marTop w:val="0"/>
      <w:marBottom w:val="0"/>
      <w:divBdr>
        <w:top w:val="none" w:sz="0" w:space="0" w:color="auto"/>
        <w:left w:val="none" w:sz="0" w:space="0" w:color="auto"/>
        <w:bottom w:val="none" w:sz="0" w:space="0" w:color="auto"/>
        <w:right w:val="none" w:sz="0" w:space="0" w:color="auto"/>
      </w:divBdr>
      <w:divsChild>
        <w:div w:id="674113623">
          <w:marLeft w:val="0"/>
          <w:marRight w:val="0"/>
          <w:marTop w:val="0"/>
          <w:marBottom w:val="0"/>
          <w:divBdr>
            <w:top w:val="none" w:sz="0" w:space="0" w:color="auto"/>
            <w:left w:val="none" w:sz="0" w:space="0" w:color="auto"/>
            <w:bottom w:val="none" w:sz="0" w:space="0" w:color="auto"/>
            <w:right w:val="none" w:sz="0" w:space="0" w:color="auto"/>
          </w:divBdr>
          <w:divsChild>
            <w:div w:id="1514682093">
              <w:marLeft w:val="0"/>
              <w:marRight w:val="0"/>
              <w:marTop w:val="0"/>
              <w:marBottom w:val="0"/>
              <w:divBdr>
                <w:top w:val="none" w:sz="0" w:space="0" w:color="auto"/>
                <w:left w:val="none" w:sz="0" w:space="0" w:color="auto"/>
                <w:bottom w:val="none" w:sz="0" w:space="0" w:color="auto"/>
                <w:right w:val="none" w:sz="0" w:space="0" w:color="auto"/>
              </w:divBdr>
              <w:divsChild>
                <w:div w:id="11571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E4C826-D8FD-49BA-B8B7-8F4C18DBAD7C}">
  <ds:schemaRefs>
    <ds:schemaRef ds:uri="http://schemas.openxmlformats.org/officeDocument/2006/bibliography"/>
  </ds:schemaRefs>
</ds:datastoreItem>
</file>

<file path=customXml/itemProps2.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3.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4.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475</Words>
  <Characters>2756</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DCRP UB</cp:lastModifiedBy>
  <cp:revision>106</cp:revision>
  <cp:lastPrinted>2024-07-11T13:39:00Z</cp:lastPrinted>
  <dcterms:created xsi:type="dcterms:W3CDTF">2024-03-25T14:34:00Z</dcterms:created>
  <dcterms:modified xsi:type="dcterms:W3CDTF">2024-08-05T12:23:00Z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