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DA721A" w14:textId="77777777" w:rsidR="008C64E8" w:rsidRPr="00905F14" w:rsidRDefault="008C64E8" w:rsidP="00962198">
      <w:pPr>
        <w:spacing w:after="0" w:line="240" w:lineRule="auto"/>
        <w:jc w:val="right"/>
        <w:rPr>
          <w:rFonts w:ascii="Times New Roman" w:hAnsi="Times New Roman" w:cs="Times New Roman"/>
          <w:i/>
          <w:iCs/>
          <w:spacing w:val="-4"/>
          <w:sz w:val="24"/>
          <w:szCs w:val="24"/>
        </w:rPr>
      </w:pPr>
    </w:p>
    <w:p w14:paraId="37C00150" w14:textId="77777777" w:rsidR="00766620" w:rsidRPr="00905F14" w:rsidRDefault="00766620" w:rsidP="00962198">
      <w:pPr>
        <w:spacing w:after="0" w:line="240" w:lineRule="auto"/>
        <w:jc w:val="both"/>
        <w:rPr>
          <w:rFonts w:ascii="Times New Roman" w:hAnsi="Times New Roman" w:cs="Times New Roman"/>
          <w:b/>
          <w:bCs/>
          <w:spacing w:val="-4"/>
          <w:sz w:val="24"/>
          <w:szCs w:val="24"/>
        </w:rPr>
      </w:pPr>
    </w:p>
    <w:p w14:paraId="37181BD4" w14:textId="77777777" w:rsidR="00962198" w:rsidRPr="00905F14" w:rsidRDefault="00962198" w:rsidP="00962198">
      <w:pPr>
        <w:spacing w:after="0" w:line="240" w:lineRule="auto"/>
        <w:jc w:val="center"/>
        <w:rPr>
          <w:rFonts w:ascii="Times New Roman" w:hAnsi="Times New Roman" w:cs="Times New Roman"/>
          <w:b/>
          <w:bCs/>
          <w:spacing w:val="-4"/>
          <w:sz w:val="24"/>
          <w:szCs w:val="24"/>
        </w:rPr>
      </w:pPr>
      <w:r w:rsidRPr="00905F14">
        <w:rPr>
          <w:rFonts w:ascii="Times New Roman" w:hAnsi="Times New Roman" w:cs="Times New Roman"/>
          <w:b/>
          <w:bCs/>
          <w:spacing w:val="-4"/>
          <w:sz w:val="24"/>
          <w:szCs w:val="24"/>
        </w:rPr>
        <w:t>Începe a șaptea ediție a Școlii de Vară de Știință și Tehnologie de la Măgurele (MSciTeh), co-organizată de Universitatea din București</w:t>
      </w:r>
    </w:p>
    <w:p w14:paraId="0D9756BF" w14:textId="77777777" w:rsidR="00651E52" w:rsidRPr="00905F14" w:rsidRDefault="00651E52" w:rsidP="00962198">
      <w:pPr>
        <w:spacing w:after="0" w:line="240" w:lineRule="auto"/>
        <w:jc w:val="both"/>
        <w:rPr>
          <w:rFonts w:ascii="Times New Roman" w:eastAsia="Times New Roman" w:hAnsi="Times New Roman" w:cs="Times New Roman"/>
          <w:b/>
          <w:spacing w:val="-4"/>
          <w:sz w:val="24"/>
          <w:szCs w:val="24"/>
        </w:rPr>
      </w:pPr>
    </w:p>
    <w:p w14:paraId="4BD67AD9" w14:textId="29448600" w:rsidR="00962198" w:rsidRPr="00905F14" w:rsidRDefault="00EF310B" w:rsidP="00962198">
      <w:pPr>
        <w:spacing w:after="120" w:line="240" w:lineRule="auto"/>
        <w:jc w:val="both"/>
        <w:rPr>
          <w:rFonts w:ascii="Times New Roman" w:hAnsi="Times New Roman" w:cs="Times New Roman"/>
          <w:bCs/>
          <w:spacing w:val="-4"/>
          <w:sz w:val="24"/>
          <w:szCs w:val="24"/>
        </w:rPr>
      </w:pPr>
      <w:r w:rsidRPr="00905F14">
        <w:rPr>
          <w:rFonts w:ascii="Times New Roman" w:hAnsi="Times New Roman" w:cs="Times New Roman"/>
          <w:bCs/>
          <w:spacing w:val="-4"/>
          <w:sz w:val="24"/>
          <w:szCs w:val="24"/>
        </w:rPr>
        <w:t xml:space="preserve">Cea de-a șaptea ediție a Școlii de Vară de Știință și Tehnologie de la Măgurele (MSciTeh), județul Ilfov, cu tema „Cercetarea pentru pace și securitate”, co-organizată de Universitatea din București debutează joi, 22 august 2024. La activitățile care se vor desfășura până pe 5 septembrie, vor participa </w:t>
      </w:r>
      <w:r w:rsidR="00962198" w:rsidRPr="00905F14">
        <w:rPr>
          <w:rFonts w:ascii="Times New Roman" w:hAnsi="Times New Roman" w:cs="Times New Roman"/>
          <w:bCs/>
          <w:spacing w:val="-4"/>
          <w:sz w:val="24"/>
          <w:szCs w:val="24"/>
        </w:rPr>
        <w:t>peste 70 de elevi de liceu și 25 de profesori de științe. Ediția din acest an a MSciTeh aniversează împlinirea a 70 de ani de la înființarea Organizației Europene pentru Cercetare Nucleară (CERN).</w:t>
      </w:r>
    </w:p>
    <w:p w14:paraId="7834B6E0" w14:textId="332EA1D5"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 xml:space="preserve">Școala le oferă elevilor o experiență educativă unică, utilă în alegerea unei direcții de studiu după încheierea liceului. Anul acesta, </w:t>
      </w:r>
      <w:r w:rsidRPr="00905F14">
        <w:rPr>
          <w:rFonts w:ascii="Times New Roman" w:hAnsi="Times New Roman" w:cs="Times New Roman"/>
          <w:bCs/>
          <w:spacing w:val="-4"/>
          <w:sz w:val="24"/>
          <w:szCs w:val="24"/>
        </w:rPr>
        <w:t>MSciTeh</w:t>
      </w:r>
      <w:r w:rsidRPr="00905F14">
        <w:rPr>
          <w:rFonts w:ascii="Times New Roman" w:hAnsi="Times New Roman" w:cs="Times New Roman"/>
          <w:b/>
          <w:spacing w:val="-4"/>
          <w:sz w:val="24"/>
          <w:szCs w:val="24"/>
        </w:rPr>
        <w:t xml:space="preserve"> </w:t>
      </w:r>
      <w:r w:rsidRPr="00905F14">
        <w:rPr>
          <w:rFonts w:ascii="Times New Roman" w:hAnsi="Times New Roman" w:cs="Times New Roman"/>
          <w:spacing w:val="-4"/>
          <w:sz w:val="24"/>
          <w:szCs w:val="24"/>
        </w:rPr>
        <w:t xml:space="preserve">propune 17 teme care combină învățarea teoretică cu activități practice în laboratoarele de cercetare de pe Platforma de </w:t>
      </w:r>
      <w:r w:rsidR="00AB585D" w:rsidRPr="00905F14">
        <w:rPr>
          <w:rFonts w:ascii="Times New Roman" w:hAnsi="Times New Roman" w:cs="Times New Roman"/>
          <w:spacing w:val="-4"/>
          <w:sz w:val="24"/>
          <w:szCs w:val="24"/>
        </w:rPr>
        <w:t>C</w:t>
      </w:r>
      <w:r w:rsidRPr="00905F14">
        <w:rPr>
          <w:rFonts w:ascii="Times New Roman" w:hAnsi="Times New Roman" w:cs="Times New Roman"/>
          <w:spacing w:val="-4"/>
          <w:sz w:val="24"/>
          <w:szCs w:val="24"/>
        </w:rPr>
        <w:t>ercetare de la Măgurele. Elevii vor lucra alături de experți în domeniu și vor dezvolta proiecte inovatoare care țin de înțelegerea lumii în care trăim, găsirea de soluții pentru probleme actuale sau pentru probleme cu care omenirea se poate confrunta în viitor și vor putea avea inițiative tehnologice inovatoare ce ne vor permite să trăim într-o lume mai bună și mai sigură. Printre temele de anul acesta amintim „</w:t>
      </w:r>
      <w:r w:rsidRPr="00905F14">
        <w:rPr>
          <w:rFonts w:ascii="Times New Roman" w:hAnsi="Times New Roman" w:cs="Times New Roman"/>
          <w:i/>
          <w:spacing w:val="-4"/>
          <w:sz w:val="24"/>
          <w:szCs w:val="24"/>
        </w:rPr>
        <w:t>Siguranța spațială: detectarea asteroizilor din observații astronomice”</w:t>
      </w:r>
      <w:r w:rsidRPr="00905F14">
        <w:rPr>
          <w:rFonts w:ascii="Times New Roman" w:hAnsi="Times New Roman" w:cs="Times New Roman"/>
          <w:spacing w:val="-4"/>
          <w:sz w:val="24"/>
          <w:szCs w:val="24"/>
        </w:rPr>
        <w:t>, „</w:t>
      </w:r>
      <w:r w:rsidRPr="00905F14">
        <w:rPr>
          <w:rFonts w:ascii="Times New Roman" w:hAnsi="Times New Roman" w:cs="Times New Roman"/>
          <w:i/>
          <w:spacing w:val="-4"/>
          <w:sz w:val="24"/>
          <w:szCs w:val="24"/>
        </w:rPr>
        <w:t>Peptidele antimicrobiene: o posibilă armă împotriva agenților patogeni”</w:t>
      </w:r>
      <w:r w:rsidRPr="00905F14">
        <w:rPr>
          <w:rFonts w:ascii="Times New Roman" w:hAnsi="Times New Roman" w:cs="Times New Roman"/>
          <w:spacing w:val="-4"/>
          <w:sz w:val="24"/>
          <w:szCs w:val="24"/>
        </w:rPr>
        <w:t xml:space="preserve">, </w:t>
      </w:r>
      <w:r w:rsidRPr="00905F14">
        <w:rPr>
          <w:rFonts w:ascii="Times New Roman" w:hAnsi="Times New Roman" w:cs="Times New Roman"/>
          <w:i/>
          <w:spacing w:val="-4"/>
          <w:sz w:val="24"/>
          <w:szCs w:val="24"/>
        </w:rPr>
        <w:t>„GeoTree: cartarea rădăcinilor de copaci prin geofizică”</w:t>
      </w:r>
      <w:r w:rsidRPr="00905F14">
        <w:rPr>
          <w:rFonts w:ascii="Times New Roman" w:hAnsi="Times New Roman" w:cs="Times New Roman"/>
          <w:spacing w:val="-4"/>
          <w:sz w:val="24"/>
          <w:szCs w:val="24"/>
        </w:rPr>
        <w:t xml:space="preserve"> și </w:t>
      </w:r>
      <w:r w:rsidRPr="00905F14">
        <w:rPr>
          <w:rFonts w:ascii="Times New Roman" w:hAnsi="Times New Roman" w:cs="Times New Roman"/>
          <w:i/>
          <w:spacing w:val="-4"/>
          <w:sz w:val="24"/>
          <w:szCs w:val="24"/>
        </w:rPr>
        <w:t>„Sistem de mesagerie în rețea mesh pentru trasee montane mai sigure”</w:t>
      </w:r>
      <w:r w:rsidRPr="00905F14">
        <w:rPr>
          <w:rFonts w:ascii="Times New Roman" w:hAnsi="Times New Roman" w:cs="Times New Roman"/>
          <w:spacing w:val="-4"/>
          <w:sz w:val="24"/>
          <w:szCs w:val="24"/>
        </w:rPr>
        <w:t xml:space="preserve">. </w:t>
      </w:r>
    </w:p>
    <w:p w14:paraId="19589761" w14:textId="6B800678"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Profesorii participanți vor avea ocazia să asiste la sesiuni de pregătire în Geoparcul UNESCO „Ținutul Buzăului” și în laboratoarele de</w:t>
      </w:r>
      <w:r w:rsidR="0049025C" w:rsidRPr="00905F14">
        <w:rPr>
          <w:rFonts w:ascii="Times New Roman" w:hAnsi="Times New Roman" w:cs="Times New Roman"/>
          <w:spacing w:val="-4"/>
          <w:sz w:val="24"/>
          <w:szCs w:val="24"/>
        </w:rPr>
        <w:t xml:space="preserve"> pe</w:t>
      </w:r>
      <w:r w:rsidRPr="00905F14">
        <w:rPr>
          <w:rFonts w:ascii="Times New Roman" w:hAnsi="Times New Roman" w:cs="Times New Roman"/>
          <w:spacing w:val="-4"/>
          <w:sz w:val="24"/>
          <w:szCs w:val="24"/>
        </w:rPr>
        <w:t xml:space="preserve"> </w:t>
      </w:r>
      <w:r w:rsidR="00AB585D" w:rsidRPr="00905F14">
        <w:rPr>
          <w:rFonts w:ascii="Times New Roman" w:hAnsi="Times New Roman" w:cs="Times New Roman"/>
          <w:spacing w:val="-4"/>
          <w:sz w:val="24"/>
          <w:szCs w:val="24"/>
        </w:rPr>
        <w:t>P</w:t>
      </w:r>
      <w:r w:rsidRPr="00905F14">
        <w:rPr>
          <w:rFonts w:ascii="Times New Roman" w:hAnsi="Times New Roman" w:cs="Times New Roman"/>
          <w:spacing w:val="-4"/>
          <w:sz w:val="24"/>
          <w:szCs w:val="24"/>
        </w:rPr>
        <w:t xml:space="preserve">latforma de </w:t>
      </w:r>
      <w:r w:rsidR="00C007DA" w:rsidRPr="00905F14">
        <w:rPr>
          <w:rFonts w:ascii="Times New Roman" w:hAnsi="Times New Roman" w:cs="Times New Roman"/>
          <w:spacing w:val="-4"/>
          <w:sz w:val="24"/>
          <w:szCs w:val="24"/>
        </w:rPr>
        <w:t>C</w:t>
      </w:r>
      <w:r w:rsidRPr="00905F14">
        <w:rPr>
          <w:rFonts w:ascii="Times New Roman" w:hAnsi="Times New Roman" w:cs="Times New Roman"/>
          <w:spacing w:val="-4"/>
          <w:sz w:val="24"/>
          <w:szCs w:val="24"/>
        </w:rPr>
        <w:t>ercetare de la Măgurele, asistați de cercetători din domeniile STEM (Știință, Tehnologie, Inginerie și Matematică) și de experți în educație. Ei vor aplica metode transdisciplinare și interactive de lucru cu elevii</w:t>
      </w:r>
      <w:r w:rsidR="00AB585D" w:rsidRPr="00905F14">
        <w:rPr>
          <w:rFonts w:ascii="Times New Roman" w:hAnsi="Times New Roman" w:cs="Times New Roman"/>
          <w:spacing w:val="-4"/>
          <w:sz w:val="24"/>
          <w:szCs w:val="24"/>
        </w:rPr>
        <w:t xml:space="preserve"> </w:t>
      </w:r>
      <w:r w:rsidRPr="00905F14">
        <w:rPr>
          <w:rFonts w:ascii="Times New Roman" w:hAnsi="Times New Roman" w:cs="Times New Roman"/>
          <w:spacing w:val="-4"/>
          <w:sz w:val="24"/>
          <w:szCs w:val="24"/>
        </w:rPr>
        <w:t xml:space="preserve">cu scopul de a le stârni interesul și de a le alimenta curiozitatea despre științele lumii moderne, urmărind, astfel, să-i încurajeze spre urmarea unei cariere care să includă, în cât mai mare măsură, știința în toate aspectele ei. Cei 25 de profesori de liceu vor fi însoțiți de 10 studenți de la </w:t>
      </w:r>
      <w:r w:rsidR="00AB585D" w:rsidRPr="00905F14">
        <w:rPr>
          <w:rFonts w:ascii="Times New Roman" w:hAnsi="Times New Roman" w:cs="Times New Roman"/>
          <w:spacing w:val="-4"/>
          <w:sz w:val="24"/>
          <w:szCs w:val="24"/>
        </w:rPr>
        <w:t xml:space="preserve">Facultatea de </w:t>
      </w:r>
      <w:r w:rsidRPr="00905F14">
        <w:rPr>
          <w:rFonts w:ascii="Times New Roman" w:hAnsi="Times New Roman" w:cs="Times New Roman"/>
          <w:spacing w:val="-4"/>
          <w:sz w:val="24"/>
          <w:szCs w:val="24"/>
        </w:rPr>
        <w:t xml:space="preserve">Fizică, </w:t>
      </w:r>
      <w:r w:rsidR="00AB585D" w:rsidRPr="00905F14">
        <w:rPr>
          <w:rFonts w:ascii="Times New Roman" w:hAnsi="Times New Roman" w:cs="Times New Roman"/>
          <w:spacing w:val="-4"/>
          <w:sz w:val="24"/>
          <w:szCs w:val="24"/>
        </w:rPr>
        <w:t xml:space="preserve">Facultatea de </w:t>
      </w:r>
      <w:r w:rsidRPr="00905F14">
        <w:rPr>
          <w:rFonts w:ascii="Times New Roman" w:hAnsi="Times New Roman" w:cs="Times New Roman"/>
          <w:spacing w:val="-4"/>
          <w:sz w:val="24"/>
          <w:szCs w:val="24"/>
        </w:rPr>
        <w:t xml:space="preserve">Geologie şi Geofizică şi </w:t>
      </w:r>
      <w:r w:rsidR="00AB585D" w:rsidRPr="00905F14">
        <w:rPr>
          <w:rFonts w:ascii="Times New Roman" w:hAnsi="Times New Roman" w:cs="Times New Roman"/>
          <w:spacing w:val="-4"/>
          <w:sz w:val="24"/>
          <w:szCs w:val="24"/>
        </w:rPr>
        <w:t xml:space="preserve">Facultatea </w:t>
      </w:r>
      <w:r w:rsidRPr="00905F14">
        <w:rPr>
          <w:rFonts w:ascii="Times New Roman" w:hAnsi="Times New Roman" w:cs="Times New Roman"/>
          <w:spacing w:val="-4"/>
          <w:sz w:val="24"/>
          <w:szCs w:val="24"/>
        </w:rPr>
        <w:t xml:space="preserve">Geografie </w:t>
      </w:r>
      <w:r w:rsidR="00AB585D" w:rsidRPr="00905F14">
        <w:rPr>
          <w:rFonts w:ascii="Times New Roman" w:hAnsi="Times New Roman" w:cs="Times New Roman"/>
          <w:spacing w:val="-4"/>
          <w:sz w:val="24"/>
          <w:szCs w:val="24"/>
        </w:rPr>
        <w:t>din cadrul</w:t>
      </w:r>
      <w:r w:rsidRPr="00905F14">
        <w:rPr>
          <w:rFonts w:ascii="Times New Roman" w:hAnsi="Times New Roman" w:cs="Times New Roman"/>
          <w:spacing w:val="-4"/>
          <w:sz w:val="24"/>
          <w:szCs w:val="24"/>
        </w:rPr>
        <w:t xml:space="preserve"> Universităţii din București pe tot parcursul celor 7 zile cu activități, care, datorită participării internaționale, au loc în limba engleză.</w:t>
      </w:r>
      <w:r w:rsidR="00AB585D" w:rsidRPr="00905F14">
        <w:rPr>
          <w:rFonts w:ascii="Times New Roman" w:hAnsi="Times New Roman" w:cs="Times New Roman"/>
          <w:spacing w:val="-4"/>
          <w:sz w:val="24"/>
          <w:szCs w:val="24"/>
        </w:rPr>
        <w:t xml:space="preserve"> De asemenea, Evenimentul va beneficia sprijinul voluntarilor din cadrul Asociației Studenților Fizicieni de la Universitatea din București.</w:t>
      </w:r>
    </w:p>
    <w:p w14:paraId="76B41C35" w14:textId="1706AD02"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 xml:space="preserve">În cadrul școlii va fi marcată și aniversarea a 70 de ani de la înființarea CERN, unul dintre cele mai mari și respectate centre de cercetare științifică din lume, în care România este direct implicată. </w:t>
      </w:r>
    </w:p>
    <w:p w14:paraId="1BC71800" w14:textId="56266B97"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 xml:space="preserve">Prin această abordare, Școala de </w:t>
      </w:r>
      <w:r w:rsidR="0033063D" w:rsidRPr="00905F14">
        <w:rPr>
          <w:rFonts w:ascii="Times New Roman" w:hAnsi="Times New Roman" w:cs="Times New Roman"/>
          <w:spacing w:val="-4"/>
          <w:sz w:val="24"/>
          <w:szCs w:val="24"/>
        </w:rPr>
        <w:t>V</w:t>
      </w:r>
      <w:r w:rsidRPr="00905F14">
        <w:rPr>
          <w:rFonts w:ascii="Times New Roman" w:hAnsi="Times New Roman" w:cs="Times New Roman"/>
          <w:spacing w:val="-4"/>
          <w:sz w:val="24"/>
          <w:szCs w:val="24"/>
        </w:rPr>
        <w:t>ară de Știință și Tehnologie</w:t>
      </w:r>
      <w:r w:rsidR="0033063D" w:rsidRPr="00905F14">
        <w:rPr>
          <w:rFonts w:ascii="Times New Roman" w:hAnsi="Times New Roman" w:cs="Times New Roman"/>
          <w:spacing w:val="-4"/>
          <w:sz w:val="24"/>
          <w:szCs w:val="24"/>
        </w:rPr>
        <w:t xml:space="preserve"> de la Măgurele</w:t>
      </w:r>
      <w:r w:rsidRPr="00905F14">
        <w:rPr>
          <w:rFonts w:ascii="Times New Roman" w:hAnsi="Times New Roman" w:cs="Times New Roman"/>
          <w:spacing w:val="-4"/>
          <w:sz w:val="24"/>
          <w:szCs w:val="24"/>
        </w:rPr>
        <w:t xml:space="preserve"> își propune să arate cum cercetarea științifică și tehnologiile avansate pot construi un cadru care protejează omul și societatea nu doar de pericolele evidente, ci și de provocările subtile și emergente ale secolului XXI.</w:t>
      </w:r>
    </w:p>
    <w:p w14:paraId="06FBA61D" w14:textId="78A3E94A"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lastRenderedPageBreak/>
        <w:t xml:space="preserve">Înscrierea la </w:t>
      </w:r>
      <w:r w:rsidR="0033063D" w:rsidRPr="00905F14">
        <w:rPr>
          <w:rFonts w:ascii="Times New Roman" w:hAnsi="Times New Roman" w:cs="Times New Roman"/>
          <w:spacing w:val="-4"/>
          <w:sz w:val="24"/>
          <w:szCs w:val="24"/>
        </w:rPr>
        <w:t xml:space="preserve">MSciTeh </w:t>
      </w:r>
      <w:r w:rsidRPr="00905F14">
        <w:rPr>
          <w:rFonts w:ascii="Times New Roman" w:hAnsi="Times New Roman" w:cs="Times New Roman"/>
          <w:spacing w:val="-4"/>
          <w:sz w:val="24"/>
          <w:szCs w:val="24"/>
        </w:rPr>
        <w:t>a avut loc în lunile mai – iunie, iar în luna iulie mentorii celor 17 teme au selectat participanții de la această ediție dintre cei peste 25</w:t>
      </w:r>
      <w:r w:rsidR="00AB585D" w:rsidRPr="00905F14">
        <w:rPr>
          <w:rFonts w:ascii="Times New Roman" w:hAnsi="Times New Roman" w:cs="Times New Roman"/>
          <w:spacing w:val="-4"/>
          <w:sz w:val="24"/>
          <w:szCs w:val="24"/>
        </w:rPr>
        <w:t>0</w:t>
      </w:r>
      <w:r w:rsidRPr="00905F14">
        <w:rPr>
          <w:rFonts w:ascii="Times New Roman" w:hAnsi="Times New Roman" w:cs="Times New Roman"/>
          <w:spacing w:val="-4"/>
          <w:sz w:val="24"/>
          <w:szCs w:val="24"/>
        </w:rPr>
        <w:t xml:space="preserve"> de </w:t>
      </w:r>
      <w:r w:rsidR="00AB585D" w:rsidRPr="00905F14">
        <w:rPr>
          <w:rFonts w:ascii="Times New Roman" w:hAnsi="Times New Roman" w:cs="Times New Roman"/>
          <w:spacing w:val="-4"/>
          <w:sz w:val="24"/>
          <w:szCs w:val="24"/>
        </w:rPr>
        <w:t>candidați</w:t>
      </w:r>
      <w:r w:rsidRPr="00905F14">
        <w:rPr>
          <w:rFonts w:ascii="Times New Roman" w:hAnsi="Times New Roman" w:cs="Times New Roman"/>
          <w:spacing w:val="-4"/>
          <w:sz w:val="24"/>
          <w:szCs w:val="24"/>
        </w:rPr>
        <w:t xml:space="preserve">. </w:t>
      </w:r>
      <w:r w:rsidR="00AB585D" w:rsidRPr="00905F14">
        <w:rPr>
          <w:rFonts w:ascii="Times New Roman" w:hAnsi="Times New Roman" w:cs="Times New Roman"/>
          <w:spacing w:val="-4"/>
          <w:sz w:val="24"/>
          <w:szCs w:val="24"/>
        </w:rPr>
        <w:t xml:space="preserve">Activitățile vor începe în data de 23 august și vor </w:t>
      </w:r>
      <w:r w:rsidRPr="00905F14">
        <w:rPr>
          <w:rFonts w:ascii="Times New Roman" w:hAnsi="Times New Roman" w:cs="Times New Roman"/>
          <w:spacing w:val="-4"/>
          <w:sz w:val="24"/>
          <w:szCs w:val="24"/>
        </w:rPr>
        <w:t>îmbina cursuri transdisciplinare cu ore de cercetare aplicată în laborator și pe teren și cu activități de grup</w:t>
      </w:r>
      <w:r w:rsidR="00AB585D" w:rsidRPr="00905F14">
        <w:rPr>
          <w:rFonts w:ascii="Times New Roman" w:hAnsi="Times New Roman" w:cs="Times New Roman"/>
          <w:spacing w:val="-4"/>
          <w:sz w:val="24"/>
          <w:szCs w:val="24"/>
        </w:rPr>
        <w:t xml:space="preserve">. </w:t>
      </w:r>
      <w:r w:rsidRPr="00905F14">
        <w:rPr>
          <w:rFonts w:ascii="Times New Roman" w:hAnsi="Times New Roman" w:cs="Times New Roman"/>
          <w:spacing w:val="-4"/>
          <w:sz w:val="24"/>
          <w:szCs w:val="24"/>
        </w:rPr>
        <w:t xml:space="preserve">Pe 3 septembrie, participanții vor prezenta rezultatele muncii lor și vor fi premiați de un juriu format din cercetători și profesori pentru cele mai interesante cercetări și cele mai convingătoare prezentări ale acestora. </w:t>
      </w:r>
    </w:p>
    <w:p w14:paraId="72D4F72C" w14:textId="527B5308" w:rsidR="00962198"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Școala de Vară de Știință și Tehnologie de la Măgurele este un eveniment organizat în consorțiul ReCoNnect de Universitatea din București, Institutul de Fizică și Inginerie Nucleară „Horia Hulubei” și Institutul Național de Cercetare-Dezvoltare pentru Fizica Pământului.</w:t>
      </w:r>
      <w:r w:rsidR="00AB585D" w:rsidRPr="00905F14">
        <w:rPr>
          <w:rFonts w:ascii="Times New Roman" w:hAnsi="Times New Roman" w:cs="Times New Roman"/>
          <w:spacing w:val="-4"/>
          <w:sz w:val="24"/>
          <w:szCs w:val="24"/>
        </w:rPr>
        <w:t xml:space="preserve"> </w:t>
      </w:r>
      <w:r w:rsidRPr="00905F14">
        <w:rPr>
          <w:rFonts w:ascii="Times New Roman" w:hAnsi="Times New Roman" w:cs="Times New Roman"/>
          <w:spacing w:val="-4"/>
          <w:sz w:val="24"/>
          <w:szCs w:val="24"/>
        </w:rPr>
        <w:t>Pe lângă cercetătorii celor două institute, sunt implicate cadre didactice și studenți de la șase facultăți ale Universității din București, Facultatea de Biologie, Facultatea de Chimie, Facultatea de Fizică, Facultatea de Geologie și Geofizică, Facultatea de Jurnalism și Științele Comunicării și Facultatea de Psihologie și Științele Educației</w:t>
      </w:r>
      <w:r w:rsidR="00AB585D" w:rsidRPr="00905F14">
        <w:rPr>
          <w:rFonts w:ascii="Times New Roman" w:hAnsi="Times New Roman" w:cs="Times New Roman"/>
          <w:spacing w:val="-4"/>
          <w:sz w:val="24"/>
          <w:szCs w:val="24"/>
        </w:rPr>
        <w:t>.</w:t>
      </w:r>
      <w:r w:rsidRPr="00905F14">
        <w:rPr>
          <w:rFonts w:ascii="Times New Roman" w:hAnsi="Times New Roman" w:cs="Times New Roman"/>
          <w:spacing w:val="-4"/>
          <w:sz w:val="24"/>
          <w:szCs w:val="24"/>
        </w:rPr>
        <w:t xml:space="preserve"> Acestora li se adaugă, ca parteneri, institutele de fizică de pe Platforma de </w:t>
      </w:r>
      <w:r w:rsidR="00AB585D" w:rsidRPr="00905F14">
        <w:rPr>
          <w:rFonts w:ascii="Times New Roman" w:hAnsi="Times New Roman" w:cs="Times New Roman"/>
          <w:spacing w:val="-4"/>
          <w:sz w:val="24"/>
          <w:szCs w:val="24"/>
        </w:rPr>
        <w:t>C</w:t>
      </w:r>
      <w:r w:rsidRPr="00905F14">
        <w:rPr>
          <w:rFonts w:ascii="Times New Roman" w:hAnsi="Times New Roman" w:cs="Times New Roman"/>
          <w:spacing w:val="-4"/>
          <w:sz w:val="24"/>
          <w:szCs w:val="24"/>
        </w:rPr>
        <w:t>ercetare de la Măgurele, Institutul Național de Cercetare-Dezvoltare pentru Fizica Laserilor, Plasmei și Radiației, Institutul Național de Cercetare-Dezvoltare pentru Fizica Materialelor, Institutul de Științe Spațiale și Institutul de Fizică Atomică.</w:t>
      </w:r>
    </w:p>
    <w:p w14:paraId="404567B1" w14:textId="44D570D6" w:rsidR="00D94716" w:rsidRPr="00905F14" w:rsidRDefault="00962198" w:rsidP="00962198">
      <w:pPr>
        <w:spacing w:after="120" w:line="240" w:lineRule="auto"/>
        <w:jc w:val="both"/>
        <w:rPr>
          <w:rFonts w:ascii="Times New Roman" w:hAnsi="Times New Roman" w:cs="Times New Roman"/>
          <w:spacing w:val="-4"/>
          <w:sz w:val="24"/>
          <w:szCs w:val="24"/>
        </w:rPr>
      </w:pPr>
      <w:r w:rsidRPr="00905F14">
        <w:rPr>
          <w:rFonts w:ascii="Times New Roman" w:hAnsi="Times New Roman" w:cs="Times New Roman"/>
          <w:spacing w:val="-4"/>
          <w:sz w:val="24"/>
          <w:szCs w:val="24"/>
        </w:rPr>
        <w:t>Ediția din acest an este organizată cu sprijinul Fundaț</w:t>
      </w:r>
      <w:r w:rsidR="00157FE0">
        <w:rPr>
          <w:rFonts w:ascii="Times New Roman" w:hAnsi="Times New Roman" w:cs="Times New Roman"/>
          <w:spacing w:val="-4"/>
          <w:sz w:val="24"/>
          <w:szCs w:val="24"/>
        </w:rPr>
        <w:t>i</w:t>
      </w:r>
      <w:r w:rsidRPr="00905F14">
        <w:rPr>
          <w:rFonts w:ascii="Times New Roman" w:hAnsi="Times New Roman" w:cs="Times New Roman"/>
          <w:spacing w:val="-4"/>
          <w:sz w:val="24"/>
          <w:szCs w:val="24"/>
        </w:rPr>
        <w:t>ei Comunitare București, prin programul Swimathon, European Geoscience Union, Mega Image, Neosyntech Digital SRL, Canberra Packard SRL, Inoesy SRL, Safetech Inovation SA, Quantech Works SRL, Vacuserv SRL, Apel Laser SRL, NanoSystems MC SRL, Confident Invest SRL, Brand Tube SRL, Alexandru CO SRL</w:t>
      </w:r>
      <w:r w:rsidR="00AB585D" w:rsidRPr="00905F14">
        <w:rPr>
          <w:rFonts w:ascii="Times New Roman" w:hAnsi="Times New Roman" w:cs="Times New Roman"/>
          <w:spacing w:val="-4"/>
          <w:sz w:val="24"/>
          <w:szCs w:val="24"/>
        </w:rPr>
        <w:t xml:space="preserve"> și </w:t>
      </w:r>
      <w:r w:rsidRPr="00905F14">
        <w:rPr>
          <w:rFonts w:ascii="Times New Roman" w:hAnsi="Times New Roman" w:cs="Times New Roman"/>
          <w:spacing w:val="-4"/>
          <w:sz w:val="24"/>
          <w:szCs w:val="24"/>
        </w:rPr>
        <w:t>Esri Rom</w:t>
      </w:r>
      <w:r w:rsidR="00AB585D" w:rsidRPr="00905F14">
        <w:rPr>
          <w:rFonts w:ascii="Times New Roman" w:hAnsi="Times New Roman" w:cs="Times New Roman"/>
          <w:spacing w:val="-4"/>
          <w:sz w:val="24"/>
          <w:szCs w:val="24"/>
        </w:rPr>
        <w:t>â</w:t>
      </w:r>
      <w:r w:rsidRPr="00905F14">
        <w:rPr>
          <w:rFonts w:ascii="Times New Roman" w:hAnsi="Times New Roman" w:cs="Times New Roman"/>
          <w:spacing w:val="-4"/>
          <w:sz w:val="24"/>
          <w:szCs w:val="24"/>
        </w:rPr>
        <w:t xml:space="preserve">nia. Mai multe informații cu privire la MSciTeh 2024 pot fi consultate </w:t>
      </w:r>
      <w:hyperlink r:id="rId10" w:history="1">
        <w:r w:rsidRPr="00905F14">
          <w:rPr>
            <w:rStyle w:val="Hyperlink"/>
            <w:rFonts w:ascii="Times New Roman" w:hAnsi="Times New Roman" w:cs="Times New Roman"/>
            <w:b/>
            <w:bCs/>
            <w:spacing w:val="-4"/>
            <w:sz w:val="24"/>
            <w:szCs w:val="24"/>
          </w:rPr>
          <w:t>aici</w:t>
        </w:r>
      </w:hyperlink>
      <w:r w:rsidRPr="00905F14">
        <w:rPr>
          <w:rFonts w:ascii="Times New Roman" w:hAnsi="Times New Roman" w:cs="Times New Roman"/>
          <w:spacing w:val="-4"/>
          <w:sz w:val="24"/>
          <w:szCs w:val="24"/>
        </w:rPr>
        <w:t xml:space="preserve">, </w:t>
      </w:r>
      <w:hyperlink r:id="rId11" w:history="1">
        <w:r w:rsidRPr="00905F14">
          <w:rPr>
            <w:rStyle w:val="Hyperlink"/>
            <w:rFonts w:ascii="Times New Roman" w:hAnsi="Times New Roman" w:cs="Times New Roman"/>
            <w:b/>
            <w:bCs/>
            <w:spacing w:val="-4"/>
            <w:sz w:val="24"/>
            <w:szCs w:val="24"/>
          </w:rPr>
          <w:t>aici</w:t>
        </w:r>
      </w:hyperlink>
      <w:r w:rsidRPr="00905F14">
        <w:rPr>
          <w:rFonts w:ascii="Times New Roman" w:hAnsi="Times New Roman" w:cs="Times New Roman"/>
          <w:spacing w:val="-4"/>
          <w:sz w:val="24"/>
          <w:szCs w:val="24"/>
        </w:rPr>
        <w:t xml:space="preserve"> și </w:t>
      </w:r>
      <w:hyperlink r:id="rId12" w:history="1">
        <w:r w:rsidRPr="00905F14">
          <w:rPr>
            <w:rStyle w:val="Hyperlink"/>
            <w:rFonts w:ascii="Times New Roman" w:hAnsi="Times New Roman" w:cs="Times New Roman"/>
            <w:b/>
            <w:bCs/>
            <w:spacing w:val="-4"/>
            <w:sz w:val="24"/>
            <w:szCs w:val="24"/>
          </w:rPr>
          <w:t>aici</w:t>
        </w:r>
      </w:hyperlink>
      <w:r w:rsidRPr="00905F14">
        <w:rPr>
          <w:rFonts w:ascii="Times New Roman" w:hAnsi="Times New Roman" w:cs="Times New Roman"/>
          <w:spacing w:val="-4"/>
          <w:sz w:val="24"/>
          <w:szCs w:val="24"/>
        </w:rPr>
        <w:t xml:space="preserve">. </w:t>
      </w:r>
    </w:p>
    <w:sectPr w:rsidR="00D94716" w:rsidRPr="00905F14" w:rsidSect="00F554EF">
      <w:headerReference w:type="even" r:id="rId13"/>
      <w:headerReference w:type="first" r:id="rId14"/>
      <w:pgSz w:w="11900" w:h="16840"/>
      <w:pgMar w:top="3208" w:right="1440" w:bottom="17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ECBC01" w14:textId="77777777" w:rsidR="0040372F" w:rsidRDefault="0040372F" w:rsidP="005342E2">
      <w:pPr>
        <w:spacing w:after="0" w:line="240" w:lineRule="auto"/>
      </w:pPr>
      <w:r>
        <w:separator/>
      </w:r>
    </w:p>
  </w:endnote>
  <w:endnote w:type="continuationSeparator" w:id="0">
    <w:p w14:paraId="0A25DC51" w14:textId="77777777" w:rsidR="0040372F" w:rsidRDefault="0040372F" w:rsidP="0053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91DCA" w14:textId="77777777" w:rsidR="0040372F" w:rsidRDefault="0040372F" w:rsidP="005342E2">
      <w:pPr>
        <w:spacing w:after="0" w:line="240" w:lineRule="auto"/>
      </w:pPr>
      <w:r>
        <w:separator/>
      </w:r>
    </w:p>
  </w:footnote>
  <w:footnote w:type="continuationSeparator" w:id="0">
    <w:p w14:paraId="343A52CB" w14:textId="77777777" w:rsidR="0040372F" w:rsidRDefault="0040372F" w:rsidP="00534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F49F8" w14:textId="77777777" w:rsidR="005342E2" w:rsidRDefault="0040372F">
    <w:pPr>
      <w:pStyle w:val="Header"/>
    </w:pPr>
    <w:r>
      <w:rPr>
        <w:noProof/>
        <w:lang w:val="en-GB" w:eastAsia="en-GB"/>
      </w:rPr>
      <w:pict w14:anchorId="095E76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595.2pt;height:841.9pt;z-index:-251657728;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4EB38" w14:textId="77777777" w:rsidR="005342E2" w:rsidRDefault="0040372F">
    <w:pPr>
      <w:pStyle w:val="Header"/>
    </w:pPr>
    <w:r>
      <w:rPr>
        <w:noProof/>
        <w:lang w:val="en-GB" w:eastAsia="en-GB"/>
      </w:rPr>
      <w:pict w14:anchorId="1ADA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595.2pt;height:841.9pt;z-index:-251658752;mso-wrap-edited:f;mso-width-percent:0;mso-height-percent:0;mso-position-horizontal:center;mso-position-horizontal-relative:margin;mso-position-vertical:center;mso-position-vertical-relative:margin;mso-width-percent:0;mso-height-percent:0" o:allowincell="f">
          <v:imagedata r:id="rId1" o:title="Scrisoare oficiala aniversare 16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2E2"/>
    <w:rsid w:val="00015632"/>
    <w:rsid w:val="000158EC"/>
    <w:rsid w:val="00015E39"/>
    <w:rsid w:val="000306C7"/>
    <w:rsid w:val="00033CE6"/>
    <w:rsid w:val="00041C00"/>
    <w:rsid w:val="00062388"/>
    <w:rsid w:val="000A3AF8"/>
    <w:rsid w:val="000B0931"/>
    <w:rsid w:val="000B11A5"/>
    <w:rsid w:val="000C3429"/>
    <w:rsid w:val="0010540B"/>
    <w:rsid w:val="00112F1E"/>
    <w:rsid w:val="00157FE0"/>
    <w:rsid w:val="00174BB6"/>
    <w:rsid w:val="001930C7"/>
    <w:rsid w:val="001A02B2"/>
    <w:rsid w:val="001A1F25"/>
    <w:rsid w:val="001C7B21"/>
    <w:rsid w:val="001F7DCE"/>
    <w:rsid w:val="00200CE5"/>
    <w:rsid w:val="00204F6F"/>
    <w:rsid w:val="0021475C"/>
    <w:rsid w:val="00220E96"/>
    <w:rsid w:val="002A7A8D"/>
    <w:rsid w:val="002B648A"/>
    <w:rsid w:val="002E678F"/>
    <w:rsid w:val="00304186"/>
    <w:rsid w:val="00322212"/>
    <w:rsid w:val="0032455D"/>
    <w:rsid w:val="0033063D"/>
    <w:rsid w:val="00332F7A"/>
    <w:rsid w:val="00333A99"/>
    <w:rsid w:val="0034078A"/>
    <w:rsid w:val="00341A3D"/>
    <w:rsid w:val="003575C6"/>
    <w:rsid w:val="00367EA5"/>
    <w:rsid w:val="00392337"/>
    <w:rsid w:val="003943BD"/>
    <w:rsid w:val="00397300"/>
    <w:rsid w:val="003A3EFC"/>
    <w:rsid w:val="003B50E5"/>
    <w:rsid w:val="003B64FC"/>
    <w:rsid w:val="00401A09"/>
    <w:rsid w:val="0040372F"/>
    <w:rsid w:val="00421C94"/>
    <w:rsid w:val="00425E4D"/>
    <w:rsid w:val="0046408F"/>
    <w:rsid w:val="00464CD1"/>
    <w:rsid w:val="00472363"/>
    <w:rsid w:val="00481949"/>
    <w:rsid w:val="0049025C"/>
    <w:rsid w:val="00496E21"/>
    <w:rsid w:val="004A4F8A"/>
    <w:rsid w:val="004B66D0"/>
    <w:rsid w:val="004B738F"/>
    <w:rsid w:val="004D4E59"/>
    <w:rsid w:val="004E04EE"/>
    <w:rsid w:val="004E1B96"/>
    <w:rsid w:val="004E2E81"/>
    <w:rsid w:val="004F356D"/>
    <w:rsid w:val="004F7B0C"/>
    <w:rsid w:val="00515252"/>
    <w:rsid w:val="00517D21"/>
    <w:rsid w:val="005342E2"/>
    <w:rsid w:val="005379FE"/>
    <w:rsid w:val="00555A09"/>
    <w:rsid w:val="005700FB"/>
    <w:rsid w:val="005953B0"/>
    <w:rsid w:val="00595CEB"/>
    <w:rsid w:val="00595F55"/>
    <w:rsid w:val="005A5885"/>
    <w:rsid w:val="005B2812"/>
    <w:rsid w:val="005B31F5"/>
    <w:rsid w:val="005B7370"/>
    <w:rsid w:val="005C18B2"/>
    <w:rsid w:val="005C41AB"/>
    <w:rsid w:val="005C4EA8"/>
    <w:rsid w:val="005D10A7"/>
    <w:rsid w:val="00612267"/>
    <w:rsid w:val="00633DD0"/>
    <w:rsid w:val="00647C84"/>
    <w:rsid w:val="00651E52"/>
    <w:rsid w:val="0065555C"/>
    <w:rsid w:val="00670C48"/>
    <w:rsid w:val="0067260D"/>
    <w:rsid w:val="006A46FB"/>
    <w:rsid w:val="006C090F"/>
    <w:rsid w:val="006D0CE4"/>
    <w:rsid w:val="006D69F1"/>
    <w:rsid w:val="00720C93"/>
    <w:rsid w:val="007351DC"/>
    <w:rsid w:val="007643F5"/>
    <w:rsid w:val="00766620"/>
    <w:rsid w:val="00767990"/>
    <w:rsid w:val="00781751"/>
    <w:rsid w:val="00785979"/>
    <w:rsid w:val="007F4367"/>
    <w:rsid w:val="007F7A89"/>
    <w:rsid w:val="00811058"/>
    <w:rsid w:val="00822583"/>
    <w:rsid w:val="008277CA"/>
    <w:rsid w:val="0083194B"/>
    <w:rsid w:val="00836E56"/>
    <w:rsid w:val="00841D54"/>
    <w:rsid w:val="00847281"/>
    <w:rsid w:val="00861DDB"/>
    <w:rsid w:val="00863D77"/>
    <w:rsid w:val="008A61A3"/>
    <w:rsid w:val="008B144B"/>
    <w:rsid w:val="008B17D5"/>
    <w:rsid w:val="008C0D6E"/>
    <w:rsid w:val="008C2B46"/>
    <w:rsid w:val="008C64E8"/>
    <w:rsid w:val="008D639F"/>
    <w:rsid w:val="008D6C3E"/>
    <w:rsid w:val="008E2C3A"/>
    <w:rsid w:val="00902600"/>
    <w:rsid w:val="00905F14"/>
    <w:rsid w:val="00913578"/>
    <w:rsid w:val="009309D0"/>
    <w:rsid w:val="009379A2"/>
    <w:rsid w:val="009379DF"/>
    <w:rsid w:val="00942845"/>
    <w:rsid w:val="00962198"/>
    <w:rsid w:val="00963C80"/>
    <w:rsid w:val="00964FDF"/>
    <w:rsid w:val="009842FB"/>
    <w:rsid w:val="009A728E"/>
    <w:rsid w:val="009B243F"/>
    <w:rsid w:val="009E6F2C"/>
    <w:rsid w:val="00A228E8"/>
    <w:rsid w:val="00A26455"/>
    <w:rsid w:val="00A42D86"/>
    <w:rsid w:val="00A55D3C"/>
    <w:rsid w:val="00A61521"/>
    <w:rsid w:val="00A67B99"/>
    <w:rsid w:val="00A71EDA"/>
    <w:rsid w:val="00A869F3"/>
    <w:rsid w:val="00A95BC1"/>
    <w:rsid w:val="00AA5035"/>
    <w:rsid w:val="00AA5DA9"/>
    <w:rsid w:val="00AA6B47"/>
    <w:rsid w:val="00AB585D"/>
    <w:rsid w:val="00AE42F9"/>
    <w:rsid w:val="00AF0673"/>
    <w:rsid w:val="00AF293E"/>
    <w:rsid w:val="00B01CC9"/>
    <w:rsid w:val="00B0470E"/>
    <w:rsid w:val="00B1164D"/>
    <w:rsid w:val="00B12367"/>
    <w:rsid w:val="00B12EC0"/>
    <w:rsid w:val="00B14181"/>
    <w:rsid w:val="00B43B22"/>
    <w:rsid w:val="00B56B40"/>
    <w:rsid w:val="00B70451"/>
    <w:rsid w:val="00B7120F"/>
    <w:rsid w:val="00B83C51"/>
    <w:rsid w:val="00B853C9"/>
    <w:rsid w:val="00BC62B8"/>
    <w:rsid w:val="00BD6109"/>
    <w:rsid w:val="00BE7AA6"/>
    <w:rsid w:val="00BF38E2"/>
    <w:rsid w:val="00BF657A"/>
    <w:rsid w:val="00C007DA"/>
    <w:rsid w:val="00C21E69"/>
    <w:rsid w:val="00C31A40"/>
    <w:rsid w:val="00C34E4F"/>
    <w:rsid w:val="00C432AE"/>
    <w:rsid w:val="00C64F7F"/>
    <w:rsid w:val="00C677B8"/>
    <w:rsid w:val="00C67948"/>
    <w:rsid w:val="00C72D34"/>
    <w:rsid w:val="00C737DA"/>
    <w:rsid w:val="00C73E71"/>
    <w:rsid w:val="00C75D5A"/>
    <w:rsid w:val="00CA1C20"/>
    <w:rsid w:val="00CA2245"/>
    <w:rsid w:val="00CB2DB0"/>
    <w:rsid w:val="00CB605C"/>
    <w:rsid w:val="00CC55D2"/>
    <w:rsid w:val="00CE011F"/>
    <w:rsid w:val="00CE4ADF"/>
    <w:rsid w:val="00CE5DB8"/>
    <w:rsid w:val="00CE732A"/>
    <w:rsid w:val="00CF03A0"/>
    <w:rsid w:val="00D25FDD"/>
    <w:rsid w:val="00D26FF8"/>
    <w:rsid w:val="00D2721C"/>
    <w:rsid w:val="00D34A5C"/>
    <w:rsid w:val="00D42332"/>
    <w:rsid w:val="00D55A63"/>
    <w:rsid w:val="00D6778F"/>
    <w:rsid w:val="00D837C0"/>
    <w:rsid w:val="00D92A74"/>
    <w:rsid w:val="00D94716"/>
    <w:rsid w:val="00DA75BB"/>
    <w:rsid w:val="00DC42EA"/>
    <w:rsid w:val="00DC4F56"/>
    <w:rsid w:val="00DD0788"/>
    <w:rsid w:val="00DF584D"/>
    <w:rsid w:val="00E2320A"/>
    <w:rsid w:val="00E240B1"/>
    <w:rsid w:val="00E42786"/>
    <w:rsid w:val="00E507FA"/>
    <w:rsid w:val="00E960F2"/>
    <w:rsid w:val="00EA5588"/>
    <w:rsid w:val="00EC7A25"/>
    <w:rsid w:val="00EF310B"/>
    <w:rsid w:val="00F13998"/>
    <w:rsid w:val="00F17DC6"/>
    <w:rsid w:val="00F37CED"/>
    <w:rsid w:val="00F52A97"/>
    <w:rsid w:val="00F547AF"/>
    <w:rsid w:val="00F554EF"/>
    <w:rsid w:val="00F71CF7"/>
    <w:rsid w:val="00F72C80"/>
    <w:rsid w:val="00F863B3"/>
    <w:rsid w:val="00F902DB"/>
    <w:rsid w:val="00F951F0"/>
    <w:rsid w:val="00FD12D6"/>
    <w:rsid w:val="00FD7C99"/>
    <w:rsid w:val="00FF28EF"/>
    <w:rsid w:val="00FF6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B6EE"/>
  <w15:docId w15:val="{AA4326FA-8422-45F8-92D9-25D5B6DC1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2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2E2"/>
    <w:rPr>
      <w:lang w:val="ro-RO"/>
    </w:rPr>
  </w:style>
  <w:style w:type="paragraph" w:styleId="Footer">
    <w:name w:val="footer"/>
    <w:basedOn w:val="Normal"/>
    <w:link w:val="FooterChar"/>
    <w:uiPriority w:val="99"/>
    <w:unhideWhenUsed/>
    <w:rsid w:val="005342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2E2"/>
    <w:rPr>
      <w:lang w:val="ro-RO"/>
    </w:rPr>
  </w:style>
  <w:style w:type="character" w:styleId="Hyperlink">
    <w:name w:val="Hyperlink"/>
    <w:basedOn w:val="DefaultParagraphFont"/>
    <w:uiPriority w:val="99"/>
    <w:unhideWhenUsed/>
    <w:rsid w:val="00CE4ADF"/>
    <w:rPr>
      <w:color w:val="0000FF" w:themeColor="hyperlink"/>
      <w:u w:val="single"/>
    </w:rPr>
  </w:style>
  <w:style w:type="character" w:customStyle="1" w:styleId="UnresolvedMention1">
    <w:name w:val="Unresolved Mention1"/>
    <w:basedOn w:val="DefaultParagraphFont"/>
    <w:uiPriority w:val="99"/>
    <w:semiHidden/>
    <w:unhideWhenUsed/>
    <w:rsid w:val="00CE4ADF"/>
    <w:rPr>
      <w:color w:val="605E5C"/>
      <w:shd w:val="clear" w:color="auto" w:fill="E1DFDD"/>
    </w:rPr>
  </w:style>
  <w:style w:type="character" w:styleId="CommentReference">
    <w:name w:val="annotation reference"/>
    <w:basedOn w:val="DefaultParagraphFont"/>
    <w:uiPriority w:val="99"/>
    <w:semiHidden/>
    <w:unhideWhenUsed/>
    <w:rsid w:val="00D55A63"/>
    <w:rPr>
      <w:sz w:val="16"/>
      <w:szCs w:val="16"/>
    </w:rPr>
  </w:style>
  <w:style w:type="paragraph" w:styleId="CommentText">
    <w:name w:val="annotation text"/>
    <w:basedOn w:val="Normal"/>
    <w:link w:val="CommentTextChar"/>
    <w:uiPriority w:val="99"/>
    <w:semiHidden/>
    <w:unhideWhenUsed/>
    <w:rsid w:val="00D55A63"/>
    <w:pPr>
      <w:spacing w:line="240" w:lineRule="auto"/>
    </w:pPr>
    <w:rPr>
      <w:sz w:val="20"/>
      <w:szCs w:val="20"/>
    </w:rPr>
  </w:style>
  <w:style w:type="character" w:customStyle="1" w:styleId="CommentTextChar">
    <w:name w:val="Comment Text Char"/>
    <w:basedOn w:val="DefaultParagraphFont"/>
    <w:link w:val="CommentText"/>
    <w:uiPriority w:val="99"/>
    <w:semiHidden/>
    <w:rsid w:val="00D55A63"/>
    <w:rPr>
      <w:sz w:val="20"/>
      <w:szCs w:val="20"/>
      <w:lang w:val="ro-RO"/>
    </w:rPr>
  </w:style>
  <w:style w:type="paragraph" w:styleId="CommentSubject">
    <w:name w:val="annotation subject"/>
    <w:basedOn w:val="CommentText"/>
    <w:next w:val="CommentText"/>
    <w:link w:val="CommentSubjectChar"/>
    <w:uiPriority w:val="99"/>
    <w:semiHidden/>
    <w:unhideWhenUsed/>
    <w:rsid w:val="00D55A63"/>
    <w:rPr>
      <w:b/>
      <w:bCs/>
    </w:rPr>
  </w:style>
  <w:style w:type="character" w:customStyle="1" w:styleId="CommentSubjectChar">
    <w:name w:val="Comment Subject Char"/>
    <w:basedOn w:val="CommentTextChar"/>
    <w:link w:val="CommentSubject"/>
    <w:uiPriority w:val="99"/>
    <w:semiHidden/>
    <w:rsid w:val="00D55A63"/>
    <w:rPr>
      <w:b/>
      <w:bCs/>
      <w:sz w:val="20"/>
      <w:szCs w:val="20"/>
      <w:lang w:val="ro-RO"/>
    </w:rPr>
  </w:style>
  <w:style w:type="paragraph" w:styleId="BalloonText">
    <w:name w:val="Balloon Text"/>
    <w:basedOn w:val="Normal"/>
    <w:link w:val="BalloonTextChar"/>
    <w:uiPriority w:val="99"/>
    <w:semiHidden/>
    <w:unhideWhenUsed/>
    <w:rsid w:val="00D55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A63"/>
    <w:rPr>
      <w:rFonts w:ascii="Segoe UI" w:hAnsi="Segoe UI" w:cs="Segoe UI"/>
      <w:sz w:val="18"/>
      <w:szCs w:val="18"/>
      <w:lang w:val="ro-RO"/>
    </w:rPr>
  </w:style>
  <w:style w:type="character" w:styleId="UnresolvedMention">
    <w:name w:val="Unresolved Mention"/>
    <w:basedOn w:val="DefaultParagraphFont"/>
    <w:uiPriority w:val="99"/>
    <w:semiHidden/>
    <w:unhideWhenUsed/>
    <w:rsid w:val="00D837C0"/>
    <w:rPr>
      <w:color w:val="605E5C"/>
      <w:shd w:val="clear" w:color="auto" w:fill="E1DFDD"/>
    </w:rPr>
  </w:style>
  <w:style w:type="character" w:styleId="FollowedHyperlink">
    <w:name w:val="FollowedHyperlink"/>
    <w:basedOn w:val="DefaultParagraphFont"/>
    <w:uiPriority w:val="99"/>
    <w:semiHidden/>
    <w:unhideWhenUsed/>
    <w:rsid w:val="00F37C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65809">
      <w:bodyDiv w:val="1"/>
      <w:marLeft w:val="0"/>
      <w:marRight w:val="0"/>
      <w:marTop w:val="0"/>
      <w:marBottom w:val="0"/>
      <w:divBdr>
        <w:top w:val="none" w:sz="0" w:space="0" w:color="auto"/>
        <w:left w:val="none" w:sz="0" w:space="0" w:color="auto"/>
        <w:bottom w:val="none" w:sz="0" w:space="0" w:color="auto"/>
        <w:right w:val="none" w:sz="0" w:space="0" w:color="auto"/>
      </w:divBdr>
    </w:div>
    <w:div w:id="371266553">
      <w:bodyDiv w:val="1"/>
      <w:marLeft w:val="0"/>
      <w:marRight w:val="0"/>
      <w:marTop w:val="0"/>
      <w:marBottom w:val="0"/>
      <w:divBdr>
        <w:top w:val="none" w:sz="0" w:space="0" w:color="auto"/>
        <w:left w:val="none" w:sz="0" w:space="0" w:color="auto"/>
        <w:bottom w:val="none" w:sz="0" w:space="0" w:color="auto"/>
        <w:right w:val="none" w:sz="0" w:space="0" w:color="auto"/>
      </w:divBdr>
      <w:divsChild>
        <w:div w:id="350225203">
          <w:marLeft w:val="0"/>
          <w:marRight w:val="0"/>
          <w:marTop w:val="0"/>
          <w:marBottom w:val="0"/>
          <w:divBdr>
            <w:top w:val="none" w:sz="0" w:space="0" w:color="auto"/>
            <w:left w:val="none" w:sz="0" w:space="0" w:color="auto"/>
            <w:bottom w:val="none" w:sz="0" w:space="0" w:color="auto"/>
            <w:right w:val="none" w:sz="0" w:space="0" w:color="auto"/>
          </w:divBdr>
          <w:divsChild>
            <w:div w:id="2015103841">
              <w:marLeft w:val="0"/>
              <w:marRight w:val="0"/>
              <w:marTop w:val="0"/>
              <w:marBottom w:val="0"/>
              <w:divBdr>
                <w:top w:val="none" w:sz="0" w:space="0" w:color="auto"/>
                <w:left w:val="none" w:sz="0" w:space="0" w:color="auto"/>
                <w:bottom w:val="none" w:sz="0" w:space="0" w:color="auto"/>
                <w:right w:val="none" w:sz="0" w:space="0" w:color="auto"/>
              </w:divBdr>
              <w:divsChild>
                <w:div w:id="115776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78759">
      <w:bodyDiv w:val="1"/>
      <w:marLeft w:val="0"/>
      <w:marRight w:val="0"/>
      <w:marTop w:val="0"/>
      <w:marBottom w:val="0"/>
      <w:divBdr>
        <w:top w:val="none" w:sz="0" w:space="0" w:color="auto"/>
        <w:left w:val="none" w:sz="0" w:space="0" w:color="auto"/>
        <w:bottom w:val="none" w:sz="0" w:space="0" w:color="auto"/>
        <w:right w:val="none" w:sz="0" w:space="0" w:color="auto"/>
      </w:divBdr>
    </w:div>
    <w:div w:id="561990992">
      <w:bodyDiv w:val="1"/>
      <w:marLeft w:val="0"/>
      <w:marRight w:val="0"/>
      <w:marTop w:val="0"/>
      <w:marBottom w:val="0"/>
      <w:divBdr>
        <w:top w:val="none" w:sz="0" w:space="0" w:color="auto"/>
        <w:left w:val="none" w:sz="0" w:space="0" w:color="auto"/>
        <w:bottom w:val="none" w:sz="0" w:space="0" w:color="auto"/>
        <w:right w:val="none" w:sz="0" w:space="0" w:color="auto"/>
      </w:divBdr>
    </w:div>
    <w:div w:id="818226259">
      <w:bodyDiv w:val="1"/>
      <w:marLeft w:val="0"/>
      <w:marRight w:val="0"/>
      <w:marTop w:val="0"/>
      <w:marBottom w:val="0"/>
      <w:divBdr>
        <w:top w:val="none" w:sz="0" w:space="0" w:color="auto"/>
        <w:left w:val="none" w:sz="0" w:space="0" w:color="auto"/>
        <w:bottom w:val="none" w:sz="0" w:space="0" w:color="auto"/>
        <w:right w:val="none" w:sz="0" w:space="0" w:color="auto"/>
      </w:divBdr>
    </w:div>
    <w:div w:id="947588898">
      <w:bodyDiv w:val="1"/>
      <w:marLeft w:val="0"/>
      <w:marRight w:val="0"/>
      <w:marTop w:val="0"/>
      <w:marBottom w:val="0"/>
      <w:divBdr>
        <w:top w:val="none" w:sz="0" w:space="0" w:color="auto"/>
        <w:left w:val="none" w:sz="0" w:space="0" w:color="auto"/>
        <w:bottom w:val="none" w:sz="0" w:space="0" w:color="auto"/>
        <w:right w:val="none" w:sz="0" w:space="0" w:color="auto"/>
      </w:divBdr>
    </w:div>
    <w:div w:id="1739664653">
      <w:bodyDiv w:val="1"/>
      <w:marLeft w:val="0"/>
      <w:marRight w:val="0"/>
      <w:marTop w:val="0"/>
      <w:marBottom w:val="0"/>
      <w:divBdr>
        <w:top w:val="none" w:sz="0" w:space="0" w:color="auto"/>
        <w:left w:val="none" w:sz="0" w:space="0" w:color="auto"/>
        <w:bottom w:val="none" w:sz="0" w:space="0" w:color="auto"/>
        <w:right w:val="none" w:sz="0" w:space="0" w:color="auto"/>
      </w:divBdr>
    </w:div>
    <w:div w:id="2068528983">
      <w:bodyDiv w:val="1"/>
      <w:marLeft w:val="0"/>
      <w:marRight w:val="0"/>
      <w:marTop w:val="0"/>
      <w:marBottom w:val="0"/>
      <w:divBdr>
        <w:top w:val="none" w:sz="0" w:space="0" w:color="auto"/>
        <w:left w:val="none" w:sz="0" w:space="0" w:color="auto"/>
        <w:bottom w:val="none" w:sz="0" w:space="0" w:color="auto"/>
        <w:right w:val="none" w:sz="0" w:space="0" w:color="auto"/>
      </w:divBdr>
      <w:divsChild>
        <w:div w:id="674113623">
          <w:marLeft w:val="0"/>
          <w:marRight w:val="0"/>
          <w:marTop w:val="0"/>
          <w:marBottom w:val="0"/>
          <w:divBdr>
            <w:top w:val="none" w:sz="0" w:space="0" w:color="auto"/>
            <w:left w:val="none" w:sz="0" w:space="0" w:color="auto"/>
            <w:bottom w:val="none" w:sz="0" w:space="0" w:color="auto"/>
            <w:right w:val="none" w:sz="0" w:space="0" w:color="auto"/>
          </w:divBdr>
          <w:divsChild>
            <w:div w:id="1514682093">
              <w:marLeft w:val="0"/>
              <w:marRight w:val="0"/>
              <w:marTop w:val="0"/>
              <w:marBottom w:val="0"/>
              <w:divBdr>
                <w:top w:val="none" w:sz="0" w:space="0" w:color="auto"/>
                <w:left w:val="none" w:sz="0" w:space="0" w:color="auto"/>
                <w:bottom w:val="none" w:sz="0" w:space="0" w:color="auto"/>
                <w:right w:val="none" w:sz="0" w:space="0" w:color="auto"/>
              </w:divBdr>
              <w:divsChild>
                <w:div w:id="115711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mscite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msciteh"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ducatiepentrustiinta.ro/"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06a0e2-1ea5-430e-ac41-2f90d05f42df" xsi:nil="true"/>
    <lcf76f155ced4ddcb4097134ff3c332f xmlns="7fe9a171-728b-40a9-aa2f-b301349e7a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E6529CCA1F5041ABAC04C9832A01C4" ma:contentTypeVersion="17" ma:contentTypeDescription="Create a new document." ma:contentTypeScope="" ma:versionID="1b7912a9a900bbd5e85b774387b9b353">
  <xsd:schema xmlns:xsd="http://www.w3.org/2001/XMLSchema" xmlns:xs="http://www.w3.org/2001/XMLSchema" xmlns:p="http://schemas.microsoft.com/office/2006/metadata/properties" xmlns:ns2="7fe9a171-728b-40a9-aa2f-b301349e7a51" xmlns:ns3="e106a0e2-1ea5-430e-ac41-2f90d05f42df" targetNamespace="http://schemas.microsoft.com/office/2006/metadata/properties" ma:root="true" ma:fieldsID="38741a7e44fcd490f75292207a78a313" ns2:_="" ns3:_="">
    <xsd:import namespace="7fe9a171-728b-40a9-aa2f-b301349e7a51"/>
    <xsd:import namespace="e106a0e2-1ea5-430e-ac41-2f90d05f42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9a171-728b-40a9-aa2f-b301349e7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cd9f51-4d1e-4d57-bf3d-f118fc5c80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6a0e2-1ea5-430e-ac41-2f90d05f42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a71194-8eae-47c3-8ea7-cba243d2f012}" ma:internalName="TaxCatchAll" ma:showField="CatchAllData" ma:web="e106a0e2-1ea5-430e-ac41-2f90d05f4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C1381-BBBD-425A-AFDD-E2EAA387BB29}">
  <ds:schemaRefs>
    <ds:schemaRef ds:uri="http://schemas.microsoft.com/sharepoint/v3/contenttype/forms"/>
  </ds:schemaRefs>
</ds:datastoreItem>
</file>

<file path=customXml/itemProps2.xml><?xml version="1.0" encoding="utf-8"?>
<ds:datastoreItem xmlns:ds="http://schemas.openxmlformats.org/officeDocument/2006/customXml" ds:itemID="{7A901A7A-4AA0-4AD3-B36F-609EB4001471}">
  <ds:schemaRefs>
    <ds:schemaRef ds:uri="http://schemas.microsoft.com/office/2006/metadata/properties"/>
    <ds:schemaRef ds:uri="http://schemas.microsoft.com/office/infopath/2007/PartnerControls"/>
    <ds:schemaRef ds:uri="e106a0e2-1ea5-430e-ac41-2f90d05f42df"/>
    <ds:schemaRef ds:uri="7fe9a171-728b-40a9-aa2f-b301349e7a51"/>
  </ds:schemaRefs>
</ds:datastoreItem>
</file>

<file path=customXml/itemProps3.xml><?xml version="1.0" encoding="utf-8"?>
<ds:datastoreItem xmlns:ds="http://schemas.openxmlformats.org/officeDocument/2006/customXml" ds:itemID="{94F4FD1B-9A46-4A1F-A1A7-F768D99CF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9a171-728b-40a9-aa2f-b301349e7a51"/>
    <ds:schemaRef ds:uri="e106a0e2-1ea5-430e-ac41-2f90d05f4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4C826-D8FD-49BA-B8B7-8F4C18DBA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2</Pages>
  <Words>785</Words>
  <Characters>4481</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Olteanu</dc:creator>
  <cp:lastModifiedBy>IOAN MICLEA</cp:lastModifiedBy>
  <cp:revision>96</cp:revision>
  <cp:lastPrinted>2024-07-08T08:27:00Z</cp:lastPrinted>
  <dcterms:created xsi:type="dcterms:W3CDTF">2024-03-25T14:34:00Z</dcterms:created>
  <dcterms:modified xsi:type="dcterms:W3CDTF">2024-08-21T10:10:00Z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0x01010074E6529CCA1F5041ABAC04C9832A01C4</vt:lpwstr>
  </property>
</Properties>
</file>