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1C971E" w14:textId="77777777" w:rsidR="00506B81" w:rsidRPr="00A10C11" w:rsidRDefault="00A60100">
      <w:pPr>
        <w:spacing w:line="360" w:lineRule="auto"/>
        <w:jc w:val="both"/>
        <w:rPr>
          <w:rFonts w:ascii="Times New Roman" w:eastAsia="Times New Roman" w:hAnsi="Times New Roman" w:cs="Times New Roman"/>
          <w:b/>
          <w:sz w:val="24"/>
          <w:szCs w:val="24"/>
          <w:lang w:val="en-US"/>
        </w:rPr>
      </w:pPr>
      <w:r w:rsidRPr="00A10C11">
        <w:rPr>
          <w:rFonts w:ascii="Times New Roman" w:eastAsia="Times New Roman" w:hAnsi="Times New Roman" w:cs="Times New Roman"/>
          <w:b/>
          <w:sz w:val="24"/>
          <w:szCs w:val="24"/>
          <w:lang w:val="en-US"/>
        </w:rPr>
        <w:t>The opening of the 5</w:t>
      </w:r>
      <w:r w:rsidRPr="00A10C11">
        <w:rPr>
          <w:rFonts w:ascii="Times New Roman" w:eastAsia="Times New Roman" w:hAnsi="Times New Roman" w:cs="Times New Roman"/>
          <w:b/>
          <w:sz w:val="24"/>
          <w:szCs w:val="24"/>
          <w:vertAlign w:val="superscript"/>
          <w:lang w:val="en-US"/>
        </w:rPr>
        <w:t>th</w:t>
      </w:r>
      <w:r w:rsidRPr="00A10C11">
        <w:rPr>
          <w:rFonts w:ascii="Times New Roman" w:eastAsia="Times New Roman" w:hAnsi="Times New Roman" w:cs="Times New Roman"/>
          <w:b/>
          <w:sz w:val="24"/>
          <w:szCs w:val="24"/>
          <w:lang w:val="en-US"/>
        </w:rPr>
        <w:t xml:space="preserve"> edition of the conferences </w:t>
      </w:r>
      <w:r w:rsidR="00391514" w:rsidRPr="00A10C11">
        <w:rPr>
          <w:rFonts w:ascii="Times New Roman" w:eastAsia="Times New Roman" w:hAnsi="Times New Roman" w:cs="Times New Roman"/>
          <w:b/>
          <w:sz w:val="24"/>
          <w:szCs w:val="24"/>
          <w:lang w:val="en-US"/>
        </w:rPr>
        <w:t>Bu</w:t>
      </w:r>
      <w:r w:rsidRPr="00A10C11">
        <w:rPr>
          <w:rFonts w:ascii="Times New Roman" w:eastAsia="Times New Roman" w:hAnsi="Times New Roman" w:cs="Times New Roman"/>
          <w:b/>
          <w:sz w:val="24"/>
          <w:szCs w:val="24"/>
          <w:lang w:val="en-US"/>
        </w:rPr>
        <w:t>charest-Chișinău “Identity, patrimony, globalization</w:t>
      </w:r>
      <w:r w:rsidR="00391514" w:rsidRPr="00A10C11">
        <w:rPr>
          <w:rFonts w:ascii="Times New Roman" w:eastAsia="Times New Roman" w:hAnsi="Times New Roman" w:cs="Times New Roman"/>
          <w:b/>
          <w:sz w:val="24"/>
          <w:szCs w:val="24"/>
          <w:lang w:val="en-US"/>
        </w:rPr>
        <w:t xml:space="preserve">” </w:t>
      </w:r>
      <w:r w:rsidRPr="00A10C11">
        <w:rPr>
          <w:rFonts w:ascii="Times New Roman" w:eastAsia="Times New Roman" w:hAnsi="Times New Roman" w:cs="Times New Roman"/>
          <w:b/>
          <w:sz w:val="24"/>
          <w:szCs w:val="24"/>
          <w:lang w:val="en-US"/>
        </w:rPr>
        <w:t>at</w:t>
      </w:r>
      <w:r w:rsidR="00391514" w:rsidRPr="00A10C11">
        <w:rPr>
          <w:rFonts w:ascii="Times New Roman" w:eastAsia="Times New Roman" w:hAnsi="Times New Roman" w:cs="Times New Roman"/>
          <w:b/>
          <w:sz w:val="24"/>
          <w:szCs w:val="24"/>
          <w:lang w:val="en-US"/>
        </w:rPr>
        <w:t xml:space="preserve"> UB</w:t>
      </w:r>
    </w:p>
    <w:p w14:paraId="4D1C971F" w14:textId="77777777" w:rsidR="00506B81" w:rsidRPr="00A10C11" w:rsidRDefault="00506B81">
      <w:pPr>
        <w:spacing w:line="360" w:lineRule="auto"/>
        <w:jc w:val="both"/>
        <w:rPr>
          <w:rFonts w:ascii="Times New Roman" w:eastAsia="Times New Roman" w:hAnsi="Times New Roman" w:cs="Times New Roman"/>
          <w:sz w:val="24"/>
          <w:szCs w:val="24"/>
          <w:lang w:val="en-US"/>
        </w:rPr>
      </w:pPr>
    </w:p>
    <w:p w14:paraId="4D1C9720" w14:textId="2634AE4E" w:rsidR="00A60100" w:rsidRPr="00A10C11" w:rsidRDefault="00A10C11" w:rsidP="00A60100">
      <w:pPr>
        <w:spacing w:line="360" w:lineRule="auto"/>
        <w:jc w:val="both"/>
        <w:rPr>
          <w:rFonts w:ascii="Times New Roman" w:eastAsia="Times New Roman" w:hAnsi="Times New Roman" w:cs="Times New Roman"/>
          <w:b/>
          <w:sz w:val="24"/>
          <w:szCs w:val="24"/>
          <w:lang w:val="en-US"/>
        </w:rPr>
      </w:pPr>
      <w:r w:rsidRPr="00A10C11">
        <w:rPr>
          <w:rFonts w:ascii="Times New Roman" w:eastAsia="Times New Roman" w:hAnsi="Times New Roman" w:cs="Times New Roman"/>
          <w:b/>
          <w:sz w:val="24"/>
          <w:szCs w:val="24"/>
          <w:lang w:val="en-US"/>
        </w:rPr>
        <w:t>Between March 21</w:t>
      </w:r>
      <w:r w:rsidRPr="00A10C11">
        <w:rPr>
          <w:rFonts w:ascii="Times New Roman" w:eastAsia="Times New Roman" w:hAnsi="Times New Roman" w:cs="Times New Roman"/>
          <w:b/>
          <w:sz w:val="24"/>
          <w:szCs w:val="24"/>
          <w:vertAlign w:val="superscript"/>
          <w:lang w:val="en-US"/>
        </w:rPr>
        <w:t>st</w:t>
      </w:r>
      <w:r w:rsidRPr="00A10C11">
        <w:rPr>
          <w:rFonts w:ascii="Times New Roman" w:eastAsia="Times New Roman" w:hAnsi="Times New Roman" w:cs="Times New Roman"/>
          <w:b/>
          <w:sz w:val="24"/>
          <w:szCs w:val="24"/>
          <w:lang w:val="en-US"/>
        </w:rPr>
        <w:t xml:space="preserve"> </w:t>
      </w:r>
      <w:r w:rsidR="00A60100" w:rsidRPr="00A10C11">
        <w:rPr>
          <w:rFonts w:ascii="Times New Roman" w:eastAsia="Times New Roman" w:hAnsi="Times New Roman" w:cs="Times New Roman"/>
          <w:b/>
          <w:sz w:val="24"/>
          <w:szCs w:val="24"/>
          <w:lang w:val="en-US"/>
        </w:rPr>
        <w:t>– 22</w:t>
      </w:r>
      <w:r w:rsidR="00A60100" w:rsidRPr="00A10C11">
        <w:rPr>
          <w:rFonts w:ascii="Times New Roman" w:eastAsia="Times New Roman" w:hAnsi="Times New Roman" w:cs="Times New Roman"/>
          <w:b/>
          <w:sz w:val="24"/>
          <w:szCs w:val="24"/>
          <w:vertAlign w:val="superscript"/>
          <w:lang w:val="en-US"/>
        </w:rPr>
        <w:t>nd</w:t>
      </w:r>
      <w:r w:rsidRPr="00A10C11">
        <w:rPr>
          <w:rFonts w:ascii="Times New Roman" w:eastAsia="Times New Roman" w:hAnsi="Times New Roman" w:cs="Times New Roman"/>
          <w:b/>
          <w:sz w:val="24"/>
          <w:szCs w:val="24"/>
          <w:lang w:val="en-US"/>
        </w:rPr>
        <w:t xml:space="preserve"> 2024</w:t>
      </w:r>
      <w:r>
        <w:rPr>
          <w:rFonts w:ascii="Times New Roman" w:eastAsia="Times New Roman" w:hAnsi="Times New Roman" w:cs="Times New Roman"/>
          <w:sz w:val="24"/>
          <w:szCs w:val="24"/>
          <w:lang w:val="en-US"/>
        </w:rPr>
        <w:t>, the</w:t>
      </w:r>
      <w:r w:rsidR="00391514" w:rsidRPr="00A10C11">
        <w:rPr>
          <w:rFonts w:ascii="Times New Roman" w:eastAsia="Times New Roman" w:hAnsi="Times New Roman" w:cs="Times New Roman"/>
          <w:sz w:val="24"/>
          <w:szCs w:val="24"/>
          <w:lang w:val="en-US"/>
        </w:rPr>
        <w:t xml:space="preserve"> </w:t>
      </w:r>
      <w:r w:rsidR="00A60100" w:rsidRPr="00A10C11">
        <w:rPr>
          <w:rFonts w:ascii="Times New Roman" w:eastAsia="Times New Roman" w:hAnsi="Times New Roman" w:cs="Times New Roman"/>
          <w:sz w:val="24"/>
          <w:szCs w:val="24"/>
          <w:lang w:val="en-US"/>
        </w:rPr>
        <w:t>Faculty of Philosophy and the Faculty of History of the University of Bucharest, together with the Faculty of History and Philosophy of the State University of Moldova organize</w:t>
      </w:r>
      <w:r w:rsidR="00922B01">
        <w:rPr>
          <w:rFonts w:ascii="Times New Roman" w:eastAsia="Times New Roman" w:hAnsi="Times New Roman" w:cs="Times New Roman"/>
          <w:sz w:val="24"/>
          <w:szCs w:val="24"/>
          <w:lang w:val="en-US"/>
        </w:rPr>
        <w:t>d</w:t>
      </w:r>
      <w:r w:rsidR="00A60100" w:rsidRPr="00A10C11">
        <w:rPr>
          <w:rFonts w:ascii="Times New Roman" w:eastAsia="Times New Roman" w:hAnsi="Times New Roman" w:cs="Times New Roman"/>
          <w:sz w:val="24"/>
          <w:szCs w:val="24"/>
          <w:lang w:val="en-US"/>
        </w:rPr>
        <w:t xml:space="preserve"> the 5</w:t>
      </w:r>
      <w:r w:rsidR="00A60100" w:rsidRPr="00A10C11">
        <w:rPr>
          <w:rFonts w:ascii="Times New Roman" w:eastAsia="Times New Roman" w:hAnsi="Times New Roman" w:cs="Times New Roman"/>
          <w:sz w:val="24"/>
          <w:szCs w:val="24"/>
          <w:vertAlign w:val="superscript"/>
          <w:lang w:val="en-US"/>
        </w:rPr>
        <w:t>th</w:t>
      </w:r>
      <w:r w:rsidR="00A60100" w:rsidRPr="00A10C11">
        <w:rPr>
          <w:rFonts w:ascii="Times New Roman" w:eastAsia="Times New Roman" w:hAnsi="Times New Roman" w:cs="Times New Roman"/>
          <w:sz w:val="24"/>
          <w:szCs w:val="24"/>
          <w:lang w:val="en-US"/>
        </w:rPr>
        <w:t xml:space="preserve"> edition of the series of conferences Bucharest-Chișinău, themed </w:t>
      </w:r>
      <w:r w:rsidR="00A60100" w:rsidRPr="00A10C11">
        <w:rPr>
          <w:rFonts w:ascii="Times New Roman" w:eastAsia="Times New Roman" w:hAnsi="Times New Roman" w:cs="Times New Roman"/>
          <w:b/>
          <w:i/>
          <w:sz w:val="24"/>
          <w:szCs w:val="24"/>
          <w:lang w:val="en-US"/>
        </w:rPr>
        <w:t>Identity, patrimony, globalization.</w:t>
      </w:r>
      <w:r w:rsidR="00A60100" w:rsidRPr="00A10C11">
        <w:rPr>
          <w:rFonts w:ascii="Times New Roman" w:eastAsia="Times New Roman" w:hAnsi="Times New Roman" w:cs="Times New Roman"/>
          <w:b/>
          <w:sz w:val="24"/>
          <w:szCs w:val="24"/>
          <w:lang w:val="en-US"/>
        </w:rPr>
        <w:t xml:space="preserve"> </w:t>
      </w:r>
    </w:p>
    <w:p w14:paraId="4D1C9721" w14:textId="77777777" w:rsidR="00506B81" w:rsidRPr="00A10C11" w:rsidRDefault="00506B81">
      <w:pPr>
        <w:spacing w:line="360" w:lineRule="auto"/>
        <w:jc w:val="both"/>
        <w:rPr>
          <w:rFonts w:ascii="Times New Roman" w:eastAsia="Times New Roman" w:hAnsi="Times New Roman" w:cs="Times New Roman"/>
          <w:b/>
          <w:sz w:val="24"/>
          <w:szCs w:val="24"/>
          <w:lang w:val="en-US"/>
        </w:rPr>
      </w:pPr>
    </w:p>
    <w:p w14:paraId="4D1C9722" w14:textId="4E0FBFBA" w:rsidR="00506B81" w:rsidRPr="00A10C11" w:rsidRDefault="00A10C11">
      <w:pPr>
        <w:spacing w:line="360" w:lineRule="auto"/>
        <w:jc w:val="both"/>
        <w:rPr>
          <w:rFonts w:ascii="Times New Roman" w:eastAsia="Times New Roman" w:hAnsi="Times New Roman" w:cs="Times New Roman"/>
          <w:sz w:val="24"/>
          <w:szCs w:val="24"/>
          <w:lang w:val="en-US"/>
        </w:rPr>
      </w:pPr>
      <w:r w:rsidRPr="00A10C11">
        <w:rPr>
          <w:rFonts w:ascii="Times New Roman" w:eastAsia="Times New Roman" w:hAnsi="Times New Roman" w:cs="Times New Roman"/>
          <w:b/>
          <w:sz w:val="24"/>
          <w:szCs w:val="24"/>
          <w:lang w:val="en-US"/>
        </w:rPr>
        <w:t>Thursday</w:t>
      </w:r>
      <w:r w:rsidR="00A60100" w:rsidRPr="00A10C11">
        <w:rPr>
          <w:rFonts w:ascii="Times New Roman" w:eastAsia="Times New Roman" w:hAnsi="Times New Roman" w:cs="Times New Roman"/>
          <w:b/>
          <w:sz w:val="24"/>
          <w:szCs w:val="24"/>
          <w:lang w:val="en-US"/>
        </w:rPr>
        <w:t>, March 21</w:t>
      </w:r>
      <w:r w:rsidR="00A60100" w:rsidRPr="00A10C11">
        <w:rPr>
          <w:rFonts w:ascii="Times New Roman" w:eastAsia="Times New Roman" w:hAnsi="Times New Roman" w:cs="Times New Roman"/>
          <w:b/>
          <w:sz w:val="24"/>
          <w:szCs w:val="24"/>
          <w:vertAlign w:val="superscript"/>
          <w:lang w:val="en-US"/>
        </w:rPr>
        <w:t>st</w:t>
      </w:r>
      <w:proofErr w:type="gramStart"/>
      <w:r w:rsidR="00A60100" w:rsidRPr="00A10C11">
        <w:rPr>
          <w:rFonts w:ascii="Times New Roman" w:eastAsia="Times New Roman" w:hAnsi="Times New Roman" w:cs="Times New Roman"/>
          <w:b/>
          <w:sz w:val="24"/>
          <w:szCs w:val="24"/>
          <w:lang w:val="en-US"/>
        </w:rPr>
        <w:t xml:space="preserve"> </w:t>
      </w:r>
      <w:r w:rsidR="00391514" w:rsidRPr="00A10C11">
        <w:rPr>
          <w:rFonts w:ascii="Times New Roman" w:eastAsia="Times New Roman" w:hAnsi="Times New Roman" w:cs="Times New Roman"/>
          <w:b/>
          <w:sz w:val="24"/>
          <w:szCs w:val="24"/>
          <w:lang w:val="en-US"/>
        </w:rPr>
        <w:t>2024</w:t>
      </w:r>
      <w:proofErr w:type="gramEnd"/>
      <w:r w:rsidR="00391514" w:rsidRPr="00A10C11">
        <w:rPr>
          <w:rFonts w:ascii="Times New Roman" w:eastAsia="Times New Roman" w:hAnsi="Times New Roman" w:cs="Times New Roman"/>
          <w:sz w:val="24"/>
          <w:szCs w:val="24"/>
          <w:lang w:val="en-US"/>
        </w:rPr>
        <w:t xml:space="preserve">, </w:t>
      </w:r>
      <w:r w:rsidR="00A60100" w:rsidRPr="00A10C11">
        <w:rPr>
          <w:rFonts w:ascii="Times New Roman" w:eastAsia="Times New Roman" w:hAnsi="Times New Roman" w:cs="Times New Roman"/>
          <w:sz w:val="24"/>
          <w:szCs w:val="24"/>
          <w:lang w:val="en-US"/>
        </w:rPr>
        <w:t>starting 9 AM</w:t>
      </w:r>
      <w:r w:rsidR="00391514" w:rsidRPr="00A10C11">
        <w:rPr>
          <w:rFonts w:ascii="Times New Roman" w:eastAsia="Times New Roman" w:hAnsi="Times New Roman" w:cs="Times New Roman"/>
          <w:sz w:val="24"/>
          <w:szCs w:val="24"/>
          <w:lang w:val="en-US"/>
        </w:rPr>
        <w:t xml:space="preserve">, </w:t>
      </w:r>
      <w:r w:rsidR="00A60100" w:rsidRPr="00A10C11">
        <w:rPr>
          <w:rFonts w:ascii="Times New Roman" w:eastAsia="Times New Roman" w:hAnsi="Times New Roman" w:cs="Times New Roman"/>
          <w:sz w:val="24"/>
          <w:szCs w:val="24"/>
          <w:lang w:val="en-US"/>
        </w:rPr>
        <w:t>the</w:t>
      </w:r>
      <w:r w:rsidR="00391514" w:rsidRPr="00A10C11">
        <w:rPr>
          <w:rFonts w:ascii="Times New Roman" w:eastAsia="Times New Roman" w:hAnsi="Times New Roman" w:cs="Times New Roman"/>
          <w:sz w:val="24"/>
          <w:szCs w:val="24"/>
          <w:lang w:val="en-US"/>
        </w:rPr>
        <w:t xml:space="preserve"> </w:t>
      </w:r>
      <w:r w:rsidR="00A60100" w:rsidRPr="00A10C11">
        <w:rPr>
          <w:rFonts w:ascii="Times New Roman" w:eastAsia="Times New Roman" w:hAnsi="Times New Roman" w:cs="Times New Roman"/>
          <w:sz w:val="24"/>
          <w:szCs w:val="24"/>
          <w:lang w:val="en-US"/>
        </w:rPr>
        <w:t xml:space="preserve">Senate Hall of the Rectorate of the University of Bucharest hosted the official opening of the conference, as well as the plenary session of the event. </w:t>
      </w:r>
      <w:r w:rsidR="00391514" w:rsidRPr="00A10C11">
        <w:rPr>
          <w:rFonts w:ascii="Times New Roman" w:eastAsia="Times New Roman" w:hAnsi="Times New Roman" w:cs="Times New Roman"/>
          <w:sz w:val="24"/>
          <w:szCs w:val="24"/>
          <w:lang w:val="en-US"/>
        </w:rPr>
        <w:t xml:space="preserve"> </w:t>
      </w:r>
    </w:p>
    <w:p w14:paraId="4D1C9723" w14:textId="77777777" w:rsidR="00506B81" w:rsidRPr="00A10C11" w:rsidRDefault="00506B81">
      <w:pPr>
        <w:spacing w:line="360" w:lineRule="auto"/>
        <w:jc w:val="both"/>
        <w:rPr>
          <w:rFonts w:ascii="Times New Roman" w:eastAsia="Times New Roman" w:hAnsi="Times New Roman" w:cs="Times New Roman"/>
          <w:sz w:val="24"/>
          <w:szCs w:val="24"/>
          <w:lang w:val="en-US"/>
        </w:rPr>
      </w:pPr>
    </w:p>
    <w:p w14:paraId="4D1C9724" w14:textId="77777777" w:rsidR="00506B81" w:rsidRPr="00A10C11" w:rsidRDefault="00A60100">
      <w:pPr>
        <w:spacing w:line="360" w:lineRule="auto"/>
        <w:jc w:val="both"/>
        <w:rPr>
          <w:rFonts w:ascii="Times New Roman" w:eastAsia="Times New Roman" w:hAnsi="Times New Roman" w:cs="Times New Roman"/>
          <w:sz w:val="24"/>
          <w:szCs w:val="24"/>
          <w:lang w:val="en-US"/>
        </w:rPr>
      </w:pPr>
      <w:r w:rsidRPr="00A10C11">
        <w:rPr>
          <w:rFonts w:ascii="Times New Roman" w:eastAsia="Times New Roman" w:hAnsi="Times New Roman" w:cs="Times New Roman"/>
          <w:sz w:val="24"/>
          <w:szCs w:val="24"/>
          <w:lang w:val="en-US"/>
        </w:rPr>
        <w:t xml:space="preserve">The program and presentation of the conference are available </w:t>
      </w:r>
      <w:hyperlink r:id="rId4" w:history="1">
        <w:r w:rsidRPr="00A10C11">
          <w:rPr>
            <w:rStyle w:val="Hyperlink"/>
            <w:rFonts w:ascii="Times New Roman" w:eastAsia="Times New Roman" w:hAnsi="Times New Roman" w:cs="Times New Roman"/>
            <w:b/>
            <w:sz w:val="24"/>
            <w:szCs w:val="24"/>
            <w:lang w:val="en-US"/>
          </w:rPr>
          <w:t>here</w:t>
        </w:r>
      </w:hyperlink>
      <w:r w:rsidR="00391514" w:rsidRPr="00A10C11">
        <w:rPr>
          <w:rFonts w:ascii="Times New Roman" w:eastAsia="Times New Roman" w:hAnsi="Times New Roman" w:cs="Times New Roman"/>
          <w:sz w:val="24"/>
          <w:szCs w:val="24"/>
          <w:lang w:val="en-US"/>
        </w:rPr>
        <w:t>.</w:t>
      </w:r>
    </w:p>
    <w:p w14:paraId="4D1C9725" w14:textId="77777777" w:rsidR="00506B81" w:rsidRPr="00A10C11" w:rsidRDefault="00506B81">
      <w:pPr>
        <w:spacing w:line="360" w:lineRule="auto"/>
        <w:jc w:val="both"/>
        <w:rPr>
          <w:rFonts w:ascii="Times New Roman" w:eastAsia="Times New Roman" w:hAnsi="Times New Roman" w:cs="Times New Roman"/>
          <w:sz w:val="24"/>
          <w:szCs w:val="24"/>
          <w:lang w:val="en-US"/>
        </w:rPr>
      </w:pPr>
    </w:p>
    <w:p w14:paraId="4D1C9726" w14:textId="77777777" w:rsidR="00A60100" w:rsidRPr="00A10C11" w:rsidRDefault="00A60100">
      <w:pPr>
        <w:spacing w:line="360" w:lineRule="auto"/>
        <w:jc w:val="both"/>
        <w:rPr>
          <w:rFonts w:ascii="Times New Roman" w:eastAsia="Times New Roman" w:hAnsi="Times New Roman" w:cs="Times New Roman"/>
          <w:sz w:val="24"/>
          <w:szCs w:val="24"/>
          <w:lang w:val="en-US"/>
        </w:rPr>
      </w:pPr>
      <w:r w:rsidRPr="00A10C11">
        <w:rPr>
          <w:rFonts w:ascii="Times New Roman" w:eastAsia="Times New Roman" w:hAnsi="Times New Roman" w:cs="Times New Roman"/>
          <w:sz w:val="24"/>
          <w:szCs w:val="24"/>
          <w:lang w:val="en-US"/>
        </w:rPr>
        <w:t xml:space="preserve">In the opening of the event, </w:t>
      </w:r>
      <w:r w:rsidRPr="00A10C11">
        <w:rPr>
          <w:rFonts w:ascii="Times New Roman" w:eastAsia="Times New Roman" w:hAnsi="Times New Roman" w:cs="Times New Roman"/>
          <w:b/>
          <w:sz w:val="24"/>
          <w:szCs w:val="24"/>
          <w:lang w:val="en-US"/>
        </w:rPr>
        <w:t xml:space="preserve">professor Marian </w:t>
      </w:r>
      <w:proofErr w:type="spellStart"/>
      <w:r w:rsidRPr="00A10C11">
        <w:rPr>
          <w:rFonts w:ascii="Times New Roman" w:eastAsia="Times New Roman" w:hAnsi="Times New Roman" w:cs="Times New Roman"/>
          <w:b/>
          <w:sz w:val="24"/>
          <w:szCs w:val="24"/>
          <w:lang w:val="en-US"/>
        </w:rPr>
        <w:t>Preda</w:t>
      </w:r>
      <w:proofErr w:type="spellEnd"/>
      <w:r w:rsidRPr="00A10C11">
        <w:rPr>
          <w:rFonts w:ascii="Times New Roman" w:eastAsia="Times New Roman" w:hAnsi="Times New Roman" w:cs="Times New Roman"/>
          <w:sz w:val="24"/>
          <w:szCs w:val="24"/>
          <w:lang w:val="en-US"/>
        </w:rPr>
        <w:t xml:space="preserve">, PhD, the Rector of the University of Bucharest, and </w:t>
      </w:r>
      <w:proofErr w:type="gramStart"/>
      <w:r w:rsidRPr="00A10C11">
        <w:rPr>
          <w:rFonts w:ascii="Times New Roman" w:eastAsia="Times New Roman" w:hAnsi="Times New Roman" w:cs="Times New Roman"/>
          <w:b/>
          <w:sz w:val="24"/>
          <w:szCs w:val="24"/>
          <w:lang w:val="en-US"/>
        </w:rPr>
        <w:t>professor</w:t>
      </w:r>
      <w:proofErr w:type="gramEnd"/>
      <w:r w:rsidR="00391514" w:rsidRPr="00A10C11">
        <w:rPr>
          <w:rFonts w:ascii="Times New Roman" w:eastAsia="Times New Roman" w:hAnsi="Times New Roman" w:cs="Times New Roman"/>
          <w:b/>
          <w:sz w:val="24"/>
          <w:szCs w:val="24"/>
          <w:lang w:val="en-US"/>
        </w:rPr>
        <w:t xml:space="preserve"> Igor </w:t>
      </w:r>
      <w:proofErr w:type="spellStart"/>
      <w:r w:rsidR="00391514" w:rsidRPr="00A10C11">
        <w:rPr>
          <w:rFonts w:ascii="Times New Roman" w:eastAsia="Times New Roman" w:hAnsi="Times New Roman" w:cs="Times New Roman"/>
          <w:b/>
          <w:sz w:val="24"/>
          <w:szCs w:val="24"/>
          <w:lang w:val="en-US"/>
        </w:rPr>
        <w:t>Șarov</w:t>
      </w:r>
      <w:proofErr w:type="spellEnd"/>
      <w:r w:rsidR="00391514" w:rsidRPr="00A10C11">
        <w:rPr>
          <w:rFonts w:ascii="Times New Roman" w:eastAsia="Times New Roman" w:hAnsi="Times New Roman" w:cs="Times New Roman"/>
          <w:sz w:val="24"/>
          <w:szCs w:val="24"/>
          <w:lang w:val="en-US"/>
        </w:rPr>
        <w:t>,</w:t>
      </w:r>
      <w:r w:rsidRPr="00A10C11">
        <w:rPr>
          <w:rFonts w:ascii="Times New Roman" w:eastAsia="Times New Roman" w:hAnsi="Times New Roman" w:cs="Times New Roman"/>
          <w:sz w:val="24"/>
          <w:szCs w:val="24"/>
          <w:lang w:val="en-US"/>
        </w:rPr>
        <w:t xml:space="preserve"> PhD,</w:t>
      </w:r>
      <w:r w:rsidR="00391514" w:rsidRPr="00A10C11">
        <w:rPr>
          <w:rFonts w:ascii="Times New Roman" w:eastAsia="Times New Roman" w:hAnsi="Times New Roman" w:cs="Times New Roman"/>
          <w:sz w:val="24"/>
          <w:szCs w:val="24"/>
          <w:lang w:val="en-US"/>
        </w:rPr>
        <w:t xml:space="preserve"> </w:t>
      </w:r>
      <w:r w:rsidRPr="00A10C11">
        <w:rPr>
          <w:rFonts w:ascii="Times New Roman" w:eastAsia="Times New Roman" w:hAnsi="Times New Roman" w:cs="Times New Roman"/>
          <w:sz w:val="24"/>
          <w:szCs w:val="24"/>
          <w:lang w:val="en-US"/>
        </w:rPr>
        <w:t xml:space="preserve">the Rector of the State University of Moldova held the opening speeches. The two </w:t>
      </w:r>
      <w:r w:rsidR="00A10C11" w:rsidRPr="00A10C11">
        <w:rPr>
          <w:rFonts w:ascii="Times New Roman" w:eastAsia="Times New Roman" w:hAnsi="Times New Roman" w:cs="Times New Roman"/>
          <w:sz w:val="24"/>
          <w:szCs w:val="24"/>
          <w:lang w:val="en-US"/>
        </w:rPr>
        <w:t>underlined</w:t>
      </w:r>
      <w:r w:rsidRPr="00A10C11">
        <w:rPr>
          <w:rFonts w:ascii="Times New Roman" w:eastAsia="Times New Roman" w:hAnsi="Times New Roman" w:cs="Times New Roman"/>
          <w:sz w:val="24"/>
          <w:szCs w:val="24"/>
          <w:lang w:val="en-US"/>
        </w:rPr>
        <w:t xml:space="preserve"> the </w:t>
      </w:r>
      <w:r w:rsidRPr="00A10C11">
        <w:rPr>
          <w:rFonts w:ascii="Times New Roman" w:eastAsia="Times New Roman" w:hAnsi="Times New Roman" w:cs="Times New Roman"/>
          <w:b/>
          <w:sz w:val="24"/>
          <w:szCs w:val="24"/>
          <w:lang w:val="en-US"/>
        </w:rPr>
        <w:t>importance of defining national identity</w:t>
      </w:r>
      <w:r w:rsidRPr="00A10C11">
        <w:rPr>
          <w:rFonts w:ascii="Times New Roman" w:eastAsia="Times New Roman" w:hAnsi="Times New Roman" w:cs="Times New Roman"/>
          <w:sz w:val="24"/>
          <w:szCs w:val="24"/>
          <w:lang w:val="en-US"/>
        </w:rPr>
        <w:t xml:space="preserve"> in the current socio-political context, as well as the mission of the universities to contribute to the construction of the dimensions of reality.</w:t>
      </w:r>
    </w:p>
    <w:p w14:paraId="4D1C9727" w14:textId="77777777" w:rsidR="00A60100" w:rsidRPr="00A10C11" w:rsidRDefault="00A60100">
      <w:pPr>
        <w:spacing w:line="360" w:lineRule="auto"/>
        <w:jc w:val="both"/>
        <w:rPr>
          <w:rFonts w:ascii="Times New Roman" w:eastAsia="Times New Roman" w:hAnsi="Times New Roman" w:cs="Times New Roman"/>
          <w:sz w:val="24"/>
          <w:szCs w:val="24"/>
          <w:lang w:val="en-US"/>
        </w:rPr>
      </w:pPr>
    </w:p>
    <w:p w14:paraId="4D1C9728" w14:textId="77777777" w:rsidR="00506B81" w:rsidRPr="00A10C11" w:rsidRDefault="00A60100">
      <w:pPr>
        <w:spacing w:line="360" w:lineRule="auto"/>
        <w:jc w:val="both"/>
        <w:rPr>
          <w:rFonts w:ascii="Times New Roman" w:eastAsia="Times New Roman" w:hAnsi="Times New Roman" w:cs="Times New Roman"/>
          <w:sz w:val="24"/>
          <w:szCs w:val="24"/>
          <w:lang w:val="en-US"/>
        </w:rPr>
      </w:pPr>
      <w:r w:rsidRPr="00922B01">
        <w:rPr>
          <w:rFonts w:ascii="Times New Roman" w:eastAsia="Times New Roman" w:hAnsi="Times New Roman" w:cs="Times New Roman"/>
          <w:i/>
          <w:iCs/>
          <w:sz w:val="24"/>
          <w:szCs w:val="24"/>
          <w:lang w:val="en-US"/>
        </w:rPr>
        <w:t xml:space="preserve">Welcome back to the University of Bucharest! We meet again today to discuss our identity and the common future of Romanians from Romania and Romanians from the Republic of Moldova. Our identities are multiple, and what seems important to me is who is speaking. I believe that the role of these conferences is essential because, in these times, it is a must to speak about national identities. I have used the </w:t>
      </w:r>
      <w:r w:rsidR="00A10C11" w:rsidRPr="00922B01">
        <w:rPr>
          <w:rFonts w:ascii="Times New Roman" w:eastAsia="Times New Roman" w:hAnsi="Times New Roman" w:cs="Times New Roman"/>
          <w:i/>
          <w:iCs/>
          <w:sz w:val="24"/>
          <w:szCs w:val="24"/>
          <w:lang w:val="en-US"/>
        </w:rPr>
        <w:t>plural</w:t>
      </w:r>
      <w:r w:rsidRPr="00922B01">
        <w:rPr>
          <w:rFonts w:ascii="Times New Roman" w:eastAsia="Times New Roman" w:hAnsi="Times New Roman" w:cs="Times New Roman"/>
          <w:i/>
          <w:iCs/>
          <w:sz w:val="24"/>
          <w:szCs w:val="24"/>
          <w:lang w:val="en-US"/>
        </w:rPr>
        <w:t xml:space="preserve"> on purpose, because there are many dimensions to these. The mission of a nation is to formulate the answer to the questions </w:t>
      </w:r>
      <w:r w:rsidR="00A10C11" w:rsidRPr="00922B01">
        <w:rPr>
          <w:rFonts w:ascii="Times New Roman" w:eastAsia="Times New Roman" w:hAnsi="Times New Roman" w:cs="Times New Roman"/>
          <w:i/>
          <w:iCs/>
          <w:sz w:val="24"/>
          <w:szCs w:val="24"/>
          <w:lang w:val="en-US"/>
        </w:rPr>
        <w:t>“</w:t>
      </w:r>
      <w:r w:rsidRPr="00922B01">
        <w:rPr>
          <w:rFonts w:ascii="Times New Roman" w:eastAsia="Times New Roman" w:hAnsi="Times New Roman" w:cs="Times New Roman"/>
          <w:i/>
          <w:iCs/>
          <w:sz w:val="24"/>
          <w:szCs w:val="24"/>
          <w:lang w:val="en-US"/>
        </w:rPr>
        <w:t xml:space="preserve">What are </w:t>
      </w:r>
      <w:proofErr w:type="spellStart"/>
      <w:proofErr w:type="gramStart"/>
      <w:r w:rsidRPr="00922B01">
        <w:rPr>
          <w:rFonts w:ascii="Times New Roman" w:eastAsia="Times New Roman" w:hAnsi="Times New Roman" w:cs="Times New Roman"/>
          <w:i/>
          <w:iCs/>
          <w:sz w:val="24"/>
          <w:szCs w:val="24"/>
          <w:lang w:val="en-US"/>
        </w:rPr>
        <w:t>we?</w:t>
      </w:r>
      <w:r w:rsidR="00A10C11" w:rsidRPr="00922B01">
        <w:rPr>
          <w:rFonts w:ascii="Times New Roman" w:eastAsia="Times New Roman" w:hAnsi="Times New Roman" w:cs="Times New Roman"/>
          <w:i/>
          <w:iCs/>
          <w:sz w:val="24"/>
          <w:szCs w:val="24"/>
          <w:lang w:val="en-US"/>
        </w:rPr>
        <w:t>ˮ</w:t>
      </w:r>
      <w:proofErr w:type="spellEnd"/>
      <w:proofErr w:type="gramEnd"/>
      <w:r w:rsidR="00A10C11" w:rsidRPr="00922B01">
        <w:rPr>
          <w:rFonts w:ascii="Times New Roman" w:eastAsia="Times New Roman" w:hAnsi="Times New Roman" w:cs="Times New Roman"/>
          <w:i/>
          <w:iCs/>
          <w:sz w:val="24"/>
          <w:szCs w:val="24"/>
          <w:lang w:val="en-US"/>
        </w:rPr>
        <w:t>, “</w:t>
      </w:r>
      <w:r w:rsidR="00E95D34" w:rsidRPr="00922B01">
        <w:rPr>
          <w:rFonts w:ascii="Times New Roman" w:eastAsia="Times New Roman" w:hAnsi="Times New Roman" w:cs="Times New Roman"/>
          <w:i/>
          <w:iCs/>
          <w:sz w:val="24"/>
          <w:szCs w:val="24"/>
          <w:lang w:val="en-US"/>
        </w:rPr>
        <w:t>How did we get here?</w:t>
      </w:r>
      <w:r w:rsidR="00A10C11" w:rsidRPr="00922B01">
        <w:rPr>
          <w:rFonts w:ascii="Times New Roman" w:eastAsia="Times New Roman" w:hAnsi="Times New Roman" w:cs="Times New Roman"/>
          <w:i/>
          <w:iCs/>
          <w:sz w:val="24"/>
          <w:szCs w:val="24"/>
          <w:lang w:val="en-US"/>
        </w:rPr>
        <w:t>”.</w:t>
      </w:r>
      <w:r w:rsidR="00E95D34" w:rsidRPr="00922B01">
        <w:rPr>
          <w:rFonts w:ascii="Times New Roman" w:eastAsia="Times New Roman" w:hAnsi="Times New Roman" w:cs="Times New Roman"/>
          <w:i/>
          <w:iCs/>
          <w:sz w:val="24"/>
          <w:szCs w:val="24"/>
          <w:lang w:val="en-US"/>
        </w:rPr>
        <w:t xml:space="preserve"> If we don’t know where we come from, we don’t know where we are heading for. Many </w:t>
      </w:r>
      <w:proofErr w:type="gramStart"/>
      <w:r w:rsidR="00E95D34" w:rsidRPr="00922B01">
        <w:rPr>
          <w:rFonts w:ascii="Times New Roman" w:eastAsia="Times New Roman" w:hAnsi="Times New Roman" w:cs="Times New Roman"/>
          <w:i/>
          <w:iCs/>
          <w:sz w:val="24"/>
          <w:szCs w:val="24"/>
          <w:lang w:val="en-US"/>
        </w:rPr>
        <w:t>times</w:t>
      </w:r>
      <w:proofErr w:type="gramEnd"/>
      <w:r w:rsidR="00E95D34" w:rsidRPr="00922B01">
        <w:rPr>
          <w:rFonts w:ascii="Times New Roman" w:eastAsia="Times New Roman" w:hAnsi="Times New Roman" w:cs="Times New Roman"/>
          <w:i/>
          <w:iCs/>
          <w:sz w:val="24"/>
          <w:szCs w:val="24"/>
          <w:lang w:val="en-US"/>
        </w:rPr>
        <w:t xml:space="preserve"> we forget, particularly because we have multiple dimensions of reality. Universities have the fundamental mission to answer these questions,</w:t>
      </w:r>
      <w:r w:rsidR="00E95D34" w:rsidRPr="00A10C11">
        <w:rPr>
          <w:rFonts w:ascii="Times New Roman" w:eastAsia="Times New Roman" w:hAnsi="Times New Roman" w:cs="Times New Roman"/>
          <w:sz w:val="24"/>
          <w:szCs w:val="24"/>
          <w:lang w:val="en-US"/>
        </w:rPr>
        <w:t xml:space="preserve"> underlined </w:t>
      </w:r>
      <w:r w:rsidR="00E95D34" w:rsidRPr="00A10C11">
        <w:rPr>
          <w:rFonts w:ascii="Times New Roman" w:eastAsia="Times New Roman" w:hAnsi="Times New Roman" w:cs="Times New Roman"/>
          <w:b/>
          <w:sz w:val="24"/>
          <w:szCs w:val="24"/>
          <w:lang w:val="en-US"/>
        </w:rPr>
        <w:t xml:space="preserve">professor Marian </w:t>
      </w:r>
      <w:proofErr w:type="spellStart"/>
      <w:r w:rsidR="00E95D34" w:rsidRPr="00A10C11">
        <w:rPr>
          <w:rFonts w:ascii="Times New Roman" w:eastAsia="Times New Roman" w:hAnsi="Times New Roman" w:cs="Times New Roman"/>
          <w:b/>
          <w:sz w:val="24"/>
          <w:szCs w:val="24"/>
          <w:lang w:val="en-US"/>
        </w:rPr>
        <w:t>Preda</w:t>
      </w:r>
      <w:proofErr w:type="spellEnd"/>
      <w:r w:rsidR="00E95D34" w:rsidRPr="00A10C11">
        <w:rPr>
          <w:rFonts w:ascii="Times New Roman" w:eastAsia="Times New Roman" w:hAnsi="Times New Roman" w:cs="Times New Roman"/>
          <w:b/>
          <w:sz w:val="24"/>
          <w:szCs w:val="24"/>
          <w:lang w:val="en-US"/>
        </w:rPr>
        <w:t>,</w:t>
      </w:r>
      <w:r w:rsidR="00E95D34" w:rsidRPr="00A10C11">
        <w:rPr>
          <w:rFonts w:ascii="Times New Roman" w:eastAsia="Times New Roman" w:hAnsi="Times New Roman" w:cs="Times New Roman"/>
          <w:sz w:val="24"/>
          <w:szCs w:val="24"/>
          <w:lang w:val="en-US"/>
        </w:rPr>
        <w:t xml:space="preserve"> Rector of the University of Bucharest.</w:t>
      </w:r>
    </w:p>
    <w:p w14:paraId="4D1C9729" w14:textId="77777777" w:rsidR="00506B81" w:rsidRPr="00A10C11" w:rsidRDefault="00506B81">
      <w:pPr>
        <w:spacing w:line="360" w:lineRule="auto"/>
        <w:jc w:val="both"/>
        <w:rPr>
          <w:rFonts w:ascii="Times New Roman" w:eastAsia="Times New Roman" w:hAnsi="Times New Roman" w:cs="Times New Roman"/>
          <w:sz w:val="24"/>
          <w:szCs w:val="24"/>
          <w:lang w:val="en-US"/>
        </w:rPr>
      </w:pPr>
    </w:p>
    <w:p w14:paraId="4D1C972A" w14:textId="0C4818F9" w:rsidR="00E95D34" w:rsidRPr="00A10C11" w:rsidRDefault="00E95D34">
      <w:pPr>
        <w:spacing w:line="360" w:lineRule="auto"/>
        <w:jc w:val="both"/>
        <w:rPr>
          <w:rFonts w:ascii="Times New Roman" w:eastAsia="Times New Roman" w:hAnsi="Times New Roman" w:cs="Times New Roman"/>
          <w:sz w:val="24"/>
          <w:szCs w:val="24"/>
          <w:lang w:val="en-US"/>
        </w:rPr>
      </w:pPr>
      <w:r w:rsidRPr="00A10C11">
        <w:rPr>
          <w:rFonts w:ascii="Times New Roman" w:eastAsia="Times New Roman" w:hAnsi="Times New Roman" w:cs="Times New Roman"/>
          <w:sz w:val="24"/>
          <w:szCs w:val="24"/>
          <w:lang w:val="en-US"/>
        </w:rPr>
        <w:t xml:space="preserve">During the </w:t>
      </w:r>
      <w:r w:rsidR="00A10C11" w:rsidRPr="00A10C11">
        <w:rPr>
          <w:rFonts w:ascii="Times New Roman" w:eastAsia="Times New Roman" w:hAnsi="Times New Roman" w:cs="Times New Roman"/>
          <w:sz w:val="24"/>
          <w:szCs w:val="24"/>
          <w:lang w:val="en-US"/>
        </w:rPr>
        <w:t>plenary</w:t>
      </w:r>
      <w:r w:rsidRPr="00A10C11">
        <w:rPr>
          <w:rFonts w:ascii="Times New Roman" w:eastAsia="Times New Roman" w:hAnsi="Times New Roman" w:cs="Times New Roman"/>
          <w:sz w:val="24"/>
          <w:szCs w:val="24"/>
          <w:lang w:val="en-US"/>
        </w:rPr>
        <w:t xml:space="preserve"> session, moderated by</w:t>
      </w:r>
      <w:r w:rsidRPr="00A10C11">
        <w:rPr>
          <w:rFonts w:ascii="Times New Roman" w:eastAsia="Times New Roman" w:hAnsi="Times New Roman" w:cs="Times New Roman"/>
          <w:b/>
          <w:sz w:val="24"/>
          <w:szCs w:val="24"/>
          <w:lang w:val="en-US"/>
        </w:rPr>
        <w:t xml:space="preserve"> </w:t>
      </w:r>
      <w:proofErr w:type="gramStart"/>
      <w:r w:rsidRPr="00A10C11">
        <w:rPr>
          <w:rFonts w:ascii="Times New Roman" w:eastAsia="Times New Roman" w:hAnsi="Times New Roman" w:cs="Times New Roman"/>
          <w:b/>
          <w:sz w:val="24"/>
          <w:szCs w:val="24"/>
          <w:lang w:val="en-US"/>
        </w:rPr>
        <w:t>professor</w:t>
      </w:r>
      <w:proofErr w:type="gramEnd"/>
      <w:r w:rsidRPr="00A10C11">
        <w:rPr>
          <w:rFonts w:ascii="Times New Roman" w:eastAsia="Times New Roman" w:hAnsi="Times New Roman" w:cs="Times New Roman"/>
          <w:b/>
          <w:sz w:val="24"/>
          <w:szCs w:val="24"/>
          <w:lang w:val="en-US"/>
        </w:rPr>
        <w:t xml:space="preserve"> Bogdan </w:t>
      </w:r>
      <w:proofErr w:type="spellStart"/>
      <w:r w:rsidRPr="00A10C11">
        <w:rPr>
          <w:rFonts w:ascii="Times New Roman" w:eastAsia="Times New Roman" w:hAnsi="Times New Roman" w:cs="Times New Roman"/>
          <w:b/>
          <w:sz w:val="24"/>
          <w:szCs w:val="24"/>
          <w:lang w:val="en-US"/>
        </w:rPr>
        <w:t>Murgescu</w:t>
      </w:r>
      <w:proofErr w:type="spellEnd"/>
      <w:r w:rsidRPr="00A10C11">
        <w:rPr>
          <w:rFonts w:ascii="Times New Roman" w:eastAsia="Times New Roman" w:hAnsi="Times New Roman" w:cs="Times New Roman"/>
          <w:sz w:val="24"/>
          <w:szCs w:val="24"/>
          <w:lang w:val="en-US"/>
        </w:rPr>
        <w:t xml:space="preserve">, vice rector in charge with Budgeting and Human Resources and teaching staff </w:t>
      </w:r>
      <w:r w:rsidR="00922B01">
        <w:rPr>
          <w:rFonts w:ascii="Times New Roman" w:eastAsia="Times New Roman" w:hAnsi="Times New Roman" w:cs="Times New Roman"/>
          <w:sz w:val="24"/>
          <w:szCs w:val="24"/>
          <w:lang w:val="en-US"/>
        </w:rPr>
        <w:t>o</w:t>
      </w:r>
      <w:r w:rsidRPr="00A10C11">
        <w:rPr>
          <w:rFonts w:ascii="Times New Roman" w:eastAsia="Times New Roman" w:hAnsi="Times New Roman" w:cs="Times New Roman"/>
          <w:sz w:val="24"/>
          <w:szCs w:val="24"/>
          <w:lang w:val="en-US"/>
        </w:rPr>
        <w:t xml:space="preserve">f the Faculty of History of </w:t>
      </w:r>
      <w:r w:rsidRPr="00A10C11">
        <w:rPr>
          <w:rFonts w:ascii="Times New Roman" w:eastAsia="Times New Roman" w:hAnsi="Times New Roman" w:cs="Times New Roman"/>
          <w:sz w:val="24"/>
          <w:szCs w:val="24"/>
          <w:lang w:val="en-US"/>
        </w:rPr>
        <w:lastRenderedPageBreak/>
        <w:t xml:space="preserve">the University of Bucharest, </w:t>
      </w:r>
      <w:r w:rsidR="00A10C11" w:rsidRPr="00A10C11">
        <w:rPr>
          <w:rFonts w:ascii="Times New Roman" w:eastAsia="Times New Roman" w:hAnsi="Times New Roman" w:cs="Times New Roman"/>
          <w:sz w:val="24"/>
          <w:szCs w:val="24"/>
          <w:lang w:val="en-US"/>
        </w:rPr>
        <w:t>several</w:t>
      </w:r>
      <w:r w:rsidRPr="00A10C11">
        <w:rPr>
          <w:rFonts w:ascii="Times New Roman" w:eastAsia="Times New Roman" w:hAnsi="Times New Roman" w:cs="Times New Roman"/>
          <w:sz w:val="24"/>
          <w:szCs w:val="24"/>
          <w:lang w:val="en-US"/>
        </w:rPr>
        <w:t xml:space="preserve"> presentation</w:t>
      </w:r>
      <w:r w:rsidR="00A10C11">
        <w:rPr>
          <w:rFonts w:ascii="Times New Roman" w:eastAsia="Times New Roman" w:hAnsi="Times New Roman" w:cs="Times New Roman"/>
          <w:sz w:val="24"/>
          <w:szCs w:val="24"/>
          <w:lang w:val="en-US"/>
        </w:rPr>
        <w:t>s</w:t>
      </w:r>
      <w:r w:rsidRPr="00A10C11">
        <w:rPr>
          <w:rFonts w:ascii="Times New Roman" w:eastAsia="Times New Roman" w:hAnsi="Times New Roman" w:cs="Times New Roman"/>
          <w:sz w:val="24"/>
          <w:szCs w:val="24"/>
          <w:lang w:val="en-US"/>
        </w:rPr>
        <w:t xml:space="preserve"> were held which had as central themes </w:t>
      </w:r>
      <w:r w:rsidRPr="00A10C11">
        <w:rPr>
          <w:rFonts w:ascii="Times New Roman" w:eastAsia="Times New Roman" w:hAnsi="Times New Roman" w:cs="Times New Roman"/>
          <w:b/>
          <w:sz w:val="24"/>
          <w:szCs w:val="24"/>
          <w:lang w:val="en-US"/>
        </w:rPr>
        <w:t xml:space="preserve">identity, patrimony, </w:t>
      </w:r>
      <w:r w:rsidR="00922B01" w:rsidRPr="00A10C11">
        <w:rPr>
          <w:rFonts w:ascii="Times New Roman" w:eastAsia="Times New Roman" w:hAnsi="Times New Roman" w:cs="Times New Roman"/>
          <w:b/>
          <w:sz w:val="24"/>
          <w:szCs w:val="24"/>
          <w:lang w:val="en-US"/>
        </w:rPr>
        <w:t>globalization</w:t>
      </w:r>
      <w:r w:rsidRPr="00A10C11">
        <w:rPr>
          <w:rFonts w:ascii="Times New Roman" w:eastAsia="Times New Roman" w:hAnsi="Times New Roman" w:cs="Times New Roman"/>
          <w:sz w:val="24"/>
          <w:szCs w:val="24"/>
          <w:lang w:val="en-US"/>
        </w:rPr>
        <w:t xml:space="preserve">. </w:t>
      </w:r>
    </w:p>
    <w:p w14:paraId="4D1C972B" w14:textId="77777777" w:rsidR="00506B81" w:rsidRPr="00A10C11" w:rsidRDefault="00E95D34">
      <w:pPr>
        <w:spacing w:line="360" w:lineRule="auto"/>
        <w:jc w:val="both"/>
        <w:rPr>
          <w:rFonts w:ascii="Times New Roman" w:eastAsia="Times New Roman" w:hAnsi="Times New Roman" w:cs="Times New Roman"/>
          <w:sz w:val="24"/>
          <w:szCs w:val="24"/>
          <w:lang w:val="en-US"/>
        </w:rPr>
      </w:pPr>
      <w:r w:rsidRPr="00A10C11">
        <w:rPr>
          <w:rFonts w:ascii="Times New Roman" w:eastAsia="Times New Roman" w:hAnsi="Times New Roman" w:cs="Times New Roman"/>
          <w:b/>
          <w:sz w:val="24"/>
          <w:szCs w:val="24"/>
          <w:lang w:val="en-US"/>
        </w:rPr>
        <w:t>Professor Mircea Dumitru, PhD</w:t>
      </w:r>
      <w:r w:rsidRPr="00A10C11">
        <w:rPr>
          <w:rFonts w:ascii="Times New Roman" w:eastAsia="Times New Roman" w:hAnsi="Times New Roman" w:cs="Times New Roman"/>
          <w:sz w:val="24"/>
          <w:szCs w:val="24"/>
          <w:lang w:val="en-US"/>
        </w:rPr>
        <w:t xml:space="preserve">, teaching staff at the Faculty of History of the University of </w:t>
      </w:r>
      <w:r w:rsidR="00A10C11" w:rsidRPr="00A10C11">
        <w:rPr>
          <w:rFonts w:ascii="Times New Roman" w:eastAsia="Times New Roman" w:hAnsi="Times New Roman" w:cs="Times New Roman"/>
          <w:sz w:val="24"/>
          <w:szCs w:val="24"/>
          <w:lang w:val="en-US"/>
        </w:rPr>
        <w:t>Bucharest</w:t>
      </w:r>
      <w:r w:rsidRPr="00A10C11">
        <w:rPr>
          <w:rFonts w:ascii="Times New Roman" w:eastAsia="Times New Roman" w:hAnsi="Times New Roman" w:cs="Times New Roman"/>
          <w:sz w:val="24"/>
          <w:szCs w:val="24"/>
          <w:lang w:val="en-US"/>
        </w:rPr>
        <w:t xml:space="preserve"> and member of the Romanian Academy, held a lecture about the metaphysical aspects of identity, national and cultural, as well as about the rooted local cosmopolitism.</w:t>
      </w:r>
    </w:p>
    <w:p w14:paraId="4D1C972C" w14:textId="77777777" w:rsidR="00506B81" w:rsidRPr="00A10C11" w:rsidRDefault="00506B81">
      <w:pPr>
        <w:spacing w:line="360" w:lineRule="auto"/>
        <w:jc w:val="both"/>
        <w:rPr>
          <w:rFonts w:ascii="Times New Roman" w:eastAsia="Times New Roman" w:hAnsi="Times New Roman" w:cs="Times New Roman"/>
          <w:b/>
          <w:sz w:val="24"/>
          <w:szCs w:val="24"/>
          <w:lang w:val="en-US"/>
        </w:rPr>
      </w:pPr>
    </w:p>
    <w:p w14:paraId="4D1C972D" w14:textId="77777777" w:rsidR="00E95D34" w:rsidRPr="00A10C11" w:rsidRDefault="00E95D34">
      <w:pPr>
        <w:spacing w:line="360" w:lineRule="auto"/>
        <w:jc w:val="both"/>
        <w:rPr>
          <w:rFonts w:ascii="Times New Roman" w:eastAsia="Times New Roman" w:hAnsi="Times New Roman" w:cs="Times New Roman"/>
          <w:sz w:val="24"/>
          <w:szCs w:val="24"/>
          <w:lang w:val="en-US"/>
        </w:rPr>
      </w:pPr>
      <w:r w:rsidRPr="00A10C11">
        <w:rPr>
          <w:rFonts w:ascii="Times New Roman" w:eastAsia="Times New Roman" w:hAnsi="Times New Roman" w:cs="Times New Roman"/>
          <w:b/>
          <w:sz w:val="24"/>
          <w:szCs w:val="24"/>
          <w:lang w:val="en-US"/>
        </w:rPr>
        <w:t xml:space="preserve">Professor </w:t>
      </w:r>
      <w:r w:rsidR="00391514" w:rsidRPr="00A10C11">
        <w:rPr>
          <w:rFonts w:ascii="Times New Roman" w:eastAsia="Times New Roman" w:hAnsi="Times New Roman" w:cs="Times New Roman"/>
          <w:b/>
          <w:sz w:val="24"/>
          <w:szCs w:val="24"/>
          <w:lang w:val="en-US"/>
        </w:rPr>
        <w:t xml:space="preserve">Dragoș Paul </w:t>
      </w:r>
      <w:proofErr w:type="spellStart"/>
      <w:r w:rsidR="00391514" w:rsidRPr="00A10C11">
        <w:rPr>
          <w:rFonts w:ascii="Times New Roman" w:eastAsia="Times New Roman" w:hAnsi="Times New Roman" w:cs="Times New Roman"/>
          <w:b/>
          <w:sz w:val="24"/>
          <w:szCs w:val="24"/>
          <w:lang w:val="en-US"/>
        </w:rPr>
        <w:t>Aligică</w:t>
      </w:r>
      <w:proofErr w:type="spellEnd"/>
      <w:r w:rsidR="00391514" w:rsidRPr="00A10C11">
        <w:rPr>
          <w:rFonts w:ascii="Times New Roman" w:eastAsia="Times New Roman" w:hAnsi="Times New Roman" w:cs="Times New Roman"/>
          <w:sz w:val="24"/>
          <w:szCs w:val="24"/>
          <w:lang w:val="en-US"/>
        </w:rPr>
        <w:t xml:space="preserve">, </w:t>
      </w:r>
      <w:r w:rsidRPr="00A10C11">
        <w:rPr>
          <w:rFonts w:ascii="Times New Roman" w:eastAsia="Times New Roman" w:hAnsi="Times New Roman" w:cs="Times New Roman"/>
          <w:sz w:val="24"/>
          <w:szCs w:val="24"/>
          <w:lang w:val="en-US"/>
        </w:rPr>
        <w:t xml:space="preserve">PhD, teaching staff at the UB Faculty of Business and Administration and correspondent member of the Romanian Academy continued by adding a comment to the themes highlighted by </w:t>
      </w:r>
      <w:proofErr w:type="gramStart"/>
      <w:r w:rsidRPr="00A10C11">
        <w:rPr>
          <w:rFonts w:ascii="Times New Roman" w:eastAsia="Times New Roman" w:hAnsi="Times New Roman" w:cs="Times New Roman"/>
          <w:sz w:val="24"/>
          <w:szCs w:val="24"/>
          <w:lang w:val="en-US"/>
        </w:rPr>
        <w:t>professor</w:t>
      </w:r>
      <w:proofErr w:type="gramEnd"/>
      <w:r w:rsidRPr="00A10C11">
        <w:rPr>
          <w:rFonts w:ascii="Times New Roman" w:eastAsia="Times New Roman" w:hAnsi="Times New Roman" w:cs="Times New Roman"/>
          <w:sz w:val="24"/>
          <w:szCs w:val="24"/>
          <w:lang w:val="en-US"/>
        </w:rPr>
        <w:t xml:space="preserve"> Mircea Dumitr</w:t>
      </w:r>
      <w:r w:rsidR="00A10C11">
        <w:rPr>
          <w:rFonts w:ascii="Times New Roman" w:eastAsia="Times New Roman" w:hAnsi="Times New Roman" w:cs="Times New Roman"/>
          <w:sz w:val="24"/>
          <w:szCs w:val="24"/>
          <w:lang w:val="en-US"/>
        </w:rPr>
        <w:t>u, continuing to develop the id</w:t>
      </w:r>
      <w:r w:rsidRPr="00A10C11">
        <w:rPr>
          <w:rFonts w:ascii="Times New Roman" w:eastAsia="Times New Roman" w:hAnsi="Times New Roman" w:cs="Times New Roman"/>
          <w:sz w:val="24"/>
          <w:szCs w:val="24"/>
          <w:lang w:val="en-US"/>
        </w:rPr>
        <w:t xml:space="preserve">ea of national identity, personal identity and collective identity. </w:t>
      </w:r>
    </w:p>
    <w:p w14:paraId="4D1C972E" w14:textId="637ED37F" w:rsidR="00E95D34" w:rsidRPr="00A10C11" w:rsidRDefault="00E95D34">
      <w:pPr>
        <w:spacing w:line="360" w:lineRule="auto"/>
        <w:jc w:val="both"/>
        <w:rPr>
          <w:rFonts w:ascii="Times New Roman" w:eastAsia="Times New Roman" w:hAnsi="Times New Roman" w:cs="Times New Roman"/>
          <w:sz w:val="24"/>
          <w:szCs w:val="24"/>
          <w:lang w:val="en-US"/>
        </w:rPr>
      </w:pPr>
      <w:r w:rsidRPr="00A10C11">
        <w:rPr>
          <w:rFonts w:ascii="Times New Roman" w:eastAsia="Times New Roman" w:hAnsi="Times New Roman" w:cs="Times New Roman"/>
          <w:sz w:val="24"/>
          <w:szCs w:val="24"/>
          <w:lang w:val="en-US"/>
        </w:rPr>
        <w:t xml:space="preserve">At the same time, </w:t>
      </w:r>
      <w:proofErr w:type="gramStart"/>
      <w:r w:rsidRPr="00A10C11">
        <w:rPr>
          <w:rFonts w:ascii="Times New Roman" w:eastAsia="Times New Roman" w:hAnsi="Times New Roman" w:cs="Times New Roman"/>
          <w:sz w:val="24"/>
          <w:szCs w:val="24"/>
          <w:lang w:val="en-US"/>
        </w:rPr>
        <w:t>professor</w:t>
      </w:r>
      <w:proofErr w:type="gramEnd"/>
      <w:r w:rsidRPr="00A10C11">
        <w:rPr>
          <w:rFonts w:ascii="Times New Roman" w:eastAsia="Times New Roman" w:hAnsi="Times New Roman" w:cs="Times New Roman"/>
          <w:sz w:val="24"/>
          <w:szCs w:val="24"/>
          <w:lang w:val="en-US"/>
        </w:rPr>
        <w:t xml:space="preserve"> </w:t>
      </w:r>
      <w:r w:rsidR="00391514" w:rsidRPr="00A10C11">
        <w:rPr>
          <w:rFonts w:ascii="Times New Roman" w:eastAsia="Times New Roman" w:hAnsi="Times New Roman" w:cs="Times New Roman"/>
          <w:b/>
          <w:sz w:val="24"/>
          <w:szCs w:val="24"/>
          <w:lang w:val="en-US"/>
        </w:rPr>
        <w:t xml:space="preserve">Igor </w:t>
      </w:r>
      <w:proofErr w:type="spellStart"/>
      <w:r w:rsidR="00391514" w:rsidRPr="00A10C11">
        <w:rPr>
          <w:rFonts w:ascii="Times New Roman" w:eastAsia="Times New Roman" w:hAnsi="Times New Roman" w:cs="Times New Roman"/>
          <w:b/>
          <w:sz w:val="24"/>
          <w:szCs w:val="24"/>
          <w:lang w:val="en-US"/>
        </w:rPr>
        <w:t>Șarov</w:t>
      </w:r>
      <w:proofErr w:type="spellEnd"/>
      <w:r w:rsidR="00391514" w:rsidRPr="00A10C11">
        <w:rPr>
          <w:rFonts w:ascii="Times New Roman" w:eastAsia="Times New Roman" w:hAnsi="Times New Roman" w:cs="Times New Roman"/>
          <w:sz w:val="24"/>
          <w:szCs w:val="24"/>
          <w:lang w:val="en-US"/>
        </w:rPr>
        <w:t>,</w:t>
      </w:r>
      <w:r w:rsidRPr="00A10C11">
        <w:rPr>
          <w:rFonts w:ascii="Times New Roman" w:eastAsia="Times New Roman" w:hAnsi="Times New Roman" w:cs="Times New Roman"/>
          <w:sz w:val="24"/>
          <w:szCs w:val="24"/>
          <w:lang w:val="en-US"/>
        </w:rPr>
        <w:t xml:space="preserve"> the Rector of the State University of Moldova debated the theme of retrocession of </w:t>
      </w:r>
      <w:r w:rsidR="00A10C11" w:rsidRPr="00A10C11">
        <w:rPr>
          <w:rFonts w:ascii="Times New Roman" w:eastAsia="Times New Roman" w:hAnsi="Times New Roman" w:cs="Times New Roman"/>
          <w:sz w:val="24"/>
          <w:szCs w:val="24"/>
          <w:lang w:val="en-US"/>
        </w:rPr>
        <w:t>Bessarabia</w:t>
      </w:r>
      <w:r w:rsidRPr="00A10C11">
        <w:rPr>
          <w:rFonts w:ascii="Times New Roman" w:eastAsia="Times New Roman" w:hAnsi="Times New Roman" w:cs="Times New Roman"/>
          <w:sz w:val="24"/>
          <w:szCs w:val="24"/>
          <w:lang w:val="en-US"/>
        </w:rPr>
        <w:t xml:space="preserve"> to the Romanian state in Russian historiography from the second half of the 19</w:t>
      </w:r>
      <w:r w:rsidRPr="00306D39">
        <w:rPr>
          <w:rFonts w:ascii="Times New Roman" w:eastAsia="Times New Roman" w:hAnsi="Times New Roman" w:cs="Times New Roman"/>
          <w:sz w:val="24"/>
          <w:szCs w:val="24"/>
          <w:vertAlign w:val="superscript"/>
          <w:lang w:val="en-US"/>
        </w:rPr>
        <w:t>th</w:t>
      </w:r>
      <w:r w:rsidRPr="00A10C11">
        <w:rPr>
          <w:rFonts w:ascii="Times New Roman" w:eastAsia="Times New Roman" w:hAnsi="Times New Roman" w:cs="Times New Roman"/>
          <w:sz w:val="24"/>
          <w:szCs w:val="24"/>
          <w:lang w:val="en-US"/>
        </w:rPr>
        <w:t xml:space="preserve"> century – the beginning of the 20</w:t>
      </w:r>
      <w:r w:rsidRPr="00306D39">
        <w:rPr>
          <w:rFonts w:ascii="Times New Roman" w:eastAsia="Times New Roman" w:hAnsi="Times New Roman" w:cs="Times New Roman"/>
          <w:sz w:val="24"/>
          <w:szCs w:val="24"/>
          <w:vertAlign w:val="superscript"/>
          <w:lang w:val="en-US"/>
        </w:rPr>
        <w:t>th</w:t>
      </w:r>
      <w:r w:rsidRPr="00A10C11">
        <w:rPr>
          <w:rFonts w:ascii="Times New Roman" w:eastAsia="Times New Roman" w:hAnsi="Times New Roman" w:cs="Times New Roman"/>
          <w:sz w:val="24"/>
          <w:szCs w:val="24"/>
          <w:lang w:val="en-US"/>
        </w:rPr>
        <w:t xml:space="preserve"> century. </w:t>
      </w:r>
    </w:p>
    <w:p w14:paraId="4D1C972F" w14:textId="77777777" w:rsidR="00506B81" w:rsidRPr="00A10C11" w:rsidRDefault="00506B81">
      <w:pPr>
        <w:spacing w:line="360" w:lineRule="auto"/>
        <w:jc w:val="both"/>
        <w:rPr>
          <w:rFonts w:ascii="Times New Roman" w:eastAsia="Times New Roman" w:hAnsi="Times New Roman" w:cs="Times New Roman"/>
          <w:sz w:val="24"/>
          <w:szCs w:val="24"/>
          <w:lang w:val="en-US"/>
        </w:rPr>
      </w:pPr>
    </w:p>
    <w:p w14:paraId="4D1C9730" w14:textId="60733A60" w:rsidR="00E95D34" w:rsidRPr="00A10C11" w:rsidRDefault="00A10C11">
      <w:pPr>
        <w:spacing w:line="360" w:lineRule="auto"/>
        <w:jc w:val="both"/>
        <w:rPr>
          <w:rFonts w:ascii="Times New Roman" w:eastAsia="Times New Roman" w:hAnsi="Times New Roman" w:cs="Times New Roman"/>
          <w:sz w:val="24"/>
          <w:szCs w:val="24"/>
          <w:lang w:val="en-US"/>
        </w:rPr>
      </w:pPr>
      <w:r w:rsidRPr="00A10C11">
        <w:rPr>
          <w:rFonts w:ascii="Times New Roman" w:eastAsia="Times New Roman" w:hAnsi="Times New Roman" w:cs="Times New Roman"/>
          <w:sz w:val="24"/>
          <w:szCs w:val="24"/>
          <w:lang w:val="en-US"/>
        </w:rPr>
        <w:t>Closing</w:t>
      </w:r>
      <w:r w:rsidR="00E95D34" w:rsidRPr="00A10C11">
        <w:rPr>
          <w:rFonts w:ascii="Times New Roman" w:eastAsia="Times New Roman" w:hAnsi="Times New Roman" w:cs="Times New Roman"/>
          <w:sz w:val="24"/>
          <w:szCs w:val="24"/>
          <w:lang w:val="en-US"/>
        </w:rPr>
        <w:t xml:space="preserve"> the conference</w:t>
      </w:r>
      <w:r w:rsidR="00391514" w:rsidRPr="00A10C11">
        <w:rPr>
          <w:rFonts w:ascii="Times New Roman" w:eastAsia="Times New Roman" w:hAnsi="Times New Roman" w:cs="Times New Roman"/>
          <w:sz w:val="24"/>
          <w:szCs w:val="24"/>
          <w:lang w:val="en-US"/>
        </w:rPr>
        <w:t xml:space="preserve">, </w:t>
      </w:r>
      <w:r w:rsidR="00E95D34" w:rsidRPr="00A10C11">
        <w:rPr>
          <w:rFonts w:ascii="Times New Roman" w:eastAsia="Times New Roman" w:hAnsi="Times New Roman" w:cs="Times New Roman"/>
          <w:b/>
          <w:sz w:val="24"/>
          <w:szCs w:val="24"/>
          <w:lang w:val="en-US"/>
        </w:rPr>
        <w:t>associate professor</w:t>
      </w:r>
      <w:r w:rsidR="00391514" w:rsidRPr="00A10C11">
        <w:rPr>
          <w:rFonts w:ascii="Times New Roman" w:eastAsia="Times New Roman" w:hAnsi="Times New Roman" w:cs="Times New Roman"/>
          <w:b/>
          <w:sz w:val="24"/>
          <w:szCs w:val="24"/>
          <w:lang w:val="en-US"/>
        </w:rPr>
        <w:t xml:space="preserve"> Constantin </w:t>
      </w:r>
      <w:proofErr w:type="spellStart"/>
      <w:r w:rsidR="00391514" w:rsidRPr="00A10C11">
        <w:rPr>
          <w:rFonts w:ascii="Times New Roman" w:eastAsia="Times New Roman" w:hAnsi="Times New Roman" w:cs="Times New Roman"/>
          <w:b/>
          <w:sz w:val="24"/>
          <w:szCs w:val="24"/>
          <w:lang w:val="en-US"/>
        </w:rPr>
        <w:t>Vică</w:t>
      </w:r>
      <w:proofErr w:type="spellEnd"/>
      <w:r w:rsidR="00391514" w:rsidRPr="00A10C11">
        <w:rPr>
          <w:rFonts w:ascii="Times New Roman" w:eastAsia="Times New Roman" w:hAnsi="Times New Roman" w:cs="Times New Roman"/>
          <w:sz w:val="24"/>
          <w:szCs w:val="24"/>
          <w:lang w:val="en-US"/>
        </w:rPr>
        <w:t xml:space="preserve">, </w:t>
      </w:r>
      <w:r w:rsidR="00E95D34" w:rsidRPr="00A10C11">
        <w:rPr>
          <w:rFonts w:ascii="Times New Roman" w:eastAsia="Times New Roman" w:hAnsi="Times New Roman" w:cs="Times New Roman"/>
          <w:sz w:val="24"/>
          <w:szCs w:val="24"/>
          <w:lang w:val="en-US"/>
        </w:rPr>
        <w:t xml:space="preserve">vice-rector for International </w:t>
      </w:r>
      <w:r w:rsidR="00306D39">
        <w:rPr>
          <w:rFonts w:ascii="Times New Roman" w:eastAsia="Times New Roman" w:hAnsi="Times New Roman" w:cs="Times New Roman"/>
          <w:sz w:val="24"/>
          <w:szCs w:val="24"/>
          <w:lang w:val="en-US"/>
        </w:rPr>
        <w:t>R</w:t>
      </w:r>
      <w:r w:rsidR="00E95D34" w:rsidRPr="00A10C11">
        <w:rPr>
          <w:rFonts w:ascii="Times New Roman" w:eastAsia="Times New Roman" w:hAnsi="Times New Roman" w:cs="Times New Roman"/>
          <w:sz w:val="24"/>
          <w:szCs w:val="24"/>
          <w:lang w:val="en-US"/>
        </w:rPr>
        <w:t xml:space="preserve">elations and Public Relations and teaching staff at </w:t>
      </w:r>
      <w:r w:rsidRPr="00A10C11">
        <w:rPr>
          <w:rFonts w:ascii="Times New Roman" w:eastAsia="Times New Roman" w:hAnsi="Times New Roman" w:cs="Times New Roman"/>
          <w:sz w:val="24"/>
          <w:szCs w:val="24"/>
          <w:lang w:val="en-US"/>
        </w:rPr>
        <w:t>the</w:t>
      </w:r>
      <w:r>
        <w:rPr>
          <w:rFonts w:ascii="Times New Roman" w:eastAsia="Times New Roman" w:hAnsi="Times New Roman" w:cs="Times New Roman"/>
          <w:sz w:val="24"/>
          <w:szCs w:val="24"/>
          <w:lang w:val="en-US"/>
        </w:rPr>
        <w:t xml:space="preserve"> Faculty of</w:t>
      </w:r>
      <w:r w:rsidR="00E95D34" w:rsidRPr="00A10C11">
        <w:rPr>
          <w:rFonts w:ascii="Times New Roman" w:eastAsia="Times New Roman" w:hAnsi="Times New Roman" w:cs="Times New Roman"/>
          <w:sz w:val="24"/>
          <w:szCs w:val="24"/>
          <w:lang w:val="en-US"/>
        </w:rPr>
        <w:t xml:space="preserve"> Philosophy of the University of Bucharest spoke about </w:t>
      </w:r>
      <w:r w:rsidRPr="00A10C11">
        <w:rPr>
          <w:rFonts w:ascii="Times New Roman" w:eastAsia="Times New Roman" w:hAnsi="Times New Roman" w:cs="Times New Roman"/>
          <w:sz w:val="24"/>
          <w:szCs w:val="24"/>
          <w:lang w:val="en-US"/>
        </w:rPr>
        <w:t>globalization</w:t>
      </w:r>
      <w:r w:rsidR="00E95D34" w:rsidRPr="00A10C11">
        <w:rPr>
          <w:rFonts w:ascii="Times New Roman" w:eastAsia="Times New Roman" w:hAnsi="Times New Roman" w:cs="Times New Roman"/>
          <w:sz w:val="24"/>
          <w:szCs w:val="24"/>
          <w:lang w:val="en-US"/>
        </w:rPr>
        <w:t xml:space="preserve"> in the context of digital totalism, as well as new forms of collectivism, from online platforms to AI. </w:t>
      </w:r>
    </w:p>
    <w:p w14:paraId="4D1C9731" w14:textId="77777777" w:rsidR="00A10C11" w:rsidRDefault="00A10C11" w:rsidP="00F66EDB">
      <w:pPr>
        <w:spacing w:line="360" w:lineRule="auto"/>
        <w:jc w:val="both"/>
        <w:rPr>
          <w:rFonts w:ascii="Times New Roman" w:eastAsia="Times New Roman" w:hAnsi="Times New Roman" w:cs="Times New Roman"/>
          <w:sz w:val="24"/>
          <w:szCs w:val="24"/>
          <w:lang w:val="en-US"/>
        </w:rPr>
      </w:pPr>
    </w:p>
    <w:p w14:paraId="4D1C9732" w14:textId="77777777" w:rsidR="00F66EDB" w:rsidRPr="00A10C11" w:rsidRDefault="00F66EDB" w:rsidP="00F66EDB">
      <w:pPr>
        <w:spacing w:line="360" w:lineRule="auto"/>
        <w:jc w:val="both"/>
        <w:rPr>
          <w:rFonts w:ascii="Times New Roman" w:eastAsia="Times New Roman" w:hAnsi="Times New Roman" w:cs="Times New Roman"/>
          <w:sz w:val="24"/>
          <w:szCs w:val="24"/>
          <w:lang w:val="en-US"/>
        </w:rPr>
      </w:pPr>
      <w:r w:rsidRPr="00A10C11">
        <w:rPr>
          <w:rFonts w:ascii="Times New Roman" w:eastAsia="Times New Roman" w:hAnsi="Times New Roman" w:cs="Times New Roman"/>
          <w:sz w:val="24"/>
          <w:szCs w:val="24"/>
          <w:lang w:val="en-US"/>
        </w:rPr>
        <w:t xml:space="preserve">This year’s edition of the Bucharest – Chișinău Conferences wishes to be a significant mark for the series of events through which the UB community celebrates 160 years since the founding of the University of Bucharest and 330 years of academic tradition in Bucharest, by highlighting the special role – scientific, but also affective - that its relation to the State University of Moldova occupies. </w:t>
      </w:r>
    </w:p>
    <w:p w14:paraId="4D1C9733" w14:textId="77777777" w:rsidR="00506B81" w:rsidRPr="00A10C11" w:rsidRDefault="00506B81">
      <w:pPr>
        <w:spacing w:line="360" w:lineRule="auto"/>
        <w:jc w:val="both"/>
        <w:rPr>
          <w:rFonts w:ascii="Times New Roman" w:eastAsia="Times New Roman" w:hAnsi="Times New Roman" w:cs="Times New Roman"/>
          <w:sz w:val="24"/>
          <w:szCs w:val="24"/>
          <w:lang w:val="en-US"/>
        </w:rPr>
      </w:pPr>
    </w:p>
    <w:p w14:paraId="4D1C9734" w14:textId="77777777" w:rsidR="00F66EDB" w:rsidRPr="00A10C11" w:rsidRDefault="00F66EDB" w:rsidP="00F66EDB">
      <w:pPr>
        <w:spacing w:line="360" w:lineRule="auto"/>
        <w:jc w:val="both"/>
        <w:rPr>
          <w:rFonts w:ascii="Times New Roman" w:eastAsia="Times New Roman" w:hAnsi="Times New Roman" w:cs="Times New Roman"/>
          <w:sz w:val="24"/>
          <w:szCs w:val="24"/>
          <w:lang w:val="en-US"/>
        </w:rPr>
      </w:pPr>
      <w:r w:rsidRPr="00A10C11">
        <w:rPr>
          <w:rFonts w:ascii="Times New Roman" w:eastAsia="Times New Roman" w:hAnsi="Times New Roman" w:cs="Times New Roman"/>
          <w:sz w:val="24"/>
          <w:szCs w:val="24"/>
          <w:lang w:val="en-US"/>
        </w:rPr>
        <w:t xml:space="preserve">The papers will be presented at the Faculty of Philosophy of the University </w:t>
      </w:r>
      <w:r w:rsidR="00A10C11">
        <w:rPr>
          <w:rFonts w:ascii="Times New Roman" w:eastAsia="Times New Roman" w:hAnsi="Times New Roman" w:cs="Times New Roman"/>
          <w:sz w:val="24"/>
          <w:szCs w:val="24"/>
          <w:lang w:val="en-US"/>
        </w:rPr>
        <w:t>of Bucharest between March 21</w:t>
      </w:r>
      <w:r w:rsidR="00A10C11" w:rsidRPr="00A10C11">
        <w:rPr>
          <w:rFonts w:ascii="Times New Roman" w:eastAsia="Times New Roman" w:hAnsi="Times New Roman" w:cs="Times New Roman"/>
          <w:sz w:val="24"/>
          <w:szCs w:val="24"/>
          <w:vertAlign w:val="superscript"/>
          <w:lang w:val="en-US"/>
        </w:rPr>
        <w:t>st</w:t>
      </w:r>
      <w:r w:rsidR="00A10C11">
        <w:rPr>
          <w:rFonts w:ascii="Times New Roman" w:eastAsia="Times New Roman" w:hAnsi="Times New Roman" w:cs="Times New Roman"/>
          <w:sz w:val="24"/>
          <w:szCs w:val="24"/>
          <w:lang w:val="en-US"/>
        </w:rPr>
        <w:t xml:space="preserve"> </w:t>
      </w:r>
      <w:r w:rsidRPr="00A10C11">
        <w:rPr>
          <w:rFonts w:ascii="Times New Roman" w:eastAsia="Times New Roman" w:hAnsi="Times New Roman" w:cs="Times New Roman"/>
          <w:sz w:val="24"/>
          <w:szCs w:val="24"/>
          <w:lang w:val="en-US"/>
        </w:rPr>
        <w:t xml:space="preserve">– 22n 2024. These constitute not just the occasion to renew the traditional meeting between renowned specialists from the two university centers, but also an excellent opportunity to hold quality scientific debates bringing together other significant personalities from the field of socio-humanities. </w:t>
      </w:r>
    </w:p>
    <w:p w14:paraId="4D1C9735" w14:textId="77777777" w:rsidR="00F66EDB" w:rsidRPr="00A10C11" w:rsidRDefault="00F66EDB" w:rsidP="00F66EDB">
      <w:pPr>
        <w:spacing w:line="360" w:lineRule="auto"/>
        <w:jc w:val="both"/>
        <w:rPr>
          <w:rFonts w:ascii="Times New Roman" w:eastAsia="Times New Roman" w:hAnsi="Times New Roman" w:cs="Times New Roman"/>
          <w:sz w:val="24"/>
          <w:szCs w:val="24"/>
          <w:lang w:val="en-US"/>
        </w:rPr>
      </w:pPr>
    </w:p>
    <w:p w14:paraId="4D1C9736" w14:textId="77777777" w:rsidR="00F66EDB" w:rsidRPr="00A10C11" w:rsidRDefault="00F66EDB">
      <w:pPr>
        <w:spacing w:line="360" w:lineRule="auto"/>
        <w:jc w:val="both"/>
        <w:rPr>
          <w:rFonts w:ascii="Times New Roman" w:eastAsia="Times New Roman" w:hAnsi="Times New Roman" w:cs="Times New Roman"/>
          <w:sz w:val="24"/>
          <w:szCs w:val="24"/>
          <w:lang w:val="en-US"/>
        </w:rPr>
      </w:pPr>
    </w:p>
    <w:p w14:paraId="4D1C9737" w14:textId="77777777" w:rsidR="00506B81" w:rsidRPr="00A10C11" w:rsidRDefault="00391514">
      <w:pPr>
        <w:spacing w:line="360" w:lineRule="auto"/>
        <w:jc w:val="both"/>
        <w:rPr>
          <w:rFonts w:ascii="Times New Roman" w:eastAsia="Times New Roman" w:hAnsi="Times New Roman" w:cs="Times New Roman"/>
          <w:sz w:val="24"/>
          <w:szCs w:val="24"/>
          <w:lang w:val="en-US"/>
        </w:rPr>
      </w:pPr>
      <w:r w:rsidRPr="00A10C11">
        <w:rPr>
          <w:rFonts w:ascii="Times New Roman" w:eastAsia="Times New Roman" w:hAnsi="Times New Roman" w:cs="Times New Roman"/>
          <w:sz w:val="24"/>
          <w:szCs w:val="24"/>
          <w:lang w:val="en-US"/>
        </w:rPr>
        <w:t xml:space="preserve"> </w:t>
      </w:r>
    </w:p>
    <w:p w14:paraId="4D1C9738" w14:textId="77777777" w:rsidR="00506B81" w:rsidRPr="00A10C11" w:rsidRDefault="00506B81">
      <w:pPr>
        <w:rPr>
          <w:lang w:val="en-US"/>
        </w:rPr>
      </w:pPr>
    </w:p>
    <w:sectPr w:rsidR="00506B81" w:rsidRPr="00A10C1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506B81"/>
    <w:rsid w:val="00306D39"/>
    <w:rsid w:val="0037490D"/>
    <w:rsid w:val="00391514"/>
    <w:rsid w:val="00506B81"/>
    <w:rsid w:val="00922B01"/>
    <w:rsid w:val="00A10C11"/>
    <w:rsid w:val="00A60100"/>
    <w:rsid w:val="00E95D34"/>
    <w:rsid w:val="00F66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C971E"/>
  <w15:docId w15:val="{6CE30D03-14B1-4FEE-9F76-8AE749C0C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ro-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lu1">
    <w:name w:val="heading 1"/>
    <w:basedOn w:val="Normal"/>
    <w:next w:val="Normal"/>
    <w:pPr>
      <w:keepNext/>
      <w:keepLines/>
      <w:spacing w:before="400" w:after="120"/>
      <w:outlineLvl w:val="0"/>
    </w:pPr>
    <w:rPr>
      <w:sz w:val="40"/>
      <w:szCs w:val="40"/>
    </w:rPr>
  </w:style>
  <w:style w:type="paragraph" w:styleId="Titlu2">
    <w:name w:val="heading 2"/>
    <w:basedOn w:val="Normal"/>
    <w:next w:val="Normal"/>
    <w:pPr>
      <w:keepNext/>
      <w:keepLines/>
      <w:spacing w:before="360" w:after="120"/>
      <w:outlineLvl w:val="1"/>
    </w:pPr>
    <w:rPr>
      <w:sz w:val="32"/>
      <w:szCs w:val="32"/>
    </w:rPr>
  </w:style>
  <w:style w:type="paragraph" w:styleId="Titlu3">
    <w:name w:val="heading 3"/>
    <w:basedOn w:val="Normal"/>
    <w:next w:val="Normal"/>
    <w:pPr>
      <w:keepNext/>
      <w:keepLines/>
      <w:spacing w:before="320" w:after="80"/>
      <w:outlineLvl w:val="2"/>
    </w:pPr>
    <w:rPr>
      <w:color w:val="434343"/>
      <w:sz w:val="28"/>
      <w:szCs w:val="28"/>
    </w:rPr>
  </w:style>
  <w:style w:type="paragraph" w:styleId="Titlu4">
    <w:name w:val="heading 4"/>
    <w:basedOn w:val="Normal"/>
    <w:next w:val="Normal"/>
    <w:pPr>
      <w:keepNext/>
      <w:keepLines/>
      <w:spacing w:before="280" w:after="80"/>
      <w:outlineLvl w:val="3"/>
    </w:pPr>
    <w:rPr>
      <w:color w:val="666666"/>
      <w:sz w:val="24"/>
      <w:szCs w:val="24"/>
    </w:rPr>
  </w:style>
  <w:style w:type="paragraph" w:styleId="Titlu5">
    <w:name w:val="heading 5"/>
    <w:basedOn w:val="Normal"/>
    <w:next w:val="Normal"/>
    <w:pPr>
      <w:keepNext/>
      <w:keepLines/>
      <w:spacing w:before="240" w:after="80"/>
      <w:outlineLvl w:val="4"/>
    </w:pPr>
    <w:rPr>
      <w:color w:val="666666"/>
    </w:rPr>
  </w:style>
  <w:style w:type="paragraph" w:styleId="Titlu6">
    <w:name w:val="heading 6"/>
    <w:basedOn w:val="Normal"/>
    <w:next w:val="Normal"/>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pPr>
      <w:keepNext/>
      <w:keepLines/>
      <w:spacing w:after="60"/>
    </w:pPr>
    <w:rPr>
      <w:sz w:val="52"/>
      <w:szCs w:val="52"/>
    </w:rPr>
  </w:style>
  <w:style w:type="paragraph" w:styleId="Subtitlu">
    <w:name w:val="Subtitle"/>
    <w:basedOn w:val="Normal"/>
    <w:next w:val="Normal"/>
    <w:pPr>
      <w:keepNext/>
      <w:keepLines/>
      <w:spacing w:after="320"/>
    </w:pPr>
    <w:rPr>
      <w:color w:val="666666"/>
      <w:sz w:val="30"/>
      <w:szCs w:val="30"/>
    </w:rPr>
  </w:style>
  <w:style w:type="character" w:styleId="Hyperlink">
    <w:name w:val="Hyperlink"/>
    <w:basedOn w:val="Fontdeparagrafimplicit"/>
    <w:uiPriority w:val="99"/>
    <w:unhideWhenUsed/>
    <w:rsid w:val="00A601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ilosofie.unibuc.ro/conferintele-bucuresti-chisinau-editia-a-v-a-identitate-patrimoniu-globalizare-21-22-03-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655</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DCRP UB</cp:lastModifiedBy>
  <cp:revision>6</cp:revision>
  <dcterms:created xsi:type="dcterms:W3CDTF">2024-08-13T06:36:00Z</dcterms:created>
  <dcterms:modified xsi:type="dcterms:W3CDTF">2024-08-13T10:09:00Z</dcterms:modified>
</cp:coreProperties>
</file>